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5D" w:rsidRDefault="00CC505D" w:rsidP="00CC505D">
      <w:pPr>
        <w:autoSpaceDE w:val="0"/>
        <w:autoSpaceDN w:val="0"/>
        <w:adjustRightInd w:val="0"/>
        <w:spacing w:after="0" w:line="240" w:lineRule="auto"/>
        <w:rPr>
          <w:rFonts w:ascii="AdvGulliv-R" w:hAnsi="AdvGulliv-R" w:cs="AdvGulliv-R"/>
          <w:sz w:val="27"/>
          <w:szCs w:val="27"/>
        </w:rPr>
      </w:pPr>
      <w:r>
        <w:rPr>
          <w:rFonts w:ascii="AdvGulliv-R" w:hAnsi="AdvGulliv-R" w:cs="AdvGulliv-R"/>
          <w:sz w:val="27"/>
          <w:szCs w:val="27"/>
        </w:rPr>
        <w:t>Coagulation response in dogs with and without systemic inflammatory</w:t>
      </w:r>
    </w:p>
    <w:p w:rsidR="00414CC4" w:rsidRDefault="00CC505D" w:rsidP="00CC505D">
      <w:pPr>
        <w:rPr>
          <w:rFonts w:ascii="AdvGulliv-R" w:hAnsi="AdvGulliv-R" w:cs="AdvGulliv-R"/>
          <w:sz w:val="27"/>
          <w:szCs w:val="27"/>
        </w:rPr>
      </w:pPr>
      <w:proofErr w:type="gramStart"/>
      <w:r>
        <w:rPr>
          <w:rFonts w:ascii="AdvGulliv-R" w:hAnsi="AdvGulliv-R" w:cs="AdvGulliv-R"/>
          <w:sz w:val="27"/>
          <w:szCs w:val="27"/>
        </w:rPr>
        <w:t>response</w:t>
      </w:r>
      <w:proofErr w:type="gramEnd"/>
      <w:r>
        <w:rPr>
          <w:rFonts w:ascii="AdvGulliv-R" w:hAnsi="AdvGulliv-R" w:cs="AdvGulliv-R"/>
          <w:sz w:val="27"/>
          <w:szCs w:val="27"/>
        </w:rPr>
        <w:t xml:space="preserve"> syndrome</w:t>
      </w:r>
    </w:p>
    <w:p w:rsidR="00CC505D" w:rsidRPr="00CC505D" w:rsidRDefault="00CC505D" w:rsidP="00CC505D">
      <w:pPr>
        <w:rPr>
          <w:rFonts w:asciiTheme="majorHAnsi" w:hAnsiTheme="majorHAnsi" w:cs="AdvGulliv-R"/>
          <w:sz w:val="24"/>
          <w:szCs w:val="24"/>
        </w:rPr>
      </w:pPr>
    </w:p>
    <w:p w:rsidR="00CC505D" w:rsidRPr="00CC505D" w:rsidRDefault="00CC505D" w:rsidP="00CC505D">
      <w:pPr>
        <w:rPr>
          <w:rFonts w:asciiTheme="majorHAnsi" w:hAnsiTheme="majorHAnsi" w:cs="AdvGulliv-R"/>
          <w:sz w:val="24"/>
          <w:szCs w:val="24"/>
        </w:rPr>
      </w:pPr>
      <w:r w:rsidRPr="00CC505D">
        <w:rPr>
          <w:rFonts w:asciiTheme="majorHAnsi" w:hAnsiTheme="majorHAnsi" w:cs="AdvGulliv-R"/>
          <w:sz w:val="24"/>
          <w:szCs w:val="24"/>
        </w:rPr>
        <w:t>Introduction</w:t>
      </w:r>
    </w:p>
    <w:p w:rsidR="00CC505D" w:rsidRDefault="00CC505D" w:rsidP="00CC505D">
      <w:pPr>
        <w:pStyle w:val="ListParagraph"/>
        <w:numPr>
          <w:ilvl w:val="0"/>
          <w:numId w:val="1"/>
        </w:numPr>
      </w:pPr>
      <w:r>
        <w:t>Systemic inflammatory response syndrome (SIRS) is defined as a systemic response of the body to various infectious and noninfectious conditions</w:t>
      </w:r>
    </w:p>
    <w:p w:rsidR="00CC505D" w:rsidRDefault="009C5F95" w:rsidP="009C5F95">
      <w:pPr>
        <w:pStyle w:val="ListParagraph"/>
        <w:numPr>
          <w:ilvl w:val="0"/>
          <w:numId w:val="1"/>
        </w:numPr>
      </w:pPr>
      <w:r>
        <w:t xml:space="preserve">In humans inflammatory processes may result in an activation of coagulation by an impaired function of natural anticoagulants such as protein C, protein S and </w:t>
      </w:r>
      <w:proofErr w:type="spellStart"/>
      <w:r>
        <w:t>antithrombin</w:t>
      </w:r>
      <w:proofErr w:type="spellEnd"/>
    </w:p>
    <w:p w:rsidR="009C5F95" w:rsidRDefault="009C5F95" w:rsidP="007E4AD8">
      <w:pPr>
        <w:pStyle w:val="ListParagraph"/>
        <w:numPr>
          <w:ilvl w:val="0"/>
          <w:numId w:val="1"/>
        </w:numPr>
      </w:pPr>
      <w:r>
        <w:t xml:space="preserve">Decreased activation of protein C due to </w:t>
      </w:r>
      <w:proofErr w:type="spellStart"/>
      <w:r>
        <w:t>downregulation</w:t>
      </w:r>
      <w:proofErr w:type="spellEnd"/>
      <w:r>
        <w:t xml:space="preserve"> of </w:t>
      </w:r>
      <w:proofErr w:type="spellStart"/>
      <w:r>
        <w:t>thrombomodulin</w:t>
      </w:r>
      <w:proofErr w:type="spellEnd"/>
      <w:r>
        <w:t xml:space="preserve"> by pro-inflammatory cytokines and a decreased protein S activity may further impair the function of protein C</w:t>
      </w:r>
    </w:p>
    <w:p w:rsidR="007E4AD8" w:rsidRDefault="007E4AD8" w:rsidP="007E4AD8">
      <w:pPr>
        <w:pStyle w:val="ListParagraph"/>
        <w:numPr>
          <w:ilvl w:val="0"/>
          <w:numId w:val="1"/>
        </w:numPr>
      </w:pPr>
      <w:r>
        <w:t xml:space="preserve">Previous investigations in dogs demonstrated that sepsis and experimentally induced </w:t>
      </w:r>
      <w:proofErr w:type="spellStart"/>
      <w:r>
        <w:t>endotoxemia</w:t>
      </w:r>
      <w:proofErr w:type="spellEnd"/>
      <w:r>
        <w:t xml:space="preserve"> are associated with a decrease in natural anticoagulants such as protein C activity and </w:t>
      </w:r>
      <w:proofErr w:type="spellStart"/>
      <w:r>
        <w:t>antithrombin</w:t>
      </w:r>
      <w:proofErr w:type="spellEnd"/>
      <w:r>
        <w:t xml:space="preserve"> as well as activities of coagulation factors such as factor VIII</w:t>
      </w:r>
    </w:p>
    <w:p w:rsidR="007E4AD8" w:rsidRDefault="007E4AD8" w:rsidP="007E4AD8">
      <w:pPr>
        <w:pStyle w:val="ListParagraph"/>
        <w:numPr>
          <w:ilvl w:val="0"/>
          <w:numId w:val="1"/>
        </w:numPr>
      </w:pPr>
      <w:r>
        <w:t>Experimentally induced moderate local inflammation was not followed by a major response of the coagulation system</w:t>
      </w:r>
    </w:p>
    <w:p w:rsidR="007E4AD8" w:rsidRDefault="00750F2F" w:rsidP="007E4AD8">
      <w:pPr>
        <w:pStyle w:val="ListParagraph"/>
        <w:numPr>
          <w:ilvl w:val="0"/>
          <w:numId w:val="1"/>
        </w:numPr>
      </w:pPr>
      <w:r>
        <w:t>H</w:t>
      </w:r>
      <w:r w:rsidR="007E4AD8">
        <w:t>ypothesis of prospective study was that coagulation abnormalities in dogs with</w:t>
      </w:r>
      <w:r>
        <w:t xml:space="preserve"> </w:t>
      </w:r>
      <w:r w:rsidR="007E4AD8">
        <w:t xml:space="preserve">SIRS are more </w:t>
      </w:r>
      <w:r>
        <w:t xml:space="preserve"> </w:t>
      </w:r>
      <w:r w:rsidR="007E4AD8">
        <w:t>severe than in dogs without SIRS</w:t>
      </w:r>
    </w:p>
    <w:p w:rsidR="00750F2F" w:rsidRDefault="00750F2F" w:rsidP="00750F2F">
      <w:pPr>
        <w:rPr>
          <w:rFonts w:asciiTheme="majorHAnsi" w:hAnsiTheme="majorHAnsi" w:cs="AdvGulliv-B"/>
          <w:sz w:val="24"/>
          <w:szCs w:val="24"/>
        </w:rPr>
      </w:pPr>
      <w:r w:rsidRPr="00750F2F">
        <w:rPr>
          <w:rFonts w:asciiTheme="majorHAnsi" w:hAnsiTheme="majorHAnsi" w:cs="AdvGulliv-B"/>
          <w:sz w:val="24"/>
          <w:szCs w:val="24"/>
        </w:rPr>
        <w:t>Materials and methods</w:t>
      </w:r>
    </w:p>
    <w:p w:rsidR="00750F2F" w:rsidRDefault="00750F2F" w:rsidP="00750F2F">
      <w:pPr>
        <w:pStyle w:val="ListParagraph"/>
        <w:numPr>
          <w:ilvl w:val="0"/>
          <w:numId w:val="1"/>
        </w:numPr>
        <w:rPr>
          <w:rFonts w:cstheme="minorHAnsi"/>
        </w:rPr>
      </w:pPr>
      <w:r w:rsidRPr="00750F2F">
        <w:rPr>
          <w:rFonts w:cstheme="minorHAnsi"/>
        </w:rPr>
        <w:t>Prospective study, included if SIRS criteria were recorded and enough citrated plasma was available to</w:t>
      </w:r>
      <w:r>
        <w:rPr>
          <w:rFonts w:cstheme="minorHAnsi"/>
        </w:rPr>
        <w:t xml:space="preserve"> </w:t>
      </w:r>
      <w:r w:rsidRPr="00750F2F">
        <w:rPr>
          <w:rFonts w:cstheme="minorHAnsi"/>
        </w:rPr>
        <w:t>perform a complete analysis of coagulation variables</w:t>
      </w:r>
    </w:p>
    <w:p w:rsidR="00B40C43" w:rsidRPr="00B40C43" w:rsidRDefault="00B40C43" w:rsidP="00B40C43">
      <w:pPr>
        <w:pStyle w:val="ListParagraph"/>
        <w:numPr>
          <w:ilvl w:val="0"/>
          <w:numId w:val="1"/>
        </w:numPr>
        <w:rPr>
          <w:rFonts w:cstheme="minorHAnsi"/>
        </w:rPr>
      </w:pPr>
      <w:r w:rsidRPr="00B40C43">
        <w:rPr>
          <w:rFonts w:cstheme="minorHAnsi"/>
        </w:rPr>
        <w:t>The criteria used for diagnosing SIRS: A respiratory rate &gt;20/min, a heart rate &gt;120 beats/min, white blood cell count (WBC)s &lt;6 or &gt;16 x 10</w:t>
      </w:r>
      <w:r w:rsidRPr="00B40C43">
        <w:rPr>
          <w:rFonts w:cstheme="minorHAnsi"/>
          <w:vertAlign w:val="superscript"/>
        </w:rPr>
        <w:t>9</w:t>
      </w:r>
      <w:r w:rsidRPr="00B40C43">
        <w:rPr>
          <w:rFonts w:cstheme="minorHAnsi"/>
        </w:rPr>
        <w:t>/L or a percentage of band neutrophils &gt;3% and a body temperature &lt;38.1 C or &gt;39.2 C respectively were considered to</w:t>
      </w:r>
      <w:r>
        <w:rPr>
          <w:rFonts w:cstheme="minorHAnsi"/>
        </w:rPr>
        <w:t xml:space="preserve"> be positive SIRS criteria</w:t>
      </w:r>
    </w:p>
    <w:p w:rsidR="00750F2F" w:rsidRDefault="00B40C43" w:rsidP="00B40C43">
      <w:pPr>
        <w:pStyle w:val="ListParagraph"/>
        <w:numPr>
          <w:ilvl w:val="0"/>
          <w:numId w:val="1"/>
        </w:numPr>
        <w:rPr>
          <w:rFonts w:cstheme="minorHAnsi"/>
        </w:rPr>
      </w:pPr>
      <w:r w:rsidRPr="00B40C43">
        <w:rPr>
          <w:rFonts w:cstheme="minorHAnsi"/>
        </w:rPr>
        <w:t>The dogs were classified as ‘‘no-SIRS’’ if &lt;2 criteria were positive</w:t>
      </w:r>
      <w:r>
        <w:rPr>
          <w:rFonts w:cstheme="minorHAnsi"/>
        </w:rPr>
        <w:t xml:space="preserve"> and ‘‘SIRS’’ in case of ≥2 positive criteria</w:t>
      </w:r>
    </w:p>
    <w:p w:rsidR="000958A8" w:rsidRDefault="00134D7A" w:rsidP="00B40C4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Panting was not considered as part of the SIRS criteria</w:t>
      </w:r>
    </w:p>
    <w:p w:rsidR="00134D7A" w:rsidRDefault="00134D7A" w:rsidP="00134D7A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134D7A">
        <w:rPr>
          <w:rFonts w:cstheme="minorHAnsi"/>
        </w:rPr>
        <w:t>dIC</w:t>
      </w:r>
      <w:proofErr w:type="spellEnd"/>
      <w:r w:rsidRPr="00134D7A">
        <w:rPr>
          <w:rFonts w:cstheme="minorHAnsi"/>
        </w:rPr>
        <w:t xml:space="preserve"> was diagnosed when ≥</w:t>
      </w:r>
      <w:r w:rsidRPr="00134D7A">
        <w:rPr>
          <w:rFonts w:cstheme="minorHAnsi"/>
        </w:rPr>
        <w:t xml:space="preserve">3 of the </w:t>
      </w:r>
      <w:r w:rsidRPr="00134D7A">
        <w:rPr>
          <w:rFonts w:cstheme="minorHAnsi"/>
        </w:rPr>
        <w:t xml:space="preserve">following variables </w:t>
      </w:r>
      <w:r w:rsidRPr="00134D7A">
        <w:rPr>
          <w:rFonts w:cstheme="minorHAnsi"/>
        </w:rPr>
        <w:t>were abnormal and consistent with a coagulation consumption</w:t>
      </w:r>
      <w:r>
        <w:rPr>
          <w:rFonts w:cstheme="minorHAnsi"/>
        </w:rPr>
        <w:t xml:space="preserve"> </w:t>
      </w:r>
      <w:r w:rsidRPr="00134D7A">
        <w:rPr>
          <w:rFonts w:cstheme="minorHAnsi"/>
        </w:rPr>
        <w:t>disorder</w:t>
      </w:r>
    </w:p>
    <w:p w:rsidR="00134D7A" w:rsidRDefault="00134D7A" w:rsidP="00134D7A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P</w:t>
      </w:r>
      <w:r w:rsidRPr="00134D7A">
        <w:rPr>
          <w:rFonts w:cstheme="minorHAnsi"/>
        </w:rPr>
        <w:t xml:space="preserve">latelet count, </w:t>
      </w:r>
      <w:proofErr w:type="spellStart"/>
      <w:r w:rsidRPr="00134D7A">
        <w:rPr>
          <w:rFonts w:cstheme="minorHAnsi"/>
        </w:rPr>
        <w:t>prothrombin</w:t>
      </w:r>
      <w:proofErr w:type="spellEnd"/>
      <w:r w:rsidRPr="00134D7A">
        <w:rPr>
          <w:rFonts w:cstheme="minorHAnsi"/>
        </w:rPr>
        <w:t xml:space="preserve"> time, activated</w:t>
      </w:r>
      <w:r w:rsidRPr="00134D7A">
        <w:rPr>
          <w:rFonts w:cstheme="minorHAnsi"/>
        </w:rPr>
        <w:t xml:space="preserve"> </w:t>
      </w:r>
      <w:r>
        <w:rPr>
          <w:rFonts w:cstheme="minorHAnsi"/>
        </w:rPr>
        <w:t>partial thrombin time, t</w:t>
      </w:r>
      <w:r w:rsidRPr="00134D7A">
        <w:rPr>
          <w:rFonts w:cstheme="minorHAnsi"/>
        </w:rPr>
        <w:t>hrombin time (TT), a D</w:t>
      </w:r>
      <w:r>
        <w:rPr>
          <w:rFonts w:cstheme="minorHAnsi"/>
        </w:rPr>
        <w:t>-</w:t>
      </w:r>
      <w:r w:rsidRPr="00134D7A">
        <w:rPr>
          <w:rFonts w:cstheme="minorHAnsi"/>
        </w:rPr>
        <w:t>dimer</w:t>
      </w:r>
      <w:r>
        <w:rPr>
          <w:rFonts w:cstheme="minorHAnsi"/>
        </w:rPr>
        <w:t xml:space="preserve"> </w:t>
      </w:r>
      <w:r w:rsidRPr="00134D7A">
        <w:rPr>
          <w:rFonts w:cstheme="minorHAnsi"/>
        </w:rPr>
        <w:t xml:space="preserve">concentration &gt;0.5 </w:t>
      </w:r>
      <w:proofErr w:type="spellStart"/>
      <w:r w:rsidRPr="00134D7A">
        <w:rPr>
          <w:rFonts w:cstheme="minorHAnsi"/>
        </w:rPr>
        <w:t>lg</w:t>
      </w:r>
      <w:proofErr w:type="spellEnd"/>
      <w:r w:rsidRPr="00134D7A">
        <w:rPr>
          <w:rFonts w:cstheme="minorHAnsi"/>
        </w:rPr>
        <w:t>/mL or an AT activity &lt;108%.</w:t>
      </w:r>
    </w:p>
    <w:p w:rsidR="00134D7A" w:rsidRDefault="00134D7A" w:rsidP="00134D7A">
      <w:pPr>
        <w:pStyle w:val="ListParagraph"/>
        <w:numPr>
          <w:ilvl w:val="0"/>
          <w:numId w:val="1"/>
        </w:numPr>
        <w:rPr>
          <w:rFonts w:cstheme="minorHAnsi"/>
        </w:rPr>
      </w:pPr>
      <w:r w:rsidRPr="00134D7A">
        <w:rPr>
          <w:rFonts w:cstheme="minorHAnsi"/>
        </w:rPr>
        <w:t>Exclusion criteria</w:t>
      </w:r>
      <w:r w:rsidRPr="00134D7A">
        <w:rPr>
          <w:rFonts w:cstheme="minorHAnsi"/>
        </w:rPr>
        <w:t xml:space="preserve"> was a pretreatment with drugs having a major</w:t>
      </w:r>
      <w:r w:rsidRPr="00134D7A">
        <w:rPr>
          <w:rFonts w:cstheme="minorHAnsi"/>
        </w:rPr>
        <w:t xml:space="preserve"> </w:t>
      </w:r>
      <w:r w:rsidRPr="00134D7A">
        <w:rPr>
          <w:rFonts w:cstheme="minorHAnsi"/>
        </w:rPr>
        <w:t xml:space="preserve">impact on the coagulation pattern </w:t>
      </w:r>
      <w:r w:rsidRPr="00134D7A">
        <w:rPr>
          <w:rFonts w:cstheme="minorHAnsi"/>
        </w:rPr>
        <w:t xml:space="preserve"> </w:t>
      </w:r>
      <w:r w:rsidRPr="00134D7A">
        <w:rPr>
          <w:rFonts w:cstheme="minorHAnsi"/>
        </w:rPr>
        <w:t>as well</w:t>
      </w:r>
      <w:r w:rsidRPr="00134D7A">
        <w:rPr>
          <w:rFonts w:cstheme="minorHAnsi"/>
        </w:rPr>
        <w:t xml:space="preserve"> </w:t>
      </w:r>
      <w:r w:rsidRPr="00134D7A">
        <w:rPr>
          <w:rFonts w:cstheme="minorHAnsi"/>
        </w:rPr>
        <w:t>as incomplete information about the SIRS criteria and insufficient</w:t>
      </w:r>
      <w:r>
        <w:rPr>
          <w:rFonts w:cstheme="minorHAnsi"/>
        </w:rPr>
        <w:t xml:space="preserve"> </w:t>
      </w:r>
      <w:r w:rsidRPr="00134D7A">
        <w:rPr>
          <w:rFonts w:cstheme="minorHAnsi"/>
        </w:rPr>
        <w:t xml:space="preserve">samples </w:t>
      </w:r>
    </w:p>
    <w:p w:rsidR="00134D7A" w:rsidRDefault="00134D7A" w:rsidP="00134D7A">
      <w:pPr>
        <w:pStyle w:val="ListParagraph"/>
        <w:numPr>
          <w:ilvl w:val="0"/>
          <w:numId w:val="1"/>
        </w:numPr>
        <w:rPr>
          <w:rFonts w:cstheme="minorHAnsi"/>
        </w:rPr>
      </w:pPr>
      <w:r w:rsidRPr="00134D7A">
        <w:rPr>
          <w:rFonts w:cstheme="minorHAnsi"/>
        </w:rPr>
        <w:t>The control group included staff-owned dogs, blood-donors, or</w:t>
      </w:r>
      <w:r>
        <w:rPr>
          <w:rFonts w:cstheme="minorHAnsi"/>
        </w:rPr>
        <w:t xml:space="preserve"> </w:t>
      </w:r>
      <w:r w:rsidRPr="00134D7A">
        <w:rPr>
          <w:rFonts w:cstheme="minorHAnsi"/>
        </w:rPr>
        <w:t>healthy dogs presented at the Clinic for Small Animals</w:t>
      </w:r>
    </w:p>
    <w:p w:rsidR="00134D7A" w:rsidRDefault="00453C8D" w:rsidP="00453C8D">
      <w:pPr>
        <w:rPr>
          <w:rFonts w:cstheme="minorHAnsi"/>
        </w:rPr>
      </w:pPr>
      <w:r>
        <w:rPr>
          <w:rFonts w:cstheme="minorHAnsi"/>
        </w:rPr>
        <w:t>Results</w:t>
      </w:r>
    </w:p>
    <w:p w:rsidR="00453C8D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>DIC was diagnosed in 7/7 (100%) diseased dogs without SIRS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and in 12/18 (67%) dogs with SIRS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lastRenderedPageBreak/>
        <w:t>S</w:t>
      </w:r>
      <w:r w:rsidRPr="00A322B1">
        <w:rPr>
          <w:rFonts w:cstheme="minorHAnsi"/>
        </w:rPr>
        <w:t>ignificant differences between the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groups were detected for WBCs and the majority of coagulation</w:t>
      </w:r>
      <w:r w:rsidRPr="00A322B1">
        <w:rPr>
          <w:rFonts w:cstheme="minorHAnsi"/>
        </w:rPr>
        <w:t xml:space="preserve"> </w:t>
      </w:r>
      <w:r>
        <w:rPr>
          <w:rFonts w:cstheme="minorHAnsi"/>
        </w:rPr>
        <w:t xml:space="preserve">variables including PLTs, </w:t>
      </w:r>
      <w:r w:rsidRPr="00A322B1">
        <w:rPr>
          <w:rFonts w:cstheme="minorHAnsi"/>
        </w:rPr>
        <w:t xml:space="preserve">PT, </w:t>
      </w:r>
      <w:proofErr w:type="spellStart"/>
      <w:r w:rsidRPr="00A322B1">
        <w:rPr>
          <w:rFonts w:cstheme="minorHAnsi"/>
        </w:rPr>
        <w:t>aPTT</w:t>
      </w:r>
      <w:proofErr w:type="spellEnd"/>
      <w:r w:rsidRPr="00A322B1">
        <w:rPr>
          <w:rFonts w:cstheme="minorHAnsi"/>
        </w:rPr>
        <w:t>, TT, AT, D-dimers, fibrinogen,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FVIII, APC ratio, protein C, protein S, and all TEG variables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 xml:space="preserve">Regardless </w:t>
      </w:r>
      <w:r>
        <w:rPr>
          <w:rFonts w:cstheme="minorHAnsi"/>
        </w:rPr>
        <w:t xml:space="preserve">of </w:t>
      </w:r>
      <w:r w:rsidRPr="00A322B1">
        <w:rPr>
          <w:rFonts w:cstheme="minorHAnsi"/>
        </w:rPr>
        <w:t>presence or absence of SIRS, the median AT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activity was significantly lower in diseased dogs than in the control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dogs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>Dogs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without SIRS showed a median fibrinogen concentration markedly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below the lower limit of the reference interval (1.3 g/L) that was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significantly lower than in the other groups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>D</w:t>
      </w:r>
      <w:r w:rsidRPr="00A322B1">
        <w:rPr>
          <w:rFonts w:cstheme="minorHAnsi"/>
        </w:rPr>
        <w:t>ogs with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SIRS were presented with a broad range of fibrinogen concentrations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 xml:space="preserve">ranging from hypo- and </w:t>
      </w:r>
      <w:proofErr w:type="spellStart"/>
      <w:r w:rsidRPr="00A322B1">
        <w:rPr>
          <w:rFonts w:cstheme="minorHAnsi"/>
        </w:rPr>
        <w:t>hyperfibriogenemia</w:t>
      </w:r>
      <w:proofErr w:type="spellEnd"/>
      <w:r w:rsidRPr="00A322B1">
        <w:rPr>
          <w:rFonts w:cstheme="minorHAnsi"/>
        </w:rPr>
        <w:t xml:space="preserve"> as well as a</w:t>
      </w:r>
      <w:r w:rsidRPr="00A322B1">
        <w:rPr>
          <w:rFonts w:cstheme="minorHAnsi"/>
        </w:rPr>
        <w:t xml:space="preserve"> normal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 xml:space="preserve">fibrinogen </w:t>
      </w:r>
    </w:p>
    <w:p w:rsidR="00A322B1" w:rsidRDefault="00234BAF" w:rsidP="00234BAF">
      <w:pPr>
        <w:pStyle w:val="ListParagraph"/>
        <w:numPr>
          <w:ilvl w:val="0"/>
          <w:numId w:val="1"/>
        </w:numPr>
        <w:rPr>
          <w:rFonts w:cstheme="minorHAnsi"/>
        </w:rPr>
      </w:pPr>
      <w:r w:rsidRPr="00234BAF">
        <w:rPr>
          <w:rFonts w:cstheme="minorHAnsi"/>
        </w:rPr>
        <w:t>An APC ratio</w:t>
      </w:r>
      <w:r w:rsidRPr="00234BAF">
        <w:rPr>
          <w:rFonts w:cstheme="minorHAnsi"/>
        </w:rPr>
        <w:t xml:space="preserve"> </w:t>
      </w:r>
      <w:r w:rsidRPr="00234BAF">
        <w:rPr>
          <w:rFonts w:cstheme="minorHAnsi"/>
        </w:rPr>
        <w:t>&lt; 2.0 was evident in 2/55 (4%) of the controls, 5/7 (71%) of the</w:t>
      </w:r>
      <w:r>
        <w:rPr>
          <w:rFonts w:cstheme="minorHAnsi"/>
        </w:rPr>
        <w:t xml:space="preserve"> </w:t>
      </w:r>
      <w:r w:rsidRPr="00234BAF">
        <w:rPr>
          <w:rFonts w:cstheme="minorHAnsi"/>
        </w:rPr>
        <w:t>diseased dogs without SIRS and 11/18 (61%) dogs with SIRS</w:t>
      </w:r>
    </w:p>
    <w:p w:rsidR="00234BAF" w:rsidRDefault="00234BAF" w:rsidP="00234BA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Protein C activity was low in the study group and was lower in the non-SIRS group</w:t>
      </w:r>
    </w:p>
    <w:p w:rsidR="00234BAF" w:rsidRDefault="00234BAF" w:rsidP="00234BA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TEG values overlapped greatly between groups</w:t>
      </w:r>
    </w:p>
    <w:p w:rsidR="00234BAF" w:rsidRDefault="00A637C4" w:rsidP="00A637C4">
      <w:pPr>
        <w:pStyle w:val="ListParagraph"/>
        <w:numPr>
          <w:ilvl w:val="0"/>
          <w:numId w:val="1"/>
        </w:numPr>
        <w:rPr>
          <w:rFonts w:cstheme="minorHAnsi"/>
        </w:rPr>
      </w:pPr>
      <w:r w:rsidRPr="00A637C4">
        <w:rPr>
          <w:rFonts w:cstheme="minorHAnsi"/>
        </w:rPr>
        <w:t>Fibrinolysis activity detectable by TEG, i.e. the LY30 value was</w:t>
      </w:r>
      <w:r w:rsidRPr="00A637C4">
        <w:rPr>
          <w:rFonts w:cstheme="minorHAnsi"/>
        </w:rPr>
        <w:t xml:space="preserve"> </w:t>
      </w:r>
      <w:r w:rsidRPr="00A637C4">
        <w:rPr>
          <w:rFonts w:cstheme="minorHAnsi"/>
        </w:rPr>
        <w:t>sign</w:t>
      </w:r>
      <w:r>
        <w:rPr>
          <w:rFonts w:cstheme="minorHAnsi"/>
        </w:rPr>
        <w:t>ificantly higher than in the no-S</w:t>
      </w:r>
      <w:r w:rsidRPr="00A637C4">
        <w:rPr>
          <w:rFonts w:cstheme="minorHAnsi"/>
        </w:rPr>
        <w:t>IRS group than in the SIRS</w:t>
      </w:r>
      <w:r>
        <w:rPr>
          <w:rFonts w:cstheme="minorHAnsi"/>
        </w:rPr>
        <w:t xml:space="preserve"> </w:t>
      </w:r>
      <w:r w:rsidRPr="00A637C4">
        <w:rPr>
          <w:rFonts w:cstheme="minorHAnsi"/>
        </w:rPr>
        <w:t>group</w:t>
      </w:r>
    </w:p>
    <w:p w:rsidR="00A637C4" w:rsidRDefault="00A637C4" w:rsidP="00A637C4">
      <w:pPr>
        <w:rPr>
          <w:rFonts w:cstheme="minorHAnsi"/>
        </w:rPr>
      </w:pPr>
      <w:r>
        <w:rPr>
          <w:rFonts w:cstheme="minorHAnsi"/>
        </w:rPr>
        <w:t>Discussion</w:t>
      </w:r>
    </w:p>
    <w:p w:rsidR="00A637C4" w:rsidRDefault="00A637C4" w:rsidP="00A637C4">
      <w:pPr>
        <w:pStyle w:val="ListParagraph"/>
        <w:numPr>
          <w:ilvl w:val="0"/>
          <w:numId w:val="1"/>
        </w:numPr>
        <w:rPr>
          <w:rFonts w:cstheme="minorHAnsi"/>
        </w:rPr>
      </w:pPr>
      <w:r w:rsidRPr="00A637C4">
        <w:rPr>
          <w:rFonts w:cstheme="minorHAnsi"/>
        </w:rPr>
        <w:t>S</w:t>
      </w:r>
      <w:r w:rsidRPr="00A637C4">
        <w:rPr>
          <w:rFonts w:cstheme="minorHAnsi"/>
        </w:rPr>
        <w:t>evere coagulation disorders can also be present</w:t>
      </w:r>
      <w:r>
        <w:rPr>
          <w:rFonts w:cstheme="minorHAnsi"/>
        </w:rPr>
        <w:t xml:space="preserve"> </w:t>
      </w:r>
      <w:r w:rsidRPr="00A637C4">
        <w:rPr>
          <w:rFonts w:cstheme="minorHAnsi"/>
        </w:rPr>
        <w:t>in severely diseased dogs even in absence of SIRS</w:t>
      </w:r>
    </w:p>
    <w:p w:rsidR="00A637C4" w:rsidRDefault="00A637C4" w:rsidP="00A637C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</w:t>
      </w:r>
      <w:r w:rsidRPr="00A637C4">
        <w:rPr>
          <w:rFonts w:cstheme="minorHAnsi"/>
        </w:rPr>
        <w:t>ifferent diseases may be associated</w:t>
      </w:r>
      <w:r>
        <w:rPr>
          <w:rFonts w:cstheme="minorHAnsi"/>
        </w:rPr>
        <w:t xml:space="preserve"> </w:t>
      </w:r>
      <w:r w:rsidRPr="00A637C4">
        <w:rPr>
          <w:rFonts w:cstheme="minorHAnsi"/>
        </w:rPr>
        <w:t>with different cytokine patterns</w:t>
      </w:r>
    </w:p>
    <w:p w:rsidR="00A637C4" w:rsidRDefault="00157888" w:rsidP="00157888">
      <w:pPr>
        <w:pStyle w:val="ListParagraph"/>
        <w:numPr>
          <w:ilvl w:val="0"/>
          <w:numId w:val="1"/>
        </w:numPr>
        <w:rPr>
          <w:rFonts w:cstheme="minorHAnsi"/>
        </w:rPr>
      </w:pPr>
      <w:r w:rsidRPr="00157888">
        <w:rPr>
          <w:rFonts w:cstheme="minorHAnsi"/>
        </w:rPr>
        <w:t>Predominance of</w:t>
      </w:r>
      <w:r w:rsidRPr="00157888">
        <w:rPr>
          <w:rFonts w:cstheme="minorHAnsi"/>
        </w:rPr>
        <w:t xml:space="preserve"> </w:t>
      </w:r>
      <w:r w:rsidRPr="00157888">
        <w:rPr>
          <w:rFonts w:cstheme="minorHAnsi"/>
        </w:rPr>
        <w:t>pro</w:t>
      </w:r>
      <w:r w:rsidR="00A22848">
        <w:rPr>
          <w:rFonts w:cstheme="minorHAnsi"/>
        </w:rPr>
        <w:t>-</w:t>
      </w:r>
      <w:r w:rsidRPr="00157888">
        <w:rPr>
          <w:rFonts w:cstheme="minorHAnsi"/>
        </w:rPr>
        <w:t xml:space="preserve">inflammatory cytokines such as </w:t>
      </w:r>
      <w:r w:rsidRPr="00157888">
        <w:rPr>
          <w:rFonts w:cstheme="minorHAnsi"/>
        </w:rPr>
        <w:t>TNF α</w:t>
      </w:r>
      <w:r w:rsidRPr="00157888">
        <w:rPr>
          <w:rFonts w:cstheme="minorHAnsi"/>
        </w:rPr>
        <w:t>, Interleukin 1 and IL6 results in the development of</w:t>
      </w:r>
      <w:r>
        <w:rPr>
          <w:rFonts w:cstheme="minorHAnsi"/>
        </w:rPr>
        <w:t xml:space="preserve"> </w:t>
      </w:r>
      <w:r w:rsidRPr="00157888">
        <w:rPr>
          <w:rFonts w:cstheme="minorHAnsi"/>
        </w:rPr>
        <w:t>SIRS</w:t>
      </w:r>
    </w:p>
    <w:p w:rsidR="00157888" w:rsidRDefault="00A22848" w:rsidP="00A22848">
      <w:pPr>
        <w:pStyle w:val="ListParagraph"/>
        <w:numPr>
          <w:ilvl w:val="0"/>
          <w:numId w:val="1"/>
        </w:numPr>
        <w:rPr>
          <w:rFonts w:cstheme="minorHAnsi"/>
        </w:rPr>
      </w:pPr>
      <w:r w:rsidRPr="00A22848">
        <w:rPr>
          <w:rFonts w:cstheme="minorHAnsi"/>
        </w:rPr>
        <w:t>P</w:t>
      </w:r>
      <w:r w:rsidRPr="00A22848">
        <w:rPr>
          <w:rFonts w:cstheme="minorHAnsi"/>
        </w:rPr>
        <w:t>redominance of anti-inflammatory cytokines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such as IL10 leads to immunosuppression</w:t>
      </w:r>
    </w:p>
    <w:p w:rsidR="00A22848" w:rsidRDefault="00A22848" w:rsidP="00A22848">
      <w:pPr>
        <w:pStyle w:val="ListParagraph"/>
        <w:numPr>
          <w:ilvl w:val="0"/>
          <w:numId w:val="1"/>
        </w:numPr>
        <w:rPr>
          <w:rFonts w:cstheme="minorHAnsi"/>
        </w:rPr>
      </w:pPr>
      <w:r w:rsidRPr="00A22848">
        <w:rPr>
          <w:rFonts w:cstheme="minorHAnsi"/>
        </w:rPr>
        <w:t>D</w:t>
      </w:r>
      <w:r w:rsidRPr="00A22848">
        <w:rPr>
          <w:rFonts w:cstheme="minorHAnsi"/>
        </w:rPr>
        <w:t>evelopment of SIRS is known to be a dynamic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process developing in three stages</w:t>
      </w:r>
      <w:r>
        <w:rPr>
          <w:rFonts w:cstheme="minorHAnsi"/>
        </w:rPr>
        <w:t>:</w:t>
      </w:r>
    </w:p>
    <w:p w:rsidR="00A22848" w:rsidRDefault="00A22848" w:rsidP="00A22848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F</w:t>
      </w:r>
      <w:r w:rsidRPr="00A22848">
        <w:rPr>
          <w:rFonts w:cstheme="minorHAnsi"/>
        </w:rPr>
        <w:t>irst stage is</w:t>
      </w:r>
      <w:r w:rsidRPr="00A22848">
        <w:rPr>
          <w:rFonts w:cstheme="minorHAnsi"/>
        </w:rPr>
        <w:t xml:space="preserve"> </w:t>
      </w:r>
      <w:r w:rsidRPr="00A22848">
        <w:rPr>
          <w:rFonts w:cstheme="minorHAnsi"/>
        </w:rPr>
        <w:t>characterized by a local cytokine response to tissue injury or infection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promoting healing</w:t>
      </w:r>
    </w:p>
    <w:p w:rsidR="00A22848" w:rsidRDefault="00A22848" w:rsidP="00A22848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S</w:t>
      </w:r>
      <w:r w:rsidRPr="00A22848">
        <w:rPr>
          <w:rFonts w:cstheme="minorHAnsi"/>
        </w:rPr>
        <w:t>econd stage, small – often undetectable</w:t>
      </w:r>
      <w:r w:rsidRPr="00A22848">
        <w:rPr>
          <w:rFonts w:cstheme="minorHAnsi"/>
        </w:rPr>
        <w:t xml:space="preserve"> </w:t>
      </w:r>
      <w:r w:rsidRPr="00A22848">
        <w:rPr>
          <w:rFonts w:cstheme="minorHAnsi"/>
        </w:rPr>
        <w:t>– amounts of cytokines are released to the circulation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initiating an acute phase reaction</w:t>
      </w:r>
    </w:p>
    <w:p w:rsidR="00A22848" w:rsidRDefault="00A22848" w:rsidP="00A22848">
      <w:pPr>
        <w:pStyle w:val="ListParagraph"/>
        <w:numPr>
          <w:ilvl w:val="1"/>
          <w:numId w:val="1"/>
        </w:numPr>
        <w:rPr>
          <w:rFonts w:cstheme="minorHAnsi"/>
        </w:rPr>
      </w:pPr>
      <w:r w:rsidRPr="00A22848">
        <w:rPr>
          <w:rFonts w:cstheme="minorHAnsi"/>
        </w:rPr>
        <w:t>H</w:t>
      </w:r>
      <w:r w:rsidRPr="00A22848">
        <w:rPr>
          <w:rFonts w:cstheme="minorHAnsi"/>
        </w:rPr>
        <w:t>omeostasis between pro</w:t>
      </w:r>
      <w:r>
        <w:rPr>
          <w:rFonts w:cstheme="minorHAnsi"/>
        </w:rPr>
        <w:t>-</w:t>
      </w:r>
      <w:r w:rsidRPr="00A22848">
        <w:rPr>
          <w:rFonts w:cstheme="minorHAnsi"/>
        </w:rPr>
        <w:t>inflammatory and anti-inflammatory</w:t>
      </w:r>
      <w:r w:rsidRPr="00A22848">
        <w:rPr>
          <w:rFonts w:cstheme="minorHAnsi"/>
        </w:rPr>
        <w:t xml:space="preserve"> can be achieved after phase 2, if not</w:t>
      </w:r>
      <w:r w:rsidRPr="00A22848">
        <w:rPr>
          <w:rFonts w:cstheme="minorHAnsi"/>
        </w:rPr>
        <w:t xml:space="preserve"> stage 3 (SIRS) develops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and the circulation is flooded with cytokines with destructive effects</w:t>
      </w:r>
    </w:p>
    <w:p w:rsidR="00A22848" w:rsidRDefault="00A22848" w:rsidP="00A2284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Initiation of certain anti-inflammatory </w:t>
      </w:r>
      <w:r w:rsidR="00856D1F">
        <w:rPr>
          <w:rFonts w:cstheme="minorHAnsi"/>
        </w:rPr>
        <w:t>agents prior to referral may have suppressed some inflammatory cytokines and clinical parameters of SIRS</w:t>
      </w:r>
    </w:p>
    <w:p w:rsidR="00856D1F" w:rsidRDefault="004A5987" w:rsidP="004A5987">
      <w:pPr>
        <w:pStyle w:val="ListParagraph"/>
        <w:numPr>
          <w:ilvl w:val="0"/>
          <w:numId w:val="1"/>
        </w:numPr>
        <w:rPr>
          <w:rFonts w:cstheme="minorHAnsi"/>
        </w:rPr>
      </w:pPr>
      <w:r w:rsidRPr="004A5987">
        <w:rPr>
          <w:rFonts w:cstheme="minorHAnsi"/>
        </w:rPr>
        <w:t>The marked coagulation abnormalities in the diseased dogs</w:t>
      </w:r>
      <w:r w:rsidRPr="004A5987">
        <w:rPr>
          <w:rFonts w:cstheme="minorHAnsi"/>
        </w:rPr>
        <w:t xml:space="preserve"> </w:t>
      </w:r>
      <w:r w:rsidRPr="004A5987">
        <w:rPr>
          <w:rFonts w:cstheme="minorHAnsi"/>
        </w:rPr>
        <w:t>with and without SIRS were most likely due to the high percentage</w:t>
      </w:r>
      <w:r>
        <w:rPr>
          <w:rFonts w:cstheme="minorHAnsi"/>
        </w:rPr>
        <w:t xml:space="preserve"> </w:t>
      </w:r>
      <w:r w:rsidRPr="004A5987">
        <w:rPr>
          <w:rFonts w:cstheme="minorHAnsi"/>
        </w:rPr>
        <w:t>of dog</w:t>
      </w:r>
      <w:r>
        <w:rPr>
          <w:rFonts w:cstheme="minorHAnsi"/>
        </w:rPr>
        <w:t>s with overt DIC in both groups</w:t>
      </w:r>
      <w:r w:rsidR="00E14AE8">
        <w:rPr>
          <w:rFonts w:cstheme="minorHAnsi"/>
        </w:rPr>
        <w:t xml:space="preserve"> (4/25)</w:t>
      </w:r>
    </w:p>
    <w:p w:rsidR="00E14AE8" w:rsidRDefault="00E14AE8" w:rsidP="00E14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4AE8">
        <w:rPr>
          <w:rFonts w:cstheme="minorHAnsi"/>
        </w:rPr>
        <w:t>The lower median activities of FVIII, protein C, protein</w:t>
      </w:r>
      <w:r w:rsidRPr="00E14AE8">
        <w:rPr>
          <w:rFonts w:cstheme="minorHAnsi"/>
        </w:rPr>
        <w:t xml:space="preserve"> </w:t>
      </w:r>
      <w:r w:rsidRPr="00E14AE8">
        <w:rPr>
          <w:rFonts w:cstheme="minorHAnsi"/>
        </w:rPr>
        <w:t xml:space="preserve">S and the fibrinogen plasma </w:t>
      </w:r>
      <w:r w:rsidR="00BD5AC6">
        <w:rPr>
          <w:rFonts w:cstheme="minorHAnsi"/>
        </w:rPr>
        <w:t>is likely secondary to consumption</w:t>
      </w:r>
      <w:r>
        <w:rPr>
          <w:rFonts w:cstheme="minorHAnsi"/>
        </w:rPr>
        <w:t xml:space="preserve"> </w:t>
      </w:r>
    </w:p>
    <w:p w:rsidR="00E14AE8" w:rsidRDefault="00E14AE8" w:rsidP="00E14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4AE8">
        <w:rPr>
          <w:rFonts w:cstheme="minorHAnsi"/>
        </w:rPr>
        <w:t>DIC may cause a decrease in protein C</w:t>
      </w:r>
      <w:r w:rsidRPr="00E14AE8">
        <w:rPr>
          <w:rFonts w:cstheme="minorHAnsi"/>
        </w:rPr>
        <w:t xml:space="preserve"> </w:t>
      </w:r>
      <w:r w:rsidRPr="00E14AE8">
        <w:rPr>
          <w:rFonts w:cstheme="minorHAnsi"/>
        </w:rPr>
        <w:t xml:space="preserve">activity, </w:t>
      </w:r>
      <w:proofErr w:type="spellStart"/>
      <w:r w:rsidRPr="00E14AE8">
        <w:rPr>
          <w:rFonts w:cstheme="minorHAnsi"/>
        </w:rPr>
        <w:t>antithrombin</w:t>
      </w:r>
      <w:proofErr w:type="spellEnd"/>
      <w:r w:rsidRPr="00E14AE8">
        <w:rPr>
          <w:rFonts w:cstheme="minorHAnsi"/>
        </w:rPr>
        <w:t>, FVIII, and platelets as observed in an endotoxin-</w:t>
      </w:r>
      <w:r w:rsidRPr="00E14AE8">
        <w:rPr>
          <w:rFonts w:cstheme="minorHAnsi"/>
        </w:rPr>
        <w:t xml:space="preserve"> </w:t>
      </w:r>
      <w:r w:rsidRPr="00E14AE8">
        <w:rPr>
          <w:rFonts w:cstheme="minorHAnsi"/>
        </w:rPr>
        <w:t>induced DIC dog model</w:t>
      </w:r>
    </w:p>
    <w:p w:rsidR="00A9616C" w:rsidRDefault="00A9616C" w:rsidP="00A961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A9616C">
        <w:rPr>
          <w:rFonts w:cstheme="minorHAnsi"/>
        </w:rPr>
        <w:t>H</w:t>
      </w:r>
      <w:r w:rsidRPr="00A9616C">
        <w:rPr>
          <w:rFonts w:cstheme="minorHAnsi"/>
        </w:rPr>
        <w:t>ypocoaguable</w:t>
      </w:r>
      <w:proofErr w:type="spellEnd"/>
      <w:r w:rsidRPr="00A9616C">
        <w:rPr>
          <w:rFonts w:cstheme="minorHAnsi"/>
        </w:rPr>
        <w:t xml:space="preserve"> TEG tracings were seen in diseased dogs</w:t>
      </w:r>
      <w:r w:rsidRPr="00A9616C">
        <w:rPr>
          <w:rFonts w:cstheme="minorHAnsi"/>
        </w:rPr>
        <w:t xml:space="preserve"> </w:t>
      </w:r>
      <w:r w:rsidRPr="00A9616C">
        <w:rPr>
          <w:rFonts w:cstheme="minorHAnsi"/>
        </w:rPr>
        <w:t xml:space="preserve">without SIRS, whereas TEG patterns ranging from </w:t>
      </w:r>
      <w:proofErr w:type="spellStart"/>
      <w:r w:rsidRPr="00A9616C">
        <w:rPr>
          <w:rFonts w:cstheme="minorHAnsi"/>
        </w:rPr>
        <w:t>hypocoaguable</w:t>
      </w:r>
      <w:proofErr w:type="spellEnd"/>
      <w:r>
        <w:rPr>
          <w:rFonts w:cstheme="minorHAnsi"/>
        </w:rPr>
        <w:t xml:space="preserve"> </w:t>
      </w:r>
      <w:r w:rsidRPr="00A9616C">
        <w:rPr>
          <w:rFonts w:cstheme="minorHAnsi"/>
        </w:rPr>
        <w:t xml:space="preserve">state to </w:t>
      </w:r>
      <w:proofErr w:type="spellStart"/>
      <w:r w:rsidRPr="00A9616C">
        <w:rPr>
          <w:rFonts w:cstheme="minorHAnsi"/>
        </w:rPr>
        <w:t>hypercoagulable</w:t>
      </w:r>
      <w:proofErr w:type="spellEnd"/>
      <w:r w:rsidRPr="00A9616C">
        <w:rPr>
          <w:rFonts w:cstheme="minorHAnsi"/>
        </w:rPr>
        <w:t xml:space="preserve"> states were observed in dogs with SIRS</w:t>
      </w:r>
    </w:p>
    <w:p w:rsidR="00BD5AC6" w:rsidRPr="00A9616C" w:rsidRDefault="00A9616C" w:rsidP="00A961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lastRenderedPageBreak/>
        <w:br/>
      </w:r>
    </w:p>
    <w:sectPr w:rsidR="00BD5AC6" w:rsidRPr="00A96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Gulliv-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Gulliv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B1242"/>
    <w:multiLevelType w:val="hybridMultilevel"/>
    <w:tmpl w:val="9EC0D4CC"/>
    <w:lvl w:ilvl="0" w:tplc="73C24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5D"/>
    <w:rsid w:val="000958A8"/>
    <w:rsid w:val="00134D7A"/>
    <w:rsid w:val="00157888"/>
    <w:rsid w:val="00234BAF"/>
    <w:rsid w:val="002751FC"/>
    <w:rsid w:val="00414CC4"/>
    <w:rsid w:val="00453C8D"/>
    <w:rsid w:val="004A5987"/>
    <w:rsid w:val="00750F2F"/>
    <w:rsid w:val="007726D9"/>
    <w:rsid w:val="007E4AD8"/>
    <w:rsid w:val="00856D1F"/>
    <w:rsid w:val="009C5F95"/>
    <w:rsid w:val="00A22848"/>
    <w:rsid w:val="00A322B1"/>
    <w:rsid w:val="00A637C4"/>
    <w:rsid w:val="00A9616C"/>
    <w:rsid w:val="00B40C43"/>
    <w:rsid w:val="00BD5AC6"/>
    <w:rsid w:val="00CC505D"/>
    <w:rsid w:val="00E1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14</cp:revision>
  <dcterms:created xsi:type="dcterms:W3CDTF">2012-11-05T07:57:00Z</dcterms:created>
  <dcterms:modified xsi:type="dcterms:W3CDTF">2012-11-06T06:10:00Z</dcterms:modified>
</cp:coreProperties>
</file>