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9B473" w14:textId="77777777" w:rsidR="006555A8" w:rsidRDefault="005E62C6">
      <w:pPr>
        <w:rPr>
          <w:sz w:val="28"/>
        </w:rPr>
      </w:pPr>
      <w:r>
        <w:rPr>
          <w:b/>
          <w:sz w:val="28"/>
          <w:u w:val="single"/>
        </w:rPr>
        <w:t>Clinical use of Hematopoietic Growth Factors-Chapter 103</w:t>
      </w:r>
    </w:p>
    <w:p w14:paraId="524C7186" w14:textId="77777777" w:rsidR="005E62C6" w:rsidRDefault="005E62C6">
      <w:pPr>
        <w:rPr>
          <w:i/>
        </w:rPr>
      </w:pPr>
      <w:r>
        <w:rPr>
          <w:i/>
        </w:rPr>
        <w:t>Erythropoietin</w:t>
      </w:r>
    </w:p>
    <w:p w14:paraId="59AC0209" w14:textId="77777777" w:rsidR="005E62C6" w:rsidRDefault="005E62C6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Production </w:t>
      </w:r>
    </w:p>
    <w:p w14:paraId="36D703BD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Primarily in </w:t>
      </w:r>
      <w:proofErr w:type="spellStart"/>
      <w:r>
        <w:rPr>
          <w:sz w:val="20"/>
        </w:rPr>
        <w:t>juxtatubular</w:t>
      </w:r>
      <w:proofErr w:type="spellEnd"/>
      <w:r>
        <w:rPr>
          <w:sz w:val="20"/>
        </w:rPr>
        <w:t xml:space="preserve"> interstitial cells of the renal cortex</w:t>
      </w:r>
    </w:p>
    <w:p w14:paraId="71B735C9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Small amount in the liver</w:t>
      </w:r>
    </w:p>
    <w:p w14:paraId="1C974ED7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Hypoxia is the most potent stimulus</w:t>
      </w:r>
    </w:p>
    <w:p w14:paraId="73B85A74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Increases production by activity of hypoxia-inducible factor 1</w:t>
      </w:r>
      <w:r>
        <w:rPr>
          <w:rFonts w:ascii="Cambria" w:hAnsi="Cambria"/>
          <w:sz w:val="20"/>
        </w:rPr>
        <w:t>α</w:t>
      </w:r>
    </w:p>
    <w:p w14:paraId="027317DE" w14:textId="77777777" w:rsidR="005E62C6" w:rsidRDefault="005E62C6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Actions</w:t>
      </w:r>
    </w:p>
    <w:p w14:paraId="14675FB7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Cooperates w/ IL-3, stem cell factor, and TPO</w:t>
      </w:r>
    </w:p>
    <w:p w14:paraId="5CCFAE92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Promotes </w:t>
      </w:r>
      <w:proofErr w:type="spellStart"/>
      <w:r>
        <w:rPr>
          <w:sz w:val="20"/>
        </w:rPr>
        <w:t>erythroid</w:t>
      </w:r>
      <w:proofErr w:type="spellEnd"/>
      <w:r>
        <w:rPr>
          <w:sz w:val="20"/>
        </w:rPr>
        <w:t xml:space="preserve"> progenitor cell survival by</w:t>
      </w:r>
    </w:p>
    <w:p w14:paraId="266905A3" w14:textId="77777777" w:rsidR="005E62C6" w:rsidRP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Apoptosis evasion by up-regulation of anti</w:t>
      </w:r>
      <w:r w:rsidR="00600948">
        <w:rPr>
          <w:sz w:val="20"/>
        </w:rPr>
        <w:t>-</w:t>
      </w:r>
      <w:r>
        <w:rPr>
          <w:sz w:val="20"/>
        </w:rPr>
        <w:t>apoptotic protein BCLX</w:t>
      </w:r>
      <w:r>
        <w:rPr>
          <w:sz w:val="20"/>
          <w:vertAlign w:val="subscript"/>
        </w:rPr>
        <w:t>L</w:t>
      </w:r>
    </w:p>
    <w:p w14:paraId="2609F597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Reduction in the level of cell cycle inhibitors</w:t>
      </w:r>
    </w:p>
    <w:p w14:paraId="671F5E3F" w14:textId="77777777" w:rsidR="005E62C6" w:rsidRDefault="005E62C6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</w:t>
      </w:r>
    </w:p>
    <w:p w14:paraId="396F8029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Recombinant human EPO approved for the treatment of anemia due to CKD, HIV, and chemotherapy induced anemia</w:t>
      </w:r>
    </w:p>
    <w:p w14:paraId="0594869B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Darbepoetin</w:t>
      </w:r>
      <w:proofErr w:type="spellEnd"/>
      <w:r>
        <w:rPr>
          <w:sz w:val="20"/>
        </w:rPr>
        <w:t xml:space="preserve"> alpha allows for longer duration due to increased level of glycosylation</w:t>
      </w:r>
    </w:p>
    <w:p w14:paraId="2DFC9664" w14:textId="77777777" w:rsidR="005E62C6" w:rsidRDefault="005E62C6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</w:t>
      </w:r>
    </w:p>
    <w:p w14:paraId="4E224901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Recombinant human EPO causes a dose-dependent increased in </w:t>
      </w:r>
      <w:proofErr w:type="spellStart"/>
      <w:r>
        <w:rPr>
          <w:sz w:val="20"/>
        </w:rPr>
        <w:t>Hct</w:t>
      </w:r>
      <w:proofErr w:type="spellEnd"/>
    </w:p>
    <w:p w14:paraId="14577A91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No standardized dosing schedules</w:t>
      </w:r>
    </w:p>
    <w:p w14:paraId="7B05BFEC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Recommendation for supplementation of iron</w:t>
      </w:r>
    </w:p>
    <w:p w14:paraId="26A0CA3B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Adverse reactions:</w:t>
      </w:r>
    </w:p>
    <w:p w14:paraId="017AF8E7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 xml:space="preserve">Transient cutaneous or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reactions w/ or w/out fever</w:t>
      </w:r>
    </w:p>
    <w:p w14:paraId="65AB639F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Hypertension</w:t>
      </w:r>
    </w:p>
    <w:p w14:paraId="7B19C352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Seizure</w:t>
      </w:r>
    </w:p>
    <w:p w14:paraId="2667100F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proofErr w:type="spellStart"/>
      <w:r>
        <w:rPr>
          <w:sz w:val="20"/>
        </w:rPr>
        <w:t>Erythrocytosis</w:t>
      </w:r>
      <w:proofErr w:type="spellEnd"/>
    </w:p>
    <w:p w14:paraId="5ADFDF3F" w14:textId="77777777" w:rsidR="005E62C6" w:rsidRDefault="005E62C6" w:rsidP="005E62C6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Development of neutralizing antibodies-seen in 20-30% of animals</w:t>
      </w:r>
    </w:p>
    <w:p w14:paraId="59845EE2" w14:textId="77777777" w:rsidR="005E62C6" w:rsidRDefault="005E62C6" w:rsidP="005E62C6">
      <w:pPr>
        <w:pStyle w:val="ListParagraph"/>
        <w:numPr>
          <w:ilvl w:val="3"/>
          <w:numId w:val="1"/>
        </w:numPr>
        <w:rPr>
          <w:sz w:val="20"/>
        </w:rPr>
      </w:pPr>
      <w:r>
        <w:rPr>
          <w:sz w:val="20"/>
        </w:rPr>
        <w:t>Causes RBC aplasia, may or may not reverse after stopping drugs</w:t>
      </w:r>
    </w:p>
    <w:p w14:paraId="4638ECA0" w14:textId="77777777" w:rsidR="005E62C6" w:rsidRDefault="005E62C6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Recombinant canine EPO was </w:t>
      </w:r>
      <w:proofErr w:type="spellStart"/>
      <w:r>
        <w:rPr>
          <w:sz w:val="20"/>
        </w:rPr>
        <w:t>investgated</w:t>
      </w:r>
      <w:proofErr w:type="spellEnd"/>
      <w:r>
        <w:rPr>
          <w:sz w:val="20"/>
        </w:rPr>
        <w:t xml:space="preserve"> in dogs w/ CKD, </w:t>
      </w:r>
      <w:r w:rsidR="00D4039F">
        <w:rPr>
          <w:sz w:val="20"/>
        </w:rPr>
        <w:t>no neutralizing antibodies noted</w:t>
      </w:r>
    </w:p>
    <w:p w14:paraId="10DA9EE1" w14:textId="77777777" w:rsidR="00D4039F" w:rsidRDefault="00D4039F" w:rsidP="005E62C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Recombinant feline EPO investigated in cats w/ CKD, did develop neutralizing antibodies</w:t>
      </w:r>
    </w:p>
    <w:p w14:paraId="2E0DCEAB" w14:textId="77777777" w:rsidR="00D4039F" w:rsidRPr="005E62C6" w:rsidRDefault="00D4039F" w:rsidP="005E62C6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Darbepoetin</w:t>
      </w:r>
      <w:proofErr w:type="spellEnd"/>
      <w:r>
        <w:rPr>
          <w:sz w:val="20"/>
        </w:rPr>
        <w:t xml:space="preserve"> anecdotally used at several veterinary institutions</w:t>
      </w:r>
    </w:p>
    <w:p w14:paraId="62BE410C" w14:textId="77777777" w:rsidR="005E62C6" w:rsidRPr="005E62C6" w:rsidRDefault="005E62C6" w:rsidP="005E62C6">
      <w:pPr>
        <w:rPr>
          <w:i/>
        </w:rPr>
      </w:pPr>
      <w:r>
        <w:rPr>
          <w:i/>
        </w:rPr>
        <w:t>Granulocyte-colony stimulating factor</w:t>
      </w:r>
    </w:p>
    <w:p w14:paraId="37D25BC7" w14:textId="77777777" w:rsidR="005E62C6" w:rsidRDefault="00D4039F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Production</w:t>
      </w:r>
    </w:p>
    <w:p w14:paraId="1C17A2C8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Bone marrow stromal cells</w:t>
      </w:r>
    </w:p>
    <w:p w14:paraId="51CCA30E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Monocytes/macrophages</w:t>
      </w:r>
    </w:p>
    <w:p w14:paraId="3298261B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Endothelial cells</w:t>
      </w:r>
    </w:p>
    <w:p w14:paraId="11FAA15E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</w:t>
      </w:r>
    </w:p>
    <w:p w14:paraId="570D5888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Binds to granulocyte progenitor cells in bone marrow</w:t>
      </w:r>
    </w:p>
    <w:p w14:paraId="360A3AE4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Stimulates proliferation and maturation of neutrophil precursors</w:t>
      </w:r>
    </w:p>
    <w:p w14:paraId="4181FC5E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High doses act on several different hematopoietic progenitors</w:t>
      </w:r>
    </w:p>
    <w:p w14:paraId="32BB7D30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Promotes neutrophil migration across vascular endothelium</w:t>
      </w:r>
    </w:p>
    <w:p w14:paraId="5DBE6883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Primes neutrophils for cell killing</w:t>
      </w:r>
    </w:p>
    <w:p w14:paraId="6CBC4DC4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applications</w:t>
      </w:r>
    </w:p>
    <w:p w14:paraId="0F0052CA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Causes a dose-dependent rise in neutrophils and moderate increase in monocytes</w:t>
      </w:r>
    </w:p>
    <w:p w14:paraId="1A74C928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Reduces the length of stay in </w:t>
      </w:r>
      <w:proofErr w:type="spellStart"/>
      <w:r>
        <w:rPr>
          <w:sz w:val="20"/>
        </w:rPr>
        <w:t>neutropenic</w:t>
      </w:r>
      <w:proofErr w:type="spellEnd"/>
      <w:r>
        <w:rPr>
          <w:sz w:val="20"/>
        </w:rPr>
        <w:t xml:space="preserve"> humans</w:t>
      </w:r>
    </w:p>
    <w:p w14:paraId="0D55B8BC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Used for treatment of cyclic neutropenia and in association with bone marrow transplant</w:t>
      </w:r>
    </w:p>
    <w:p w14:paraId="2C9CB66D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applications</w:t>
      </w:r>
    </w:p>
    <w:p w14:paraId="130F3AEF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Canine G-CSF transiently increases neutrophil and macrophage numbers in dogs and cats</w:t>
      </w:r>
    </w:p>
    <w:p w14:paraId="4A54934D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Reduces the duration and severity of chemotherapy-induced </w:t>
      </w:r>
      <w:proofErr w:type="spellStart"/>
      <w:r>
        <w:rPr>
          <w:sz w:val="20"/>
        </w:rPr>
        <w:t>myelosuppression</w:t>
      </w:r>
      <w:proofErr w:type="spellEnd"/>
    </w:p>
    <w:p w14:paraId="29A3DED2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Used in cyclic hematopoiesis of gray collie dogs, but chronic use causes neutralizing antibodies</w:t>
      </w:r>
    </w:p>
    <w:p w14:paraId="0EA7DCB5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Reported in the setting of total body irradiation and bone marrow transplant</w:t>
      </w:r>
    </w:p>
    <w:p w14:paraId="58CACAFE" w14:textId="77777777" w:rsidR="00D4039F" w:rsidRPr="00D4039F" w:rsidRDefault="00D4039F" w:rsidP="00D4039F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Bone for collection (to increase numbers) and following therapy</w:t>
      </w:r>
    </w:p>
    <w:p w14:paraId="76DA57CC" w14:textId="77777777" w:rsidR="005E62C6" w:rsidRPr="005E62C6" w:rsidRDefault="005E62C6" w:rsidP="005E62C6">
      <w:pPr>
        <w:rPr>
          <w:i/>
        </w:rPr>
      </w:pPr>
      <w:r>
        <w:rPr>
          <w:i/>
        </w:rPr>
        <w:t>Granulocyte-macrophage colony-stimulating factor</w:t>
      </w:r>
    </w:p>
    <w:p w14:paraId="31673209" w14:textId="77777777" w:rsidR="005E62C6" w:rsidRDefault="00D4039F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Production</w:t>
      </w:r>
    </w:p>
    <w:p w14:paraId="5EF73FBC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Fibroblasts</w:t>
      </w:r>
    </w:p>
    <w:p w14:paraId="4E54FF8A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Endothelial cells</w:t>
      </w:r>
    </w:p>
    <w:p w14:paraId="2DDC2EB8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Monocytes</w:t>
      </w:r>
    </w:p>
    <w:p w14:paraId="72F91DA9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 lymphocytes</w:t>
      </w:r>
    </w:p>
    <w:p w14:paraId="59F3CDE9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</w:t>
      </w:r>
    </w:p>
    <w:p w14:paraId="792F44AC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Prolongs the survival of hematopoietic progenitors and mature neutrophils, </w:t>
      </w:r>
      <w:proofErr w:type="spellStart"/>
      <w:r>
        <w:rPr>
          <w:sz w:val="20"/>
        </w:rPr>
        <w:t>eosinophils</w:t>
      </w:r>
      <w:proofErr w:type="spellEnd"/>
      <w:r>
        <w:rPr>
          <w:sz w:val="20"/>
        </w:rPr>
        <w:t>, and macrophages</w:t>
      </w:r>
    </w:p>
    <w:p w14:paraId="256A834E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lastRenderedPageBreak/>
        <w:t>Stimulates the proliferation of progenitor cells</w:t>
      </w:r>
    </w:p>
    <w:p w14:paraId="023C14E4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Enhances the functional capacity of mature cells</w:t>
      </w:r>
    </w:p>
    <w:p w14:paraId="55FA223A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</w:t>
      </w:r>
    </w:p>
    <w:p w14:paraId="77FFFC23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For people &gt;55 years of age with acute </w:t>
      </w:r>
      <w:proofErr w:type="spellStart"/>
      <w:r>
        <w:rPr>
          <w:sz w:val="20"/>
        </w:rPr>
        <w:t>myelogenous</w:t>
      </w:r>
      <w:proofErr w:type="spellEnd"/>
      <w:r>
        <w:rPr>
          <w:sz w:val="20"/>
        </w:rPr>
        <w:t xml:space="preserve"> leukemia after chemotherapy</w:t>
      </w:r>
    </w:p>
    <w:p w14:paraId="3278BF3B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Also has utility in bone marrow transplant</w:t>
      </w:r>
    </w:p>
    <w:p w14:paraId="5D4CFF4B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Side effects</w:t>
      </w:r>
    </w:p>
    <w:p w14:paraId="6DEAB74F" w14:textId="77777777" w:rsidR="00D4039F" w:rsidRDefault="00D4039F" w:rsidP="00D4039F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Bone pain</w:t>
      </w:r>
    </w:p>
    <w:p w14:paraId="60875473" w14:textId="77777777" w:rsidR="00D4039F" w:rsidRDefault="00D4039F" w:rsidP="00D4039F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Fever</w:t>
      </w:r>
    </w:p>
    <w:p w14:paraId="42BF9845" w14:textId="77777777" w:rsidR="00D4039F" w:rsidRDefault="00D4039F" w:rsidP="00D4039F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Flu-like symptoms</w:t>
      </w:r>
    </w:p>
    <w:p w14:paraId="4B415666" w14:textId="77777777" w:rsidR="00D4039F" w:rsidRDefault="00D4039F" w:rsidP="00D4039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applications</w:t>
      </w:r>
    </w:p>
    <w:p w14:paraId="249C5DE6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Recombinant canine product caused increases in circulating neutrophils and monocytes in healthy dogs</w:t>
      </w:r>
    </w:p>
    <w:p w14:paraId="1DCB080A" w14:textId="77777777" w:rsidR="00D4039F" w:rsidRDefault="00D4039F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Recombinant human product had variable results in dogs with chemotherapy induced </w:t>
      </w:r>
      <w:proofErr w:type="spellStart"/>
      <w:r>
        <w:rPr>
          <w:sz w:val="20"/>
        </w:rPr>
        <w:t>myelosuppression</w:t>
      </w:r>
      <w:proofErr w:type="spellEnd"/>
    </w:p>
    <w:p w14:paraId="1100260D" w14:textId="77777777" w:rsidR="00D4039F" w:rsidRDefault="00D4039F" w:rsidP="00D4039F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P</w:t>
      </w:r>
      <w:r w:rsidRPr="00D4039F">
        <w:rPr>
          <w:sz w:val="20"/>
        </w:rPr>
        <w:t>revents recurrent neut</w:t>
      </w:r>
      <w:r>
        <w:rPr>
          <w:sz w:val="20"/>
        </w:rPr>
        <w:t>ropenia in grey collie dogs w/ cyclic hematopoiesis,</w:t>
      </w:r>
      <w:r w:rsidRPr="00D4039F">
        <w:rPr>
          <w:sz w:val="20"/>
        </w:rPr>
        <w:t xml:space="preserve"> get neutralizing antibodies in 2-3 weeks</w:t>
      </w:r>
    </w:p>
    <w:p w14:paraId="4DC07FF6" w14:textId="77777777" w:rsidR="00D4039F" w:rsidRDefault="00D7546E" w:rsidP="00D4039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DNA plasmid vectors containing coding sequence for GM-CSF can be delivered directly to tumors</w:t>
      </w:r>
    </w:p>
    <w:p w14:paraId="6CF9E5E5" w14:textId="77777777" w:rsidR="00D7546E" w:rsidRDefault="00D7546E" w:rsidP="00D7546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Allows local recruitment and activation of macrophages</w:t>
      </w:r>
    </w:p>
    <w:p w14:paraId="49F560C0" w14:textId="77777777" w:rsidR="00D7546E" w:rsidRPr="00D4039F" w:rsidRDefault="00D7546E" w:rsidP="00D7546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Investigated in dogs with malignant melanoma and metastatic tumors</w:t>
      </w:r>
    </w:p>
    <w:p w14:paraId="658D8894" w14:textId="77777777" w:rsidR="005E62C6" w:rsidRPr="005E62C6" w:rsidRDefault="005E62C6" w:rsidP="005E62C6">
      <w:pPr>
        <w:rPr>
          <w:i/>
        </w:rPr>
      </w:pPr>
      <w:r>
        <w:rPr>
          <w:i/>
        </w:rPr>
        <w:t>Thrombopoietin</w:t>
      </w:r>
    </w:p>
    <w:p w14:paraId="01BD8603" w14:textId="77777777" w:rsidR="005E62C6" w:rsidRDefault="00D7546E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Production</w:t>
      </w:r>
    </w:p>
    <w:p w14:paraId="5ECAD84F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Liver</w:t>
      </w:r>
    </w:p>
    <w:p w14:paraId="26D949E3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Actions</w:t>
      </w:r>
    </w:p>
    <w:p w14:paraId="78F44541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Late-acting megakaryocyte maturation factor</w:t>
      </w:r>
    </w:p>
    <w:p w14:paraId="4E11CCDE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Stimulates hematopoietic progenitor cells to undergo proliferation and differentiation into megakaryocytic colonies</w:t>
      </w:r>
    </w:p>
    <w:p w14:paraId="1BED3D0A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Synergizes with stem cell factor and IL-3 to stimulate hematopoietic progenitor cell division and differentiation</w:t>
      </w:r>
    </w:p>
    <w:p w14:paraId="774B5AAF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applications</w:t>
      </w:r>
    </w:p>
    <w:p w14:paraId="20E2D24E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Prevent severe thrombocytopenia following </w:t>
      </w:r>
      <w:proofErr w:type="spellStart"/>
      <w:r>
        <w:rPr>
          <w:sz w:val="20"/>
        </w:rPr>
        <w:t>myelosuppressive</w:t>
      </w:r>
      <w:proofErr w:type="spellEnd"/>
      <w:r>
        <w:rPr>
          <w:sz w:val="20"/>
        </w:rPr>
        <w:t xml:space="preserve"> chemotherapy</w:t>
      </w:r>
    </w:p>
    <w:p w14:paraId="38AAAF03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In adults with chronic immune thrombocytopenic </w:t>
      </w:r>
      <w:proofErr w:type="spellStart"/>
      <w:r>
        <w:rPr>
          <w:sz w:val="20"/>
        </w:rPr>
        <w:t>purpura</w:t>
      </w:r>
      <w:proofErr w:type="spellEnd"/>
    </w:p>
    <w:p w14:paraId="0708D42B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In bone marrow </w:t>
      </w:r>
      <w:proofErr w:type="spellStart"/>
      <w:r>
        <w:rPr>
          <w:sz w:val="20"/>
        </w:rPr>
        <w:t>transplate</w:t>
      </w:r>
      <w:proofErr w:type="spellEnd"/>
      <w:r>
        <w:rPr>
          <w:sz w:val="20"/>
        </w:rPr>
        <w:t xml:space="preserve"> for both platelet recovery and other lineages after transplant</w:t>
      </w:r>
    </w:p>
    <w:p w14:paraId="78C0336F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applications</w:t>
      </w:r>
    </w:p>
    <w:p w14:paraId="008223E9" w14:textId="77777777" w:rsidR="00D7546E" w:rsidRP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May be useful in any disease process resulting in </w:t>
      </w:r>
      <w:proofErr w:type="spellStart"/>
      <w:r>
        <w:rPr>
          <w:sz w:val="20"/>
        </w:rPr>
        <w:t>thromobcytopenia</w:t>
      </w:r>
      <w:proofErr w:type="spellEnd"/>
    </w:p>
    <w:p w14:paraId="1BA85B6B" w14:textId="77777777" w:rsidR="005E62C6" w:rsidRPr="005E62C6" w:rsidRDefault="005E62C6" w:rsidP="005E62C6">
      <w:pPr>
        <w:rPr>
          <w:i/>
        </w:rPr>
      </w:pPr>
      <w:r>
        <w:rPr>
          <w:i/>
        </w:rPr>
        <w:t>Interleukin-3</w:t>
      </w:r>
    </w:p>
    <w:p w14:paraId="24C7CD13" w14:textId="77777777" w:rsidR="005E62C6" w:rsidRDefault="00D7546E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Production</w:t>
      </w:r>
    </w:p>
    <w:p w14:paraId="20130F88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T- cells</w:t>
      </w:r>
    </w:p>
    <w:p w14:paraId="1647AA64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</w:t>
      </w:r>
    </w:p>
    <w:p w14:paraId="56606F38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Mainly on CD34+ hematopoietic progenitor cells</w:t>
      </w:r>
    </w:p>
    <w:p w14:paraId="4C9791F8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Promotes survival and expansion of these cells</w:t>
      </w:r>
    </w:p>
    <w:p w14:paraId="6DC7B859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Produces the same effects on committed progenitors of granulocyte-macrophage, </w:t>
      </w:r>
      <w:proofErr w:type="spellStart"/>
      <w:r>
        <w:rPr>
          <w:sz w:val="20"/>
        </w:rPr>
        <w:t>erythroid</w:t>
      </w:r>
      <w:proofErr w:type="spellEnd"/>
      <w:r>
        <w:rPr>
          <w:sz w:val="20"/>
        </w:rPr>
        <w:t>, eosinophil, basophil, megakaryocyte, and mast cell lineages</w:t>
      </w:r>
    </w:p>
    <w:p w14:paraId="21F825B2" w14:textId="77777777" w:rsidR="00D7546E" w:rsidRDefault="00D7546E" w:rsidP="00D7546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Enhances myeloid cell functions</w:t>
      </w:r>
    </w:p>
    <w:p w14:paraId="47CADEC7" w14:textId="77777777" w:rsidR="00D7546E" w:rsidRDefault="00D7546E" w:rsidP="00D7546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 xml:space="preserve">Leads to </w:t>
      </w:r>
      <w:proofErr w:type="spellStart"/>
      <w:r>
        <w:rPr>
          <w:sz w:val="20"/>
        </w:rPr>
        <w:t>multilineage</w:t>
      </w:r>
      <w:proofErr w:type="spellEnd"/>
      <w:r>
        <w:rPr>
          <w:sz w:val="20"/>
        </w:rPr>
        <w:t xml:space="preserve"> expansion of myeloid cells including platelets, neutrophils and monocytes</w:t>
      </w:r>
    </w:p>
    <w:p w14:paraId="4CD14C36" w14:textId="77777777" w:rsidR="00D7546E" w:rsidRDefault="00D7546E" w:rsidP="00D7546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 xml:space="preserve">Can be used alone or in combination with </w:t>
      </w:r>
      <w:proofErr w:type="spellStart"/>
      <w:r>
        <w:rPr>
          <w:sz w:val="20"/>
        </w:rPr>
        <w:t>rhGM</w:t>
      </w:r>
      <w:proofErr w:type="spellEnd"/>
      <w:r>
        <w:rPr>
          <w:sz w:val="20"/>
        </w:rPr>
        <w:t>-CSF</w:t>
      </w:r>
    </w:p>
    <w:p w14:paraId="14659E3E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applications-none discussed</w:t>
      </w:r>
    </w:p>
    <w:p w14:paraId="19747636" w14:textId="77777777" w:rsidR="00D7546E" w:rsidRP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application-n</w:t>
      </w:r>
      <w:r w:rsidRPr="00D7546E">
        <w:rPr>
          <w:sz w:val="20"/>
        </w:rPr>
        <w:t>one proposed</w:t>
      </w:r>
    </w:p>
    <w:p w14:paraId="23E7A63F" w14:textId="77777777" w:rsidR="005E62C6" w:rsidRPr="005E62C6" w:rsidRDefault="005E62C6" w:rsidP="005E62C6">
      <w:pPr>
        <w:rPr>
          <w:i/>
        </w:rPr>
      </w:pPr>
      <w:r>
        <w:rPr>
          <w:i/>
        </w:rPr>
        <w:t>Stem cell factor</w:t>
      </w:r>
    </w:p>
    <w:p w14:paraId="08E1944F" w14:textId="77777777" w:rsidR="005E62C6" w:rsidRDefault="00D7546E" w:rsidP="005E62C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Production</w:t>
      </w:r>
    </w:p>
    <w:p w14:paraId="510350DF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Bone marrow stromal cells</w:t>
      </w:r>
    </w:p>
    <w:p w14:paraId="0742615E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Fibroblasts</w:t>
      </w:r>
    </w:p>
    <w:p w14:paraId="189E0B46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Endothelial cells</w:t>
      </w:r>
    </w:p>
    <w:p w14:paraId="022331C8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Action</w:t>
      </w:r>
    </w:p>
    <w:p w14:paraId="1B3985B9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Promotes production of lymphoid, myeloid, and </w:t>
      </w:r>
      <w:proofErr w:type="spellStart"/>
      <w:r>
        <w:rPr>
          <w:sz w:val="20"/>
        </w:rPr>
        <w:t>erythroid</w:t>
      </w:r>
      <w:proofErr w:type="spellEnd"/>
      <w:r>
        <w:rPr>
          <w:sz w:val="20"/>
        </w:rPr>
        <w:t xml:space="preserve"> lineages from hematopoietic precursors</w:t>
      </w:r>
    </w:p>
    <w:p w14:paraId="08CBC94D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Human applications</w:t>
      </w:r>
    </w:p>
    <w:p w14:paraId="0CF65735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Potential benefit in precursor damage, deficit, or in the setting of bone marrow transplant</w:t>
      </w:r>
    </w:p>
    <w:p w14:paraId="617C43A0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Results in significantly increased progenitor cells in the bone marrow and blood</w:t>
      </w:r>
    </w:p>
    <w:p w14:paraId="773B33E1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Enhances the proliferation of bone marrow cells from patients with aplastic anemia</w:t>
      </w:r>
    </w:p>
    <w:p w14:paraId="35422803" w14:textId="77777777" w:rsidR="00D7546E" w:rsidRDefault="00D7546E" w:rsidP="00D7546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Veterinary application</w:t>
      </w:r>
    </w:p>
    <w:p w14:paraId="4605DCDF" w14:textId="77777777" w:rsidR="00D7546E" w:rsidRDefault="00D7546E" w:rsidP="00D7546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Hematopoietic recovery after bone marrow transplant or total body irradiation</w:t>
      </w:r>
    </w:p>
    <w:p w14:paraId="69F7326C" w14:textId="77777777" w:rsidR="00357C1E" w:rsidRPr="00357C1E" w:rsidRDefault="00357C1E" w:rsidP="00357C1E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5F8D94EC" wp14:editId="55970BC2">
            <wp:extent cx="7223760" cy="10964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10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64A27" w14:textId="77777777" w:rsidR="00357C1E" w:rsidRDefault="003E0A85" w:rsidP="00357C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Evaluating efficacy of </w:t>
      </w:r>
      <w:proofErr w:type="spellStart"/>
      <w:r>
        <w:rPr>
          <w:sz w:val="20"/>
        </w:rPr>
        <w:t>darbepoetin</w:t>
      </w:r>
      <w:proofErr w:type="spellEnd"/>
      <w:r>
        <w:rPr>
          <w:sz w:val="20"/>
        </w:rPr>
        <w:t xml:space="preserve"> in cats w/ CKD</w:t>
      </w:r>
    </w:p>
    <w:p w14:paraId="486789BE" w14:textId="77777777" w:rsidR="003E0A85" w:rsidRDefault="003E0A85" w:rsidP="00357C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Evaluated 66 cats </w:t>
      </w:r>
      <w:proofErr w:type="spellStart"/>
      <w:r>
        <w:rPr>
          <w:sz w:val="20"/>
        </w:rPr>
        <w:t>reciving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darbe</w:t>
      </w:r>
      <w:proofErr w:type="spellEnd"/>
      <w:r>
        <w:rPr>
          <w:sz w:val="20"/>
        </w:rPr>
        <w:t>, excluded majority due to death prior to 56 weeks</w:t>
      </w:r>
    </w:p>
    <w:p w14:paraId="471C141E" w14:textId="77777777" w:rsidR="003E0A85" w:rsidRDefault="003E0A85" w:rsidP="003E0A85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Decided to evaluate over 56 weeks due to authors experience for time frame to expect response as well as side effects</w:t>
      </w:r>
    </w:p>
    <w:p w14:paraId="1B3C916D" w14:textId="77777777" w:rsidR="003E0A85" w:rsidRDefault="003E0A85" w:rsidP="003E0A85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Most died due to euthanasia due to </w:t>
      </w:r>
      <w:r w:rsidR="00600948">
        <w:rPr>
          <w:sz w:val="20"/>
        </w:rPr>
        <w:t>poor quality of life as a result of underlying disease</w:t>
      </w:r>
    </w:p>
    <w:p w14:paraId="7DA3C3DB" w14:textId="77777777" w:rsidR="00600948" w:rsidRDefault="00600948" w:rsidP="0060094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Included 25 cats, considered an adequate response if PCV exceeded 25% by the end of 8 weeks</w:t>
      </w:r>
    </w:p>
    <w:p w14:paraId="0E9DB0C8" w14:textId="77777777" w:rsidR="00600948" w:rsidRDefault="00600948" w:rsidP="0060094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14 cats responding, 13 of fourteen cats received doses exceeding 1 mcg/kg/week</w:t>
      </w:r>
    </w:p>
    <w:p w14:paraId="5293A4D3" w14:textId="77777777" w:rsidR="00600948" w:rsidRPr="00600948" w:rsidRDefault="00600948" w:rsidP="0060094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</w:t>
      </w:r>
      <w:r w:rsidRPr="00600948">
        <w:rPr>
          <w:sz w:val="20"/>
        </w:rPr>
        <w:t>dverse effects considered</w:t>
      </w:r>
      <w:r>
        <w:rPr>
          <w:sz w:val="20"/>
        </w:rPr>
        <w:t xml:space="preserve"> potentially a</w:t>
      </w:r>
      <w:r w:rsidRPr="00600948">
        <w:rPr>
          <w:sz w:val="20"/>
        </w:rPr>
        <w:t xml:space="preserve"> result of </w:t>
      </w:r>
      <w:proofErr w:type="spellStart"/>
      <w:r w:rsidRPr="00600948">
        <w:rPr>
          <w:sz w:val="20"/>
        </w:rPr>
        <w:t>darbe</w:t>
      </w:r>
      <w:proofErr w:type="spellEnd"/>
      <w:r w:rsidRPr="00600948">
        <w:rPr>
          <w:sz w:val="20"/>
        </w:rPr>
        <w:t xml:space="preserve"> were vomiting, hypertension, fever and seizure</w:t>
      </w:r>
    </w:p>
    <w:p w14:paraId="05270707" w14:textId="77777777" w:rsidR="00A245C8" w:rsidRPr="00A245C8" w:rsidRDefault="00A245C8" w:rsidP="00A245C8">
      <w:pPr>
        <w:rPr>
          <w:sz w:val="20"/>
        </w:rPr>
      </w:pPr>
    </w:p>
    <w:p w14:paraId="454538E3" w14:textId="77777777" w:rsidR="005E62C6" w:rsidRPr="005E62C6" w:rsidRDefault="005E62C6" w:rsidP="005E62C6">
      <w:pPr>
        <w:rPr>
          <w:i/>
        </w:rPr>
      </w:pPr>
      <w:r w:rsidRPr="005E62C6">
        <w:rPr>
          <w:i/>
        </w:rPr>
        <w:t>Questions</w:t>
      </w:r>
    </w:p>
    <w:p w14:paraId="0BA42FCA" w14:textId="77777777" w:rsidR="005E62C6" w:rsidRDefault="00600948" w:rsidP="005E62C6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IL-3 exerts its effects predominantly on</w:t>
      </w:r>
    </w:p>
    <w:p w14:paraId="34CA0B43" w14:textId="77777777" w:rsidR="00600948" w:rsidRPr="00537810" w:rsidRDefault="00600948" w:rsidP="00600948">
      <w:pPr>
        <w:pStyle w:val="ListParagraph"/>
        <w:numPr>
          <w:ilvl w:val="1"/>
          <w:numId w:val="2"/>
        </w:numPr>
        <w:rPr>
          <w:i/>
          <w:sz w:val="20"/>
        </w:rPr>
      </w:pPr>
      <w:bookmarkStart w:id="0" w:name="_GoBack"/>
      <w:r w:rsidRPr="00537810">
        <w:rPr>
          <w:i/>
          <w:sz w:val="20"/>
        </w:rPr>
        <w:t>CD34+ progenitor cells</w:t>
      </w:r>
    </w:p>
    <w:bookmarkEnd w:id="0"/>
    <w:p w14:paraId="461EC9A1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Red blood cell progenitor cells</w:t>
      </w:r>
    </w:p>
    <w:p w14:paraId="2629F97C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CD20+ progenitor cells</w:t>
      </w:r>
    </w:p>
    <w:p w14:paraId="3354D547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proofErr w:type="spellStart"/>
      <w:r>
        <w:rPr>
          <w:sz w:val="20"/>
        </w:rPr>
        <w:t>Megakarycyte</w:t>
      </w:r>
      <w:proofErr w:type="spellEnd"/>
      <w:r>
        <w:rPr>
          <w:sz w:val="20"/>
        </w:rPr>
        <w:t xml:space="preserve"> progenitor cells</w:t>
      </w:r>
    </w:p>
    <w:p w14:paraId="5886C65B" w14:textId="77777777" w:rsidR="00600948" w:rsidRDefault="00600948" w:rsidP="00600948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Extrapolating from clinical efficacy studies, </w:t>
      </w:r>
      <w:proofErr w:type="spellStart"/>
      <w:r>
        <w:rPr>
          <w:sz w:val="20"/>
        </w:rPr>
        <w:t>darbepoietin</w:t>
      </w:r>
      <w:proofErr w:type="spellEnd"/>
      <w:r>
        <w:rPr>
          <w:sz w:val="20"/>
        </w:rPr>
        <w:t xml:space="preserve"> is considered efficacious in cats with CKD in approximately what percent of the population?</w:t>
      </w:r>
    </w:p>
    <w:p w14:paraId="4574686D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20</w:t>
      </w:r>
    </w:p>
    <w:p w14:paraId="1DD6EF7F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40</w:t>
      </w:r>
    </w:p>
    <w:p w14:paraId="59AEA311" w14:textId="77777777" w:rsidR="00600948" w:rsidRPr="00537810" w:rsidRDefault="00600948" w:rsidP="00600948">
      <w:pPr>
        <w:pStyle w:val="ListParagraph"/>
        <w:numPr>
          <w:ilvl w:val="1"/>
          <w:numId w:val="2"/>
        </w:numPr>
        <w:rPr>
          <w:i/>
          <w:sz w:val="20"/>
        </w:rPr>
      </w:pPr>
      <w:r w:rsidRPr="00537810">
        <w:rPr>
          <w:i/>
          <w:sz w:val="20"/>
        </w:rPr>
        <w:t>50</w:t>
      </w:r>
    </w:p>
    <w:p w14:paraId="1BB2AB67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70</w:t>
      </w:r>
    </w:p>
    <w:p w14:paraId="30665B4C" w14:textId="77777777" w:rsidR="00600948" w:rsidRDefault="00600948" w:rsidP="00600948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Erythropoietin by the kidneys is via the</w:t>
      </w:r>
    </w:p>
    <w:p w14:paraId="61C93405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Macula </w:t>
      </w:r>
      <w:proofErr w:type="spellStart"/>
      <w:r>
        <w:rPr>
          <w:sz w:val="20"/>
        </w:rPr>
        <w:t>densa</w:t>
      </w:r>
      <w:proofErr w:type="spellEnd"/>
    </w:p>
    <w:p w14:paraId="7EDD939B" w14:textId="77777777" w:rsidR="00600948" w:rsidRPr="00537810" w:rsidRDefault="00600948" w:rsidP="00600948">
      <w:pPr>
        <w:pStyle w:val="ListParagraph"/>
        <w:numPr>
          <w:ilvl w:val="1"/>
          <w:numId w:val="2"/>
        </w:numPr>
        <w:rPr>
          <w:i/>
          <w:sz w:val="20"/>
        </w:rPr>
      </w:pPr>
      <w:proofErr w:type="spellStart"/>
      <w:r w:rsidRPr="00537810">
        <w:rPr>
          <w:i/>
          <w:sz w:val="20"/>
        </w:rPr>
        <w:t>Juxtatubular</w:t>
      </w:r>
      <w:proofErr w:type="spellEnd"/>
      <w:r w:rsidRPr="00537810">
        <w:rPr>
          <w:i/>
          <w:sz w:val="20"/>
        </w:rPr>
        <w:t xml:space="preserve"> interstitial cells</w:t>
      </w:r>
    </w:p>
    <w:p w14:paraId="1574A1D0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Type A intercalated cells</w:t>
      </w:r>
    </w:p>
    <w:p w14:paraId="36706FD2" w14:textId="77777777" w:rsidR="00600948" w:rsidRDefault="00600948" w:rsidP="00600948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Aquaporin-1 channel</w:t>
      </w:r>
    </w:p>
    <w:p w14:paraId="127E9B2A" w14:textId="77777777" w:rsidR="008E7E09" w:rsidRDefault="00600948" w:rsidP="008E7E09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Signaling for the production of erythropoietin from hypoxia is via</w:t>
      </w:r>
    </w:p>
    <w:p w14:paraId="1E1365DD" w14:textId="77777777" w:rsidR="008E7E09" w:rsidRDefault="008E7E09" w:rsidP="008E7E09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Thrombopoietin</w:t>
      </w:r>
    </w:p>
    <w:p w14:paraId="69378D53" w14:textId="77777777" w:rsidR="008E7E09" w:rsidRDefault="008E7E09" w:rsidP="008E7E09">
      <w:pPr>
        <w:pStyle w:val="ListParagraph"/>
        <w:numPr>
          <w:ilvl w:val="1"/>
          <w:numId w:val="2"/>
        </w:numPr>
        <w:rPr>
          <w:sz w:val="20"/>
        </w:rPr>
      </w:pPr>
      <w:proofErr w:type="gramStart"/>
      <w:r>
        <w:rPr>
          <w:sz w:val="20"/>
        </w:rPr>
        <w:t>cAMP</w:t>
      </w:r>
      <w:proofErr w:type="gramEnd"/>
    </w:p>
    <w:p w14:paraId="13359248" w14:textId="77777777" w:rsidR="008E7E09" w:rsidRPr="00537810" w:rsidRDefault="008E7E09" w:rsidP="008E7E09">
      <w:pPr>
        <w:pStyle w:val="ListParagraph"/>
        <w:numPr>
          <w:ilvl w:val="1"/>
          <w:numId w:val="2"/>
        </w:numPr>
        <w:rPr>
          <w:i/>
          <w:sz w:val="20"/>
        </w:rPr>
      </w:pPr>
      <w:r w:rsidRPr="00537810">
        <w:rPr>
          <w:i/>
          <w:sz w:val="20"/>
        </w:rPr>
        <w:t>H</w:t>
      </w:r>
      <w:r w:rsidRPr="00537810">
        <w:rPr>
          <w:i/>
          <w:sz w:val="20"/>
        </w:rPr>
        <w:t>ypoxia-inducible factor 1</w:t>
      </w:r>
      <w:r w:rsidRPr="00537810">
        <w:rPr>
          <w:rFonts w:ascii="Cambria" w:hAnsi="Cambria"/>
          <w:i/>
          <w:sz w:val="20"/>
        </w:rPr>
        <w:t>α</w:t>
      </w:r>
    </w:p>
    <w:p w14:paraId="09398191" w14:textId="77777777" w:rsidR="00600948" w:rsidRDefault="008E7E09" w:rsidP="00600948">
      <w:pPr>
        <w:pStyle w:val="ListParagraph"/>
        <w:numPr>
          <w:ilvl w:val="1"/>
          <w:numId w:val="2"/>
        </w:numPr>
        <w:rPr>
          <w:sz w:val="20"/>
        </w:rPr>
      </w:pPr>
      <w:proofErr w:type="spellStart"/>
      <w:r>
        <w:rPr>
          <w:sz w:val="20"/>
        </w:rPr>
        <w:t>Gammaglutamyl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transpeptidase</w:t>
      </w:r>
      <w:proofErr w:type="spellEnd"/>
    </w:p>
    <w:p w14:paraId="7E2C4DFF" w14:textId="77777777" w:rsidR="008E7E09" w:rsidRDefault="008E7E09" w:rsidP="008E7E09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Stem cell factor is naturally produced by</w:t>
      </w:r>
    </w:p>
    <w:p w14:paraId="04B923EE" w14:textId="77777777" w:rsidR="008E7E09" w:rsidRPr="00537810" w:rsidRDefault="008E7E09" w:rsidP="008E7E09">
      <w:pPr>
        <w:pStyle w:val="ListParagraph"/>
        <w:numPr>
          <w:ilvl w:val="1"/>
          <w:numId w:val="2"/>
        </w:numPr>
        <w:rPr>
          <w:i/>
          <w:sz w:val="20"/>
        </w:rPr>
      </w:pPr>
      <w:r w:rsidRPr="00537810">
        <w:rPr>
          <w:i/>
          <w:sz w:val="20"/>
        </w:rPr>
        <w:t>Stromal cells of the bone marrow</w:t>
      </w:r>
    </w:p>
    <w:p w14:paraId="4DA41157" w14:textId="77777777" w:rsidR="008E7E09" w:rsidRDefault="008E7E09" w:rsidP="008E7E09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Renal interstitial cells</w:t>
      </w:r>
    </w:p>
    <w:p w14:paraId="2A3A1312" w14:textId="77777777" w:rsidR="008E7E09" w:rsidRDefault="008E7E09" w:rsidP="008E7E09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Zone 1 hepatocytes</w:t>
      </w:r>
    </w:p>
    <w:p w14:paraId="6E3E1A8D" w14:textId="283358E6" w:rsidR="008E7E09" w:rsidRPr="001464DC" w:rsidRDefault="008E7E09" w:rsidP="001464DC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Glial cells of the frontal cortex</w:t>
      </w:r>
    </w:p>
    <w:sectPr w:rsidR="008E7E09" w:rsidRPr="001464DC" w:rsidSect="005E62C6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35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9806F97"/>
    <w:multiLevelType w:val="multilevel"/>
    <w:tmpl w:val="9162DF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C6"/>
    <w:rsid w:val="000B5845"/>
    <w:rsid w:val="001464DC"/>
    <w:rsid w:val="00357C1E"/>
    <w:rsid w:val="003E0A85"/>
    <w:rsid w:val="00537810"/>
    <w:rsid w:val="005E62C6"/>
    <w:rsid w:val="00600948"/>
    <w:rsid w:val="006555A8"/>
    <w:rsid w:val="008E7E09"/>
    <w:rsid w:val="00A245C8"/>
    <w:rsid w:val="00D27818"/>
    <w:rsid w:val="00D4039F"/>
    <w:rsid w:val="00D754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31F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5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5C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5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5C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981</Words>
  <Characters>5597</Characters>
  <Application>Microsoft Macintosh Word</Application>
  <DocSecurity>0</DocSecurity>
  <Lines>46</Lines>
  <Paragraphs>13</Paragraphs>
  <ScaleCrop>false</ScaleCrop>
  <Company>Animal Medical Center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2012-11-24T00:29:00Z</dcterms:created>
  <dcterms:modified xsi:type="dcterms:W3CDTF">2012-11-28T16:25:00Z</dcterms:modified>
</cp:coreProperties>
</file>