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17B814" w14:textId="77777777" w:rsidR="006555A8" w:rsidRDefault="009855E9" w:rsidP="009855E9">
      <w:pPr>
        <w:pStyle w:val="ListParagraph"/>
        <w:numPr>
          <w:ilvl w:val="0"/>
          <w:numId w:val="2"/>
        </w:numPr>
      </w:pPr>
      <w:r>
        <w:t>Which of the following is a justification for beta blockade in arrhythmias?</w:t>
      </w:r>
    </w:p>
    <w:p w14:paraId="19FDAF02" w14:textId="77777777" w:rsidR="009855E9" w:rsidRDefault="009855E9" w:rsidP="009855E9">
      <w:pPr>
        <w:pStyle w:val="ListParagraph"/>
        <w:numPr>
          <w:ilvl w:val="1"/>
          <w:numId w:val="2"/>
        </w:numPr>
      </w:pPr>
      <w:r>
        <w:t>Increased parasympathetic activity with sustained VT</w:t>
      </w:r>
    </w:p>
    <w:p w14:paraId="342FAE1A" w14:textId="77777777" w:rsidR="009855E9" w:rsidRDefault="009855E9" w:rsidP="009855E9">
      <w:pPr>
        <w:pStyle w:val="ListParagraph"/>
        <w:numPr>
          <w:ilvl w:val="2"/>
          <w:numId w:val="2"/>
        </w:numPr>
      </w:pPr>
      <w:r>
        <w:t>Sympathetic activity contributes to disease</w:t>
      </w:r>
    </w:p>
    <w:p w14:paraId="2436F523" w14:textId="77777777" w:rsidR="009855E9" w:rsidRDefault="009855E9" w:rsidP="009855E9">
      <w:pPr>
        <w:pStyle w:val="ListParagraph"/>
        <w:numPr>
          <w:ilvl w:val="1"/>
          <w:numId w:val="2"/>
        </w:numPr>
      </w:pPr>
      <w:r>
        <w:t xml:space="preserve">The role of </w:t>
      </w:r>
      <w:proofErr w:type="spellStart"/>
      <w:r>
        <w:t>cGMP</w:t>
      </w:r>
      <w:proofErr w:type="spellEnd"/>
      <w:r>
        <w:t xml:space="preserve"> with the causation of ischemia relate VF</w:t>
      </w:r>
    </w:p>
    <w:p w14:paraId="6B670373" w14:textId="77777777" w:rsidR="009855E9" w:rsidRDefault="009855E9" w:rsidP="009855E9">
      <w:pPr>
        <w:pStyle w:val="ListParagraph"/>
        <w:numPr>
          <w:ilvl w:val="2"/>
          <w:numId w:val="2"/>
        </w:numPr>
      </w:pPr>
      <w:r>
        <w:t>This is cAMP</w:t>
      </w:r>
    </w:p>
    <w:p w14:paraId="69FC3468" w14:textId="77777777" w:rsidR="009855E9" w:rsidRPr="009855E9" w:rsidRDefault="009855E9" w:rsidP="009855E9">
      <w:pPr>
        <w:pStyle w:val="ListParagraph"/>
        <w:numPr>
          <w:ilvl w:val="1"/>
          <w:numId w:val="2"/>
        </w:numPr>
        <w:rPr>
          <w:i/>
        </w:rPr>
      </w:pPr>
      <w:r w:rsidRPr="009855E9">
        <w:rPr>
          <w:i/>
        </w:rPr>
        <w:t xml:space="preserve">Tachycardia alone may contribute to triggered activity in some </w:t>
      </w:r>
      <w:r>
        <w:rPr>
          <w:i/>
        </w:rPr>
        <w:t>arrhythmias</w:t>
      </w:r>
    </w:p>
    <w:p w14:paraId="0B736DB3" w14:textId="77777777" w:rsidR="009855E9" w:rsidRPr="009855E9" w:rsidRDefault="009855E9" w:rsidP="009855E9">
      <w:pPr>
        <w:pStyle w:val="ListParagraph"/>
        <w:numPr>
          <w:ilvl w:val="1"/>
          <w:numId w:val="2"/>
        </w:numPr>
        <w:rPr>
          <w:i/>
        </w:rPr>
      </w:pPr>
      <w:proofErr w:type="spellStart"/>
      <w:r>
        <w:t>Antifibrotic</w:t>
      </w:r>
      <w:proofErr w:type="spellEnd"/>
      <w:r>
        <w:t xml:space="preserve"> effects of beta blockade</w:t>
      </w:r>
    </w:p>
    <w:p w14:paraId="66441F6D" w14:textId="77777777" w:rsidR="009855E9" w:rsidRPr="009855E9" w:rsidRDefault="009855E9" w:rsidP="009855E9">
      <w:pPr>
        <w:pStyle w:val="ListParagraph"/>
        <w:numPr>
          <w:ilvl w:val="0"/>
          <w:numId w:val="2"/>
        </w:numPr>
        <w:rPr>
          <w:i/>
        </w:rPr>
      </w:pPr>
      <w:r>
        <w:t>Which of the following arrhythmias is most likely to respond to beta blockade</w:t>
      </w:r>
    </w:p>
    <w:p w14:paraId="5E7689AA" w14:textId="77777777" w:rsidR="009855E9" w:rsidRPr="009855E9" w:rsidRDefault="009855E9" w:rsidP="009855E9">
      <w:pPr>
        <w:pStyle w:val="ListParagraph"/>
        <w:numPr>
          <w:ilvl w:val="1"/>
          <w:numId w:val="2"/>
        </w:numPr>
        <w:rPr>
          <w:i/>
        </w:rPr>
      </w:pPr>
      <w:r>
        <w:t>Torsade de pointes</w:t>
      </w:r>
    </w:p>
    <w:p w14:paraId="048C1C46" w14:textId="77777777" w:rsidR="009855E9" w:rsidRPr="009855E9" w:rsidRDefault="009855E9" w:rsidP="009855E9">
      <w:pPr>
        <w:pStyle w:val="ListParagraph"/>
        <w:numPr>
          <w:ilvl w:val="1"/>
          <w:numId w:val="2"/>
        </w:numPr>
        <w:rPr>
          <w:i/>
        </w:rPr>
      </w:pPr>
      <w:r>
        <w:t>Ventricular tachycardia</w:t>
      </w:r>
    </w:p>
    <w:p w14:paraId="0E2550EC" w14:textId="77777777" w:rsidR="009855E9" w:rsidRPr="009855E9" w:rsidRDefault="009855E9" w:rsidP="009855E9">
      <w:pPr>
        <w:pStyle w:val="ListParagraph"/>
        <w:numPr>
          <w:ilvl w:val="1"/>
          <w:numId w:val="2"/>
        </w:numPr>
        <w:rPr>
          <w:i/>
        </w:rPr>
      </w:pPr>
      <w:r w:rsidRPr="009855E9">
        <w:rPr>
          <w:i/>
        </w:rPr>
        <w:t>Supraventricular tachycardia</w:t>
      </w:r>
    </w:p>
    <w:p w14:paraId="489E16A5" w14:textId="77777777" w:rsidR="009855E9" w:rsidRPr="009855E9" w:rsidRDefault="009855E9" w:rsidP="009855E9">
      <w:pPr>
        <w:pStyle w:val="ListParagraph"/>
        <w:numPr>
          <w:ilvl w:val="1"/>
          <w:numId w:val="2"/>
        </w:numPr>
        <w:rPr>
          <w:i/>
        </w:rPr>
      </w:pPr>
      <w:r>
        <w:t>Atrial standstill</w:t>
      </w:r>
    </w:p>
    <w:p w14:paraId="73D79885" w14:textId="77777777" w:rsidR="009855E9" w:rsidRPr="009855E9" w:rsidRDefault="009855E9" w:rsidP="009855E9">
      <w:pPr>
        <w:pStyle w:val="ListParagraph"/>
        <w:numPr>
          <w:ilvl w:val="0"/>
          <w:numId w:val="2"/>
        </w:numPr>
        <w:rPr>
          <w:i/>
        </w:rPr>
      </w:pPr>
      <w:r>
        <w:t>Which of the following is a contraindication for beta-blockade?</w:t>
      </w:r>
    </w:p>
    <w:p w14:paraId="31032BB1" w14:textId="77777777" w:rsidR="009855E9" w:rsidRPr="009855E9" w:rsidRDefault="009855E9" w:rsidP="009855E9">
      <w:pPr>
        <w:pStyle w:val="ListParagraph"/>
        <w:numPr>
          <w:ilvl w:val="1"/>
          <w:numId w:val="2"/>
        </w:numPr>
        <w:rPr>
          <w:i/>
        </w:rPr>
      </w:pPr>
      <w:r>
        <w:t>Pregnancy</w:t>
      </w:r>
    </w:p>
    <w:p w14:paraId="61AFE510" w14:textId="77777777" w:rsidR="009855E9" w:rsidRPr="009855E9" w:rsidRDefault="009855E9" w:rsidP="009855E9">
      <w:pPr>
        <w:pStyle w:val="ListParagraph"/>
        <w:numPr>
          <w:ilvl w:val="1"/>
          <w:numId w:val="2"/>
        </w:numPr>
        <w:rPr>
          <w:i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723430" wp14:editId="1948EAA2">
            <wp:simplePos x="0" y="0"/>
            <wp:positionH relativeFrom="column">
              <wp:posOffset>3886200</wp:posOffset>
            </wp:positionH>
            <wp:positionV relativeFrom="paragraph">
              <wp:posOffset>13335</wp:posOffset>
            </wp:positionV>
            <wp:extent cx="3032760" cy="2743200"/>
            <wp:effectExtent l="0" t="0" r="0" b="0"/>
            <wp:wrapTight wrapText="bothSides">
              <wp:wrapPolygon edited="0">
                <wp:start x="0" y="0"/>
                <wp:lineTo x="0" y="21400"/>
                <wp:lineTo x="21347" y="21400"/>
                <wp:lineTo x="2134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6"/>
                    <a:stretch/>
                  </pic:blipFill>
                  <pic:spPr bwMode="auto">
                    <a:xfrm>
                      <a:off x="0" y="0"/>
                      <a:ext cx="303276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Bilateral renal arterial stenosis</w:t>
      </w:r>
    </w:p>
    <w:p w14:paraId="33F386C2" w14:textId="77777777" w:rsidR="009855E9" w:rsidRPr="009855E9" w:rsidRDefault="009855E9" w:rsidP="009855E9">
      <w:pPr>
        <w:pStyle w:val="ListParagraph"/>
        <w:numPr>
          <w:ilvl w:val="1"/>
          <w:numId w:val="2"/>
        </w:numPr>
        <w:rPr>
          <w:i/>
        </w:rPr>
      </w:pPr>
      <w:r>
        <w:t>Heart failure</w:t>
      </w:r>
    </w:p>
    <w:p w14:paraId="20858231" w14:textId="77777777" w:rsidR="009855E9" w:rsidRPr="009855E9" w:rsidRDefault="009855E9" w:rsidP="009855E9">
      <w:pPr>
        <w:pStyle w:val="ListParagraph"/>
        <w:numPr>
          <w:ilvl w:val="1"/>
          <w:numId w:val="2"/>
        </w:numPr>
        <w:rPr>
          <w:i/>
        </w:rPr>
      </w:pPr>
      <w:r w:rsidRPr="009855E9">
        <w:rPr>
          <w:i/>
        </w:rPr>
        <w:t>AV block</w:t>
      </w:r>
    </w:p>
    <w:p w14:paraId="3CE050BE" w14:textId="77777777" w:rsidR="009855E9" w:rsidRPr="009855E9" w:rsidRDefault="009855E9" w:rsidP="009855E9">
      <w:pPr>
        <w:pStyle w:val="ListParagraph"/>
        <w:numPr>
          <w:ilvl w:val="0"/>
          <w:numId w:val="2"/>
        </w:numPr>
        <w:rPr>
          <w:i/>
        </w:rPr>
      </w:pPr>
      <w:r>
        <w:t xml:space="preserve">Which of the following drugs should co-administration of </w:t>
      </w:r>
      <w:proofErr w:type="spellStart"/>
      <w:r>
        <w:t>sotalol</w:t>
      </w:r>
      <w:proofErr w:type="spellEnd"/>
      <w:r>
        <w:t xml:space="preserve"> </w:t>
      </w:r>
      <w:proofErr w:type="gramStart"/>
      <w:r>
        <w:t>be</w:t>
      </w:r>
      <w:proofErr w:type="gramEnd"/>
      <w:r>
        <w:t xml:space="preserve"> avoided?</w:t>
      </w:r>
    </w:p>
    <w:p w14:paraId="048652AF" w14:textId="77777777" w:rsidR="009855E9" w:rsidRPr="009855E9" w:rsidRDefault="009855E9" w:rsidP="009855E9">
      <w:pPr>
        <w:pStyle w:val="ListParagraph"/>
        <w:numPr>
          <w:ilvl w:val="1"/>
          <w:numId w:val="2"/>
        </w:numPr>
        <w:rPr>
          <w:i/>
        </w:rPr>
      </w:pPr>
      <w:proofErr w:type="spellStart"/>
      <w:r w:rsidRPr="009855E9">
        <w:rPr>
          <w:i/>
        </w:rPr>
        <w:t>Acepromazine</w:t>
      </w:r>
      <w:proofErr w:type="spellEnd"/>
    </w:p>
    <w:p w14:paraId="301EA5E5" w14:textId="77777777" w:rsidR="009855E9" w:rsidRPr="009855E9" w:rsidRDefault="009855E9" w:rsidP="009855E9">
      <w:pPr>
        <w:pStyle w:val="ListParagraph"/>
        <w:numPr>
          <w:ilvl w:val="1"/>
          <w:numId w:val="2"/>
        </w:numPr>
        <w:rPr>
          <w:i/>
        </w:rPr>
      </w:pPr>
      <w:r>
        <w:t>Lidocaine</w:t>
      </w:r>
    </w:p>
    <w:p w14:paraId="22CEFD03" w14:textId="77777777" w:rsidR="009855E9" w:rsidRPr="009855E9" w:rsidRDefault="009855E9" w:rsidP="009855E9">
      <w:pPr>
        <w:pStyle w:val="ListParagraph"/>
        <w:numPr>
          <w:ilvl w:val="1"/>
          <w:numId w:val="2"/>
        </w:numPr>
        <w:rPr>
          <w:i/>
        </w:rPr>
      </w:pPr>
      <w:r>
        <w:t>Benazepril</w:t>
      </w:r>
    </w:p>
    <w:p w14:paraId="79CD261E" w14:textId="77777777" w:rsidR="009855E9" w:rsidRPr="009855E9" w:rsidRDefault="00A62BBE" w:rsidP="009855E9">
      <w:pPr>
        <w:pStyle w:val="ListParagraph"/>
        <w:numPr>
          <w:ilvl w:val="1"/>
          <w:numId w:val="2"/>
        </w:numPr>
        <w:rPr>
          <w:i/>
        </w:rPr>
      </w:pPr>
      <w:r>
        <w:t>Lasix</w:t>
      </w:r>
    </w:p>
    <w:p w14:paraId="4E3C386C" w14:textId="77777777" w:rsidR="00A62BBE" w:rsidRPr="00A62BBE" w:rsidRDefault="00A62BBE" w:rsidP="00A62BBE">
      <w:pPr>
        <w:pStyle w:val="ListParagraph"/>
        <w:numPr>
          <w:ilvl w:val="0"/>
          <w:numId w:val="2"/>
        </w:numPr>
        <w:rPr>
          <w:i/>
        </w:rPr>
      </w:pPr>
      <w:proofErr w:type="spellStart"/>
      <w:r>
        <w:t>Amiodarone</w:t>
      </w:r>
      <w:proofErr w:type="spellEnd"/>
      <w:r>
        <w:t xml:space="preserve"> is predominantly </w:t>
      </w:r>
    </w:p>
    <w:p w14:paraId="774D53E2" w14:textId="77777777" w:rsidR="00A62BBE" w:rsidRPr="00A62BBE" w:rsidRDefault="00A62BBE" w:rsidP="00A62BBE">
      <w:pPr>
        <w:pStyle w:val="ListParagraph"/>
        <w:numPr>
          <w:ilvl w:val="1"/>
          <w:numId w:val="2"/>
        </w:numPr>
        <w:rPr>
          <w:i/>
        </w:rPr>
      </w:pPr>
      <w:r>
        <w:t>Class I</w:t>
      </w:r>
    </w:p>
    <w:p w14:paraId="6C97FE55" w14:textId="77777777" w:rsidR="00A62BBE" w:rsidRPr="00A62BBE" w:rsidRDefault="00A62BBE" w:rsidP="00A62BBE">
      <w:pPr>
        <w:pStyle w:val="ListParagraph"/>
        <w:numPr>
          <w:ilvl w:val="1"/>
          <w:numId w:val="2"/>
        </w:numPr>
        <w:rPr>
          <w:i/>
        </w:rPr>
      </w:pPr>
      <w:r>
        <w:t>Class II</w:t>
      </w:r>
    </w:p>
    <w:p w14:paraId="1E04FF30" w14:textId="77777777" w:rsidR="00A62BBE" w:rsidRPr="00A62BBE" w:rsidRDefault="00A62BBE" w:rsidP="00A62BBE">
      <w:pPr>
        <w:pStyle w:val="ListParagraph"/>
        <w:numPr>
          <w:ilvl w:val="1"/>
          <w:numId w:val="2"/>
        </w:numPr>
        <w:rPr>
          <w:i/>
        </w:rPr>
      </w:pPr>
      <w:r w:rsidRPr="00A62BBE">
        <w:rPr>
          <w:i/>
        </w:rPr>
        <w:t>Class III</w:t>
      </w:r>
    </w:p>
    <w:p w14:paraId="40BE951A" w14:textId="77777777" w:rsidR="00A62BBE" w:rsidRPr="00A62BBE" w:rsidRDefault="00A62BBE" w:rsidP="00A62BBE">
      <w:pPr>
        <w:pStyle w:val="ListParagraph"/>
        <w:numPr>
          <w:ilvl w:val="1"/>
          <w:numId w:val="2"/>
        </w:numPr>
        <w:rPr>
          <w:i/>
        </w:rPr>
      </w:pPr>
      <w:r>
        <w:t>Class IV</w:t>
      </w:r>
    </w:p>
    <w:p w14:paraId="6A6AD6EB" w14:textId="77777777" w:rsidR="00A62BBE" w:rsidRPr="00A62BBE" w:rsidRDefault="00A62BBE" w:rsidP="00A62BBE">
      <w:pPr>
        <w:pStyle w:val="ListParagraph"/>
        <w:numPr>
          <w:ilvl w:val="0"/>
          <w:numId w:val="2"/>
        </w:numPr>
        <w:rPr>
          <w:i/>
        </w:rPr>
      </w:pPr>
      <w:r>
        <w:t xml:space="preserve">Intravenous </w:t>
      </w:r>
      <w:proofErr w:type="spellStart"/>
      <w:r>
        <w:t>amiodarone</w:t>
      </w:r>
      <w:proofErr w:type="spellEnd"/>
      <w:r>
        <w:t xml:space="preserve"> risks</w:t>
      </w:r>
    </w:p>
    <w:p w14:paraId="1FC3D25C" w14:textId="77777777" w:rsidR="00A62BBE" w:rsidRPr="00A62BBE" w:rsidRDefault="00A62BBE" w:rsidP="00A62BBE">
      <w:pPr>
        <w:pStyle w:val="ListParagraph"/>
        <w:numPr>
          <w:ilvl w:val="1"/>
          <w:numId w:val="2"/>
        </w:numPr>
        <w:rPr>
          <w:i/>
        </w:rPr>
      </w:pPr>
      <w:r w:rsidRPr="00A62BBE">
        <w:rPr>
          <w:i/>
        </w:rPr>
        <w:t>Profound hypotension</w:t>
      </w:r>
    </w:p>
    <w:p w14:paraId="3669D6DC" w14:textId="77777777" w:rsidR="00A62BBE" w:rsidRPr="00A62BBE" w:rsidRDefault="00A62BBE" w:rsidP="00A62BBE">
      <w:pPr>
        <w:pStyle w:val="ListParagraph"/>
        <w:numPr>
          <w:ilvl w:val="1"/>
          <w:numId w:val="2"/>
        </w:numPr>
        <w:rPr>
          <w:i/>
        </w:rPr>
      </w:pPr>
      <w:r>
        <w:t>Hypoglycemia</w:t>
      </w:r>
    </w:p>
    <w:p w14:paraId="15647BAF" w14:textId="77777777" w:rsidR="00A62BBE" w:rsidRPr="00A62BBE" w:rsidRDefault="00A62BBE" w:rsidP="00A62BBE">
      <w:pPr>
        <w:pStyle w:val="ListParagraph"/>
        <w:numPr>
          <w:ilvl w:val="1"/>
          <w:numId w:val="2"/>
        </w:numPr>
        <w:rPr>
          <w:i/>
        </w:rPr>
      </w:pPr>
      <w:r>
        <w:t>Lupus</w:t>
      </w:r>
    </w:p>
    <w:p w14:paraId="4AE9A02C" w14:textId="77777777" w:rsidR="00A62BBE" w:rsidRPr="00A62BBE" w:rsidRDefault="00A62BBE" w:rsidP="00A62BBE">
      <w:pPr>
        <w:pStyle w:val="ListParagraph"/>
        <w:numPr>
          <w:ilvl w:val="1"/>
          <w:numId w:val="2"/>
        </w:numPr>
        <w:rPr>
          <w:i/>
        </w:rPr>
      </w:pPr>
      <w:r>
        <w:t>Seizure</w:t>
      </w:r>
    </w:p>
    <w:p w14:paraId="7FB28947" w14:textId="77777777" w:rsidR="00A62BBE" w:rsidRPr="00763B3F" w:rsidRDefault="00763B3F" w:rsidP="00A62BBE">
      <w:pPr>
        <w:pStyle w:val="ListParagraph"/>
        <w:numPr>
          <w:ilvl w:val="0"/>
          <w:numId w:val="2"/>
        </w:numPr>
        <w:rPr>
          <w:i/>
        </w:rPr>
      </w:pPr>
      <w:r>
        <w:t>List three cellular effects of adenosine</w:t>
      </w:r>
    </w:p>
    <w:p w14:paraId="7F496C10" w14:textId="77777777" w:rsidR="00763B3F" w:rsidRPr="00763B3F" w:rsidRDefault="00763B3F" w:rsidP="00763B3F">
      <w:pPr>
        <w:pStyle w:val="ListParagraph"/>
        <w:numPr>
          <w:ilvl w:val="1"/>
          <w:numId w:val="2"/>
        </w:numPr>
        <w:rPr>
          <w:i/>
        </w:rPr>
      </w:pPr>
      <w:r>
        <w:t>Opening of adenosine-sensative</w:t>
      </w:r>
      <w:bookmarkStart w:id="0" w:name="_GoBack"/>
      <w:bookmarkEnd w:id="0"/>
      <w:r>
        <w:t xml:space="preserve"> inward rectifier potassium channel</w:t>
      </w:r>
    </w:p>
    <w:p w14:paraId="3EC3AB02" w14:textId="77777777" w:rsidR="00763B3F" w:rsidRPr="00763B3F" w:rsidRDefault="00763B3F" w:rsidP="00763B3F">
      <w:pPr>
        <w:pStyle w:val="ListParagraph"/>
        <w:numPr>
          <w:ilvl w:val="1"/>
          <w:numId w:val="2"/>
        </w:numPr>
        <w:rPr>
          <w:i/>
        </w:rPr>
      </w:pPr>
      <w:r>
        <w:t>Inhibition of sinus node</w:t>
      </w:r>
    </w:p>
    <w:p w14:paraId="738435AE" w14:textId="77777777" w:rsidR="00763B3F" w:rsidRPr="00763B3F" w:rsidRDefault="00763B3F" w:rsidP="00763B3F">
      <w:pPr>
        <w:pStyle w:val="ListParagraph"/>
        <w:numPr>
          <w:ilvl w:val="1"/>
          <w:numId w:val="2"/>
        </w:numPr>
        <w:rPr>
          <w:i/>
        </w:rPr>
      </w:pPr>
      <w:r>
        <w:t>Inhibition of AV node</w:t>
      </w:r>
    </w:p>
    <w:p w14:paraId="320C38C4" w14:textId="77777777" w:rsidR="00763B3F" w:rsidRPr="00763B3F" w:rsidRDefault="00763B3F" w:rsidP="00763B3F">
      <w:pPr>
        <w:pStyle w:val="ListParagraph"/>
        <w:numPr>
          <w:ilvl w:val="0"/>
          <w:numId w:val="2"/>
        </w:numPr>
        <w:rPr>
          <w:i/>
        </w:rPr>
      </w:pPr>
      <w:r>
        <w:t>Please explain the diagnostic utility of adenosine</w:t>
      </w:r>
    </w:p>
    <w:p w14:paraId="19EA880E" w14:textId="77777777" w:rsidR="00763B3F" w:rsidRPr="00A62BBE" w:rsidRDefault="00763B3F" w:rsidP="00763B3F">
      <w:pPr>
        <w:pStyle w:val="ListParagraph"/>
        <w:numPr>
          <w:ilvl w:val="1"/>
          <w:numId w:val="2"/>
        </w:numPr>
        <w:rPr>
          <w:i/>
        </w:rPr>
      </w:pPr>
      <w:r>
        <w:t xml:space="preserve">In the differentiation of etiology of wide-complex tachycardia, the administration of adenosine will stop </w:t>
      </w:r>
      <w:proofErr w:type="spellStart"/>
      <w:r>
        <w:t>tachycardias</w:t>
      </w:r>
      <w:proofErr w:type="spellEnd"/>
      <w:r>
        <w:t xml:space="preserve"> of supraventricular origin with minimal chance of a major adverse hemodynamic consequence in patients with VT.  Additionally in patients with retrograde conduction VT, it will block the P wave.  Also in differentiation of </w:t>
      </w:r>
      <w:proofErr w:type="spellStart"/>
      <w:r>
        <w:t>antegrade</w:t>
      </w:r>
      <w:proofErr w:type="spellEnd"/>
      <w:r>
        <w:t xml:space="preserve"> </w:t>
      </w:r>
      <w:proofErr w:type="spellStart"/>
      <w:r>
        <w:t>vs</w:t>
      </w:r>
      <w:proofErr w:type="spellEnd"/>
      <w:r>
        <w:t xml:space="preserve"> retrograde pre-excitation the administration of </w:t>
      </w:r>
      <w:proofErr w:type="spellStart"/>
      <w:r>
        <w:t>andenosine</w:t>
      </w:r>
      <w:proofErr w:type="spellEnd"/>
      <w:r>
        <w:t xml:space="preserve"> will cause a transient high-grade AV block in retrograde conduction and will cause a PR interval shortening/QRS widening with no AV block in anterograde conduction.</w:t>
      </w:r>
    </w:p>
    <w:sectPr w:rsidR="00763B3F" w:rsidRPr="00A62BBE" w:rsidSect="009855E9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75575"/>
    <w:multiLevelType w:val="hybridMultilevel"/>
    <w:tmpl w:val="E3303166"/>
    <w:lvl w:ilvl="0" w:tplc="8E7E14A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510F8B2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3451B"/>
    <w:multiLevelType w:val="multilevel"/>
    <w:tmpl w:val="0409001D"/>
    <w:styleLink w:val="Condensed"/>
    <w:lvl w:ilvl="0"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5E9"/>
    <w:rsid w:val="000B5845"/>
    <w:rsid w:val="003C0C16"/>
    <w:rsid w:val="006555A8"/>
    <w:rsid w:val="00763B3F"/>
    <w:rsid w:val="009855E9"/>
    <w:rsid w:val="009902DA"/>
    <w:rsid w:val="00A62BBE"/>
    <w:rsid w:val="00B06504"/>
    <w:rsid w:val="00D278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CAB31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985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55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5E9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ondensed">
    <w:name w:val="Condensed"/>
    <w:uiPriority w:val="99"/>
    <w:rsid w:val="003C0C16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9855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855E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5E9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253</Words>
  <Characters>1446</Characters>
  <Application>Microsoft Macintosh Word</Application>
  <DocSecurity>0</DocSecurity>
  <Lines>12</Lines>
  <Paragraphs>3</Paragraphs>
  <ScaleCrop>false</ScaleCrop>
  <Company>Animal Medical Center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2</cp:revision>
  <dcterms:created xsi:type="dcterms:W3CDTF">2013-05-28T15:15:00Z</dcterms:created>
  <dcterms:modified xsi:type="dcterms:W3CDTF">2013-05-28T21:36:00Z</dcterms:modified>
</cp:coreProperties>
</file>