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67" w:rsidRDefault="00A7129D">
      <w:r>
        <w:t xml:space="preserve">Chapter 20 </w:t>
      </w:r>
      <w:proofErr w:type="spellStart"/>
      <w:r>
        <w:t>Lumb</w:t>
      </w:r>
      <w:proofErr w:type="spellEnd"/>
      <w:r>
        <w:t xml:space="preserve"> and Jones Part 1</w:t>
      </w:r>
    </w:p>
    <w:p w:rsidR="00A7129D" w:rsidRDefault="00A7129D" w:rsidP="00A7129D">
      <w:r>
        <w:t xml:space="preserve">Local and Regional </w:t>
      </w:r>
      <w:proofErr w:type="spellStart"/>
      <w:r>
        <w:t>Anesthetic</w:t>
      </w:r>
      <w:proofErr w:type="spellEnd"/>
      <w:r>
        <w:t xml:space="preserve"> and Analgesic Techniques: Dogs</w:t>
      </w:r>
    </w:p>
    <w:p w:rsidR="00A7129D" w:rsidRDefault="00A7129D" w:rsidP="00A7129D">
      <w:pPr>
        <w:pStyle w:val="ListParagraph"/>
        <w:numPr>
          <w:ilvl w:val="0"/>
          <w:numId w:val="1"/>
        </w:numPr>
      </w:pPr>
      <w:r>
        <w:t>I</w:t>
      </w:r>
      <w:r w:rsidRPr="00A7129D">
        <w:t>ncreased usage is acceptance of the concept of blocking multimodal pathways to control animals’ pain and suffering</w:t>
      </w:r>
    </w:p>
    <w:p w:rsidR="00A7129D" w:rsidRDefault="00A7129D" w:rsidP="00A7129D">
      <w:pPr>
        <w:pStyle w:val="ListParagraph"/>
        <w:numPr>
          <w:ilvl w:val="0"/>
          <w:numId w:val="1"/>
        </w:numPr>
      </w:pPr>
      <w:r>
        <w:t>L</w:t>
      </w:r>
      <w:r w:rsidRPr="00A7129D">
        <w:t xml:space="preserve">ocal </w:t>
      </w:r>
      <w:proofErr w:type="spellStart"/>
      <w:r w:rsidRPr="00A7129D">
        <w:t>anesthesia</w:t>
      </w:r>
      <w:proofErr w:type="spellEnd"/>
      <w:r w:rsidRPr="00A7129D">
        <w:t xml:space="preserve"> and regional </w:t>
      </w:r>
      <w:proofErr w:type="spellStart"/>
      <w:r w:rsidRPr="00A7129D">
        <w:t>anesthesia</w:t>
      </w:r>
      <w:proofErr w:type="spellEnd"/>
      <w:r w:rsidRPr="00A7129D">
        <w:t xml:space="preserve"> completely block the transmission of noxious impulses in a region of the body of a conscious patient</w:t>
      </w:r>
    </w:p>
    <w:p w:rsidR="00A7129D" w:rsidRDefault="00A7129D" w:rsidP="00A7129D">
      <w:pPr>
        <w:pStyle w:val="ListParagraph"/>
        <w:numPr>
          <w:ilvl w:val="0"/>
          <w:numId w:val="1"/>
        </w:numPr>
      </w:pPr>
      <w:r w:rsidRPr="00A7129D">
        <w:t xml:space="preserve">Local and regional </w:t>
      </w:r>
      <w:proofErr w:type="spellStart"/>
      <w:r w:rsidRPr="00A7129D">
        <w:t>anesthesia</w:t>
      </w:r>
      <w:proofErr w:type="spellEnd"/>
      <w:r w:rsidRPr="00A7129D">
        <w:t xml:space="preserve"> also decreases the quantity of </w:t>
      </w:r>
      <w:proofErr w:type="spellStart"/>
      <w:r w:rsidRPr="00A7129D">
        <w:t>opioid</w:t>
      </w:r>
      <w:proofErr w:type="spellEnd"/>
      <w:r w:rsidRPr="00A7129D">
        <w:t xml:space="preserve"> and inhalation </w:t>
      </w:r>
      <w:proofErr w:type="spellStart"/>
      <w:r w:rsidRPr="00A7129D">
        <w:t>anesthetic</w:t>
      </w:r>
      <w:proofErr w:type="spellEnd"/>
      <w:r w:rsidRPr="00A7129D">
        <w:t xml:space="preserve"> required to obtain the desired plane of </w:t>
      </w:r>
      <w:proofErr w:type="spellStart"/>
      <w:r w:rsidRPr="00A7129D">
        <w:t>anesthesia</w:t>
      </w:r>
      <w:proofErr w:type="spellEnd"/>
      <w:r w:rsidRPr="00A7129D">
        <w:t xml:space="preserve"> </w:t>
      </w:r>
      <w:proofErr w:type="spellStart"/>
      <w:r w:rsidRPr="00A7129D">
        <w:t>intraoperatively</w:t>
      </w:r>
      <w:proofErr w:type="spellEnd"/>
    </w:p>
    <w:p w:rsidR="00A7129D" w:rsidRDefault="00A7129D" w:rsidP="00A7129D">
      <w:r>
        <w:t xml:space="preserve">Topical </w:t>
      </w:r>
      <w:proofErr w:type="spellStart"/>
      <w:r>
        <w:t>anesthesia</w:t>
      </w:r>
      <w:proofErr w:type="spellEnd"/>
    </w:p>
    <w:p w:rsidR="00A7129D" w:rsidRDefault="0087019A" w:rsidP="00A7129D">
      <w:pPr>
        <w:pStyle w:val="ListParagraph"/>
        <w:numPr>
          <w:ilvl w:val="0"/>
          <w:numId w:val="1"/>
        </w:numPr>
      </w:pPr>
      <w:r w:rsidRPr="0087019A">
        <w:t xml:space="preserve">Local </w:t>
      </w:r>
      <w:proofErr w:type="spellStart"/>
      <w:r w:rsidRPr="0087019A">
        <w:t>anesthetics</w:t>
      </w:r>
      <w:proofErr w:type="spellEnd"/>
      <w:r w:rsidRPr="0087019A">
        <w:t xml:space="preserve"> used topically include </w:t>
      </w:r>
      <w:proofErr w:type="spellStart"/>
      <w:r w:rsidRPr="0087019A">
        <w:t>lidocaine</w:t>
      </w:r>
      <w:proofErr w:type="spellEnd"/>
      <w:r w:rsidRPr="0087019A">
        <w:t xml:space="preserve"> (2–5%), </w:t>
      </w:r>
      <w:proofErr w:type="spellStart"/>
      <w:r w:rsidRPr="0087019A">
        <w:t>proparacaine</w:t>
      </w:r>
      <w:proofErr w:type="spellEnd"/>
      <w:r w:rsidRPr="0087019A">
        <w:t xml:space="preserve"> (0.5%), </w:t>
      </w:r>
      <w:proofErr w:type="spellStart"/>
      <w:r w:rsidRPr="0087019A">
        <w:t>tetracaine</w:t>
      </w:r>
      <w:proofErr w:type="spellEnd"/>
      <w:r w:rsidRPr="0087019A">
        <w:t xml:space="preserve"> (0.5–2.0%), </w:t>
      </w:r>
      <w:proofErr w:type="spellStart"/>
      <w:r w:rsidRPr="0087019A">
        <w:t>butacaine</w:t>
      </w:r>
      <w:proofErr w:type="spellEnd"/>
      <w:r w:rsidRPr="0087019A">
        <w:t xml:space="preserve"> (2%), and cocaine (4–10%)</w:t>
      </w:r>
    </w:p>
    <w:p w:rsidR="0087019A" w:rsidRDefault="0087019A" w:rsidP="00A7129D">
      <w:pPr>
        <w:pStyle w:val="ListParagraph"/>
        <w:numPr>
          <w:ilvl w:val="0"/>
          <w:numId w:val="1"/>
        </w:numPr>
      </w:pPr>
      <w:r w:rsidRPr="0087019A">
        <w:t xml:space="preserve">A 2–4% solution of </w:t>
      </w:r>
      <w:proofErr w:type="spellStart"/>
      <w:r w:rsidRPr="0087019A">
        <w:t>lidocaine</w:t>
      </w:r>
      <w:proofErr w:type="spellEnd"/>
      <w:r w:rsidRPr="0087019A">
        <w:t xml:space="preserve"> used for topical </w:t>
      </w:r>
      <w:proofErr w:type="spellStart"/>
      <w:r w:rsidRPr="0087019A">
        <w:t>anesthesia</w:t>
      </w:r>
      <w:proofErr w:type="spellEnd"/>
      <w:r w:rsidRPr="0087019A">
        <w:t xml:space="preserve"> on mucous membranes produces effects in approximately 5 minutes and lasts for 30 minutes</w:t>
      </w:r>
    </w:p>
    <w:p w:rsidR="0087019A" w:rsidRDefault="0087019A" w:rsidP="00A7129D">
      <w:pPr>
        <w:pStyle w:val="ListParagraph"/>
        <w:numPr>
          <w:ilvl w:val="0"/>
          <w:numId w:val="1"/>
        </w:numPr>
      </w:pPr>
      <w:proofErr w:type="spellStart"/>
      <w:r w:rsidRPr="0087019A">
        <w:t>Proparacaine</w:t>
      </w:r>
      <w:proofErr w:type="spellEnd"/>
      <w:r w:rsidRPr="0087019A">
        <w:t xml:space="preserve"> (0.5%) has been advocated as an excellent topical </w:t>
      </w:r>
      <w:proofErr w:type="spellStart"/>
      <w:r w:rsidRPr="0087019A">
        <w:t>anesthetic</w:t>
      </w:r>
      <w:proofErr w:type="spellEnd"/>
      <w:r w:rsidRPr="0087019A">
        <w:t xml:space="preserve"> for examination of a painful eye</w:t>
      </w:r>
      <w:r>
        <w:t xml:space="preserve">, </w:t>
      </w:r>
      <w:proofErr w:type="spellStart"/>
      <w:r>
        <w:t>a</w:t>
      </w:r>
      <w:r w:rsidRPr="0087019A">
        <w:t>nesthesia</w:t>
      </w:r>
      <w:proofErr w:type="spellEnd"/>
      <w:r w:rsidRPr="0087019A">
        <w:t xml:space="preserve"> occurs rapidly (1–6 minutes), lasts for 10–15 minutes after single instillation</w:t>
      </w:r>
    </w:p>
    <w:p w:rsidR="0087019A" w:rsidRDefault="00311E5F" w:rsidP="00A7129D">
      <w:pPr>
        <w:pStyle w:val="ListParagraph"/>
        <w:numPr>
          <w:ilvl w:val="0"/>
          <w:numId w:val="1"/>
        </w:numPr>
      </w:pPr>
      <w:r w:rsidRPr="00311E5F">
        <w:t xml:space="preserve">Laryngeal sprays containing </w:t>
      </w:r>
      <w:proofErr w:type="spellStart"/>
      <w:r w:rsidRPr="00311E5F">
        <w:t>benzocaine</w:t>
      </w:r>
      <w:proofErr w:type="spellEnd"/>
      <w:r w:rsidRPr="00311E5F">
        <w:t xml:space="preserve"> should be used with caution, and if signs of cyanosis and respiratory distress develop, MHG should be considered</w:t>
      </w:r>
    </w:p>
    <w:p w:rsidR="00311E5F" w:rsidRDefault="00311E5F" w:rsidP="00A7129D">
      <w:pPr>
        <w:pStyle w:val="ListParagraph"/>
        <w:numPr>
          <w:ilvl w:val="0"/>
          <w:numId w:val="1"/>
        </w:numPr>
      </w:pPr>
      <w:r w:rsidRPr="00311E5F">
        <w:t>Ethyl chloride can be used to freeze a small local area of skin for punctures, skin biopsy, or incision of small abscesses</w:t>
      </w:r>
    </w:p>
    <w:p w:rsidR="00311E5F" w:rsidRDefault="00311E5F" w:rsidP="00A7129D">
      <w:pPr>
        <w:pStyle w:val="ListParagraph"/>
        <w:numPr>
          <w:ilvl w:val="0"/>
          <w:numId w:val="1"/>
        </w:numPr>
      </w:pPr>
      <w:r w:rsidRPr="00311E5F">
        <w:t>Ethyl chloride is sprayed on the skin for 3–7 seconds from an inverted bottle and a distance of 10–20 cm, with the jet stream aimed so that it meets the skin at an acute angle to lessen the shock of impact</w:t>
      </w:r>
    </w:p>
    <w:p w:rsidR="00311E5F" w:rsidRDefault="001A194E" w:rsidP="001A194E">
      <w:r w:rsidRPr="001A194E">
        <w:t xml:space="preserve">Infiltration </w:t>
      </w:r>
      <w:proofErr w:type="spellStart"/>
      <w:r w:rsidRPr="001A194E">
        <w:t>anesthesia</w:t>
      </w:r>
      <w:proofErr w:type="spellEnd"/>
    </w:p>
    <w:p w:rsidR="001A194E" w:rsidRDefault="001A194E" w:rsidP="001A194E">
      <w:pPr>
        <w:pStyle w:val="ListParagraph"/>
        <w:numPr>
          <w:ilvl w:val="0"/>
          <w:numId w:val="1"/>
        </w:numPr>
      </w:pPr>
      <w:r w:rsidRPr="001A194E">
        <w:t xml:space="preserve">Infiltration of local </w:t>
      </w:r>
      <w:proofErr w:type="spellStart"/>
      <w:r w:rsidRPr="001A194E">
        <w:t>anesthetics</w:t>
      </w:r>
      <w:proofErr w:type="spellEnd"/>
      <w:r w:rsidRPr="001A194E">
        <w:t xml:space="preserve"> requires their </w:t>
      </w:r>
      <w:proofErr w:type="spellStart"/>
      <w:r w:rsidRPr="001A194E">
        <w:t>extravascular</w:t>
      </w:r>
      <w:proofErr w:type="spellEnd"/>
      <w:r w:rsidRPr="001A194E">
        <w:t xml:space="preserve"> placement by direct injection and may be the most reliable and safest of all the local </w:t>
      </w:r>
      <w:proofErr w:type="spellStart"/>
      <w:r w:rsidRPr="001A194E">
        <w:t>anesthetic</w:t>
      </w:r>
      <w:proofErr w:type="spellEnd"/>
      <w:r w:rsidRPr="001A194E">
        <w:t xml:space="preserve"> techniques</w:t>
      </w:r>
    </w:p>
    <w:p w:rsidR="001A194E" w:rsidRDefault="001A194E" w:rsidP="001A194E">
      <w:pPr>
        <w:pStyle w:val="ListParagraph"/>
        <w:numPr>
          <w:ilvl w:val="0"/>
          <w:numId w:val="1"/>
        </w:numPr>
      </w:pPr>
      <w:proofErr w:type="spellStart"/>
      <w:r w:rsidRPr="001A194E">
        <w:t>Lidocaine</w:t>
      </w:r>
      <w:proofErr w:type="spellEnd"/>
      <w:r w:rsidRPr="001A194E">
        <w:t xml:space="preserve"> (0.5–2.0%) is the local </w:t>
      </w:r>
      <w:proofErr w:type="spellStart"/>
      <w:r w:rsidRPr="001A194E">
        <w:t>anesthetic</w:t>
      </w:r>
      <w:proofErr w:type="spellEnd"/>
      <w:r w:rsidRPr="001A194E">
        <w:t xml:space="preserve"> most often used for infiltration</w:t>
      </w:r>
    </w:p>
    <w:p w:rsidR="001A194E" w:rsidRDefault="001A194E" w:rsidP="001A194E">
      <w:pPr>
        <w:pStyle w:val="ListParagraph"/>
        <w:numPr>
          <w:ilvl w:val="0"/>
          <w:numId w:val="1"/>
        </w:numPr>
      </w:pPr>
      <w:r w:rsidRPr="001A194E">
        <w:t xml:space="preserve">Pain is minimal if the needle is advanced slowly into the first desensitized wheal and successive injections are made at the periphery of the advancing </w:t>
      </w:r>
    </w:p>
    <w:p w:rsidR="001A194E" w:rsidRDefault="001A194E" w:rsidP="001A194E">
      <w:pPr>
        <w:pStyle w:val="ListParagraph"/>
        <w:numPr>
          <w:ilvl w:val="0"/>
          <w:numId w:val="1"/>
        </w:numPr>
      </w:pPr>
      <w:proofErr w:type="spellStart"/>
      <w:r w:rsidRPr="001A194E">
        <w:t>Intradermal</w:t>
      </w:r>
      <w:proofErr w:type="spellEnd"/>
      <w:r w:rsidRPr="001A194E">
        <w:t xml:space="preserve"> deposition of local </w:t>
      </w:r>
      <w:proofErr w:type="spellStart"/>
      <w:r w:rsidRPr="001A194E">
        <w:t>anesthetic</w:t>
      </w:r>
      <w:proofErr w:type="spellEnd"/>
      <w:r w:rsidRPr="001A194E">
        <w:t xml:space="preserve"> over a superficial abscess, cyst, or hematoma is a routine procedure</w:t>
      </w:r>
    </w:p>
    <w:p w:rsidR="001A194E" w:rsidRDefault="001A194E" w:rsidP="001A194E">
      <w:pPr>
        <w:pStyle w:val="ListParagraph"/>
        <w:numPr>
          <w:ilvl w:val="0"/>
          <w:numId w:val="1"/>
        </w:numPr>
      </w:pPr>
      <w:r w:rsidRPr="001A194E">
        <w:t xml:space="preserve">Approximately 2–5 mg/kg of </w:t>
      </w:r>
      <w:proofErr w:type="spellStart"/>
      <w:r w:rsidRPr="001A194E">
        <w:t>lidocaine</w:t>
      </w:r>
      <w:proofErr w:type="spellEnd"/>
      <w:r w:rsidRPr="001A194E">
        <w:t xml:space="preserve"> or </w:t>
      </w:r>
      <w:proofErr w:type="spellStart"/>
      <w:r w:rsidRPr="001A194E">
        <w:t>mepivacaine</w:t>
      </w:r>
      <w:proofErr w:type="spellEnd"/>
      <w:r w:rsidRPr="001A194E">
        <w:t xml:space="preserve"> and 4–6 mg/kg of procaine without epinephrine may be used to diffuse into surrounding  tissue from the site of injection and </w:t>
      </w:r>
      <w:proofErr w:type="spellStart"/>
      <w:r w:rsidRPr="001A194E">
        <w:t>anesthetize</w:t>
      </w:r>
      <w:proofErr w:type="spellEnd"/>
      <w:r w:rsidRPr="001A194E">
        <w:t xml:space="preserve"> the nerve </w:t>
      </w:r>
      <w:proofErr w:type="spellStart"/>
      <w:r w:rsidRPr="001A194E">
        <w:t>fibers</w:t>
      </w:r>
      <w:proofErr w:type="spellEnd"/>
      <w:r w:rsidRPr="001A194E">
        <w:t xml:space="preserve"> and endings</w:t>
      </w:r>
    </w:p>
    <w:p w:rsidR="001A194E" w:rsidRDefault="002C794A" w:rsidP="002C794A">
      <w:r w:rsidRPr="002C794A">
        <w:t xml:space="preserve">Continuous-infiltration </w:t>
      </w:r>
      <w:proofErr w:type="spellStart"/>
      <w:r w:rsidRPr="002C794A">
        <w:t>anesthesia</w:t>
      </w:r>
      <w:proofErr w:type="spellEnd"/>
    </w:p>
    <w:p w:rsidR="002C794A" w:rsidRDefault="002C794A" w:rsidP="002C794A">
      <w:pPr>
        <w:pStyle w:val="ListParagraph"/>
        <w:numPr>
          <w:ilvl w:val="0"/>
          <w:numId w:val="1"/>
        </w:numPr>
      </w:pPr>
      <w:r>
        <w:t>A</w:t>
      </w:r>
      <w:r w:rsidRPr="002C794A">
        <w:t>ccomplished by the use of a continuous catheter-insertion system and a disposable infusion pump</w:t>
      </w:r>
    </w:p>
    <w:p w:rsidR="002C794A" w:rsidRDefault="002C794A" w:rsidP="002C794A">
      <w:pPr>
        <w:pStyle w:val="ListParagraph"/>
        <w:numPr>
          <w:ilvl w:val="0"/>
          <w:numId w:val="1"/>
        </w:numPr>
      </w:pPr>
      <w:r w:rsidRPr="002C794A">
        <w:t xml:space="preserve">A sterile </w:t>
      </w:r>
      <w:proofErr w:type="spellStart"/>
      <w:r w:rsidRPr="002C794A">
        <w:t>multipore</w:t>
      </w:r>
      <w:proofErr w:type="spellEnd"/>
      <w:r w:rsidRPr="002C794A">
        <w:t xml:space="preserve"> catheter is placed within the surgical incision (e.g., total ear canal ablation with lateral bulla </w:t>
      </w:r>
      <w:proofErr w:type="spellStart"/>
      <w:r w:rsidRPr="002C794A">
        <w:t>osteotomy</w:t>
      </w:r>
      <w:proofErr w:type="spellEnd"/>
      <w:r w:rsidRPr="002C794A">
        <w:t xml:space="preserve">, forelimb amputation, or median and lateral </w:t>
      </w:r>
      <w:proofErr w:type="spellStart"/>
      <w:r w:rsidRPr="002C794A">
        <w:t>thoracotomies</w:t>
      </w:r>
      <w:proofErr w:type="spellEnd"/>
      <w:r w:rsidRPr="002C794A">
        <w:t>) at the end of the surgical procedure</w:t>
      </w:r>
    </w:p>
    <w:p w:rsidR="002C794A" w:rsidRDefault="002C794A" w:rsidP="002C794A">
      <w:pPr>
        <w:pStyle w:val="ListParagraph"/>
        <w:numPr>
          <w:ilvl w:val="0"/>
          <w:numId w:val="1"/>
        </w:numPr>
      </w:pPr>
      <w:r>
        <w:t>C</w:t>
      </w:r>
      <w:r w:rsidRPr="002C794A">
        <w:t>atheter is connected to an elastomeric reservoir infusion</w:t>
      </w:r>
      <w:r>
        <w:t xml:space="preserve"> </w:t>
      </w:r>
      <w:r w:rsidRPr="002C794A">
        <w:t xml:space="preserve">pump, which is filled with local </w:t>
      </w:r>
      <w:proofErr w:type="spellStart"/>
      <w:proofErr w:type="gramStart"/>
      <w:r w:rsidRPr="002C794A">
        <w:t>anesthetic</w:t>
      </w:r>
      <w:proofErr w:type="spellEnd"/>
      <w:r w:rsidRPr="002C794A">
        <w:t xml:space="preserve">  (</w:t>
      </w:r>
      <w:proofErr w:type="gramEnd"/>
      <w:r w:rsidRPr="002C794A">
        <w:t xml:space="preserve">i.e., </w:t>
      </w:r>
      <w:proofErr w:type="spellStart"/>
      <w:r w:rsidRPr="002C794A">
        <w:t>lidocaine</w:t>
      </w:r>
      <w:proofErr w:type="spellEnd"/>
      <w:r w:rsidRPr="002C794A">
        <w:t xml:space="preserve">, </w:t>
      </w:r>
      <w:proofErr w:type="spellStart"/>
      <w:r w:rsidRPr="002C794A">
        <w:t>mepivacaine</w:t>
      </w:r>
      <w:proofErr w:type="spellEnd"/>
      <w:r w:rsidRPr="002C794A">
        <w:t xml:space="preserve">, or </w:t>
      </w:r>
      <w:proofErr w:type="spellStart"/>
      <w:r w:rsidRPr="002C794A">
        <w:t>ropivacaine</w:t>
      </w:r>
      <w:proofErr w:type="spellEnd"/>
      <w:r w:rsidRPr="002C794A">
        <w:t xml:space="preserve">) to its full capacity (65, 100, 270, or 335 </w:t>
      </w:r>
      <w:proofErr w:type="spellStart"/>
      <w:r w:rsidRPr="002C794A">
        <w:t>mL</w:t>
      </w:r>
      <w:proofErr w:type="spellEnd"/>
      <w:r w:rsidRPr="002C794A">
        <w:t xml:space="preserve">) to deliver the local </w:t>
      </w:r>
      <w:proofErr w:type="spellStart"/>
      <w:r w:rsidRPr="002C794A">
        <w:t>anesthetic</w:t>
      </w:r>
      <w:proofErr w:type="spellEnd"/>
      <w:r w:rsidRPr="002C794A">
        <w:t xml:space="preserve"> at a constant rate (0.5, 2.0, 4.0, or 5.0 </w:t>
      </w:r>
      <w:proofErr w:type="spellStart"/>
      <w:r w:rsidRPr="002C794A">
        <w:t>mL</w:t>
      </w:r>
      <w:proofErr w:type="spellEnd"/>
      <w:r w:rsidRPr="002C794A">
        <w:t>/h) for several days</w:t>
      </w:r>
    </w:p>
    <w:p w:rsidR="002C794A" w:rsidRDefault="002C794A" w:rsidP="002C794A">
      <w:pPr>
        <w:pStyle w:val="ListParagraph"/>
        <w:numPr>
          <w:ilvl w:val="0"/>
          <w:numId w:val="1"/>
        </w:numPr>
      </w:pPr>
      <w:r>
        <w:t>G</w:t>
      </w:r>
      <w:r w:rsidRPr="002C794A">
        <w:t xml:space="preserve">enerally well tolerated, producing good postoperative analgesia for up to 50 hours, with no acute local </w:t>
      </w:r>
      <w:proofErr w:type="spellStart"/>
      <w:r w:rsidRPr="002C794A">
        <w:t>anesthetic</w:t>
      </w:r>
      <w:proofErr w:type="spellEnd"/>
      <w:r w:rsidRPr="002C794A">
        <w:t xml:space="preserve"> toxicity, hemodynamic instability, or breakthrough pain</w:t>
      </w:r>
    </w:p>
    <w:p w:rsidR="002C794A" w:rsidRDefault="002C794A" w:rsidP="002C794A"/>
    <w:p w:rsidR="002C794A" w:rsidRDefault="002C794A" w:rsidP="002C794A">
      <w:r>
        <w:lastRenderedPageBreak/>
        <w:t>Field block</w:t>
      </w:r>
    </w:p>
    <w:p w:rsidR="002C794A" w:rsidRDefault="002C794A" w:rsidP="002C794A">
      <w:pPr>
        <w:pStyle w:val="ListParagraph"/>
        <w:numPr>
          <w:ilvl w:val="0"/>
          <w:numId w:val="1"/>
        </w:numPr>
      </w:pPr>
      <w:r>
        <w:t xml:space="preserve">Technique can be used for </w:t>
      </w:r>
      <w:proofErr w:type="spellStart"/>
      <w:r>
        <w:t>anesthetizing</w:t>
      </w:r>
      <w:proofErr w:type="spellEnd"/>
      <w:r>
        <w:t xml:space="preserve"> large areas</w:t>
      </w:r>
    </w:p>
    <w:p w:rsidR="002C794A" w:rsidRDefault="002C794A" w:rsidP="002C794A">
      <w:pPr>
        <w:pStyle w:val="ListParagraph"/>
        <w:numPr>
          <w:ilvl w:val="0"/>
          <w:numId w:val="1"/>
        </w:numPr>
      </w:pPr>
      <w:r>
        <w:t xml:space="preserve">First, </w:t>
      </w:r>
      <w:proofErr w:type="spellStart"/>
      <w:r>
        <w:t>intradermal</w:t>
      </w:r>
      <w:proofErr w:type="spellEnd"/>
      <w:r>
        <w:t xml:space="preserve"> or subcutaneous linear infiltration is produced around the lesion as previously described</w:t>
      </w:r>
    </w:p>
    <w:p w:rsidR="002C794A" w:rsidRDefault="002C794A" w:rsidP="002C794A">
      <w:pPr>
        <w:pStyle w:val="ListParagraph"/>
        <w:numPr>
          <w:ilvl w:val="0"/>
          <w:numId w:val="1"/>
        </w:numPr>
      </w:pPr>
      <w:r>
        <w:t xml:space="preserve">Local </w:t>
      </w:r>
      <w:proofErr w:type="spellStart"/>
      <w:r>
        <w:t>anesthetic</w:t>
      </w:r>
      <w:proofErr w:type="spellEnd"/>
      <w:r>
        <w:t xml:space="preserve"> is then deposited in the deeper tissues by passing the needle through the desensitized skin far enough to infiltrate the deep nerves supplying the area</w:t>
      </w:r>
    </w:p>
    <w:p w:rsidR="005810DC" w:rsidRDefault="005810DC" w:rsidP="005810DC">
      <w:r>
        <w:t>Regional nerve blocks</w:t>
      </w:r>
    </w:p>
    <w:p w:rsidR="005810DC" w:rsidRDefault="005810DC" w:rsidP="005810DC">
      <w:pPr>
        <w:pStyle w:val="ListParagraph"/>
        <w:numPr>
          <w:ilvl w:val="0"/>
          <w:numId w:val="1"/>
        </w:numPr>
      </w:pPr>
      <w:r>
        <w:t xml:space="preserve">Injection of local </w:t>
      </w:r>
      <w:proofErr w:type="spellStart"/>
      <w:r>
        <w:t>anesthetic</w:t>
      </w:r>
      <w:proofErr w:type="spellEnd"/>
      <w:r>
        <w:t xml:space="preserve"> solution into the connective tissue surrounding a nerve produces loss of sensation (sensory nerve block) and/or paralysis (motor nerve block) in the region supplied by the nerves (regional </w:t>
      </w:r>
      <w:proofErr w:type="spellStart"/>
      <w:r>
        <w:t>anesthesia</w:t>
      </w:r>
      <w:proofErr w:type="spellEnd"/>
      <w:r>
        <w:t>)</w:t>
      </w:r>
    </w:p>
    <w:p w:rsidR="002C794A" w:rsidRDefault="005810DC" w:rsidP="005810DC">
      <w:pPr>
        <w:pStyle w:val="ListParagraph"/>
        <w:numPr>
          <w:ilvl w:val="0"/>
          <w:numId w:val="1"/>
        </w:numPr>
      </w:pPr>
      <w:r>
        <w:t xml:space="preserve">Smaller volumes (1–2 </w:t>
      </w:r>
      <w:proofErr w:type="spellStart"/>
      <w:r>
        <w:t>mL</w:t>
      </w:r>
      <w:proofErr w:type="spellEnd"/>
      <w:r>
        <w:t xml:space="preserve">) of local </w:t>
      </w:r>
      <w:proofErr w:type="spellStart"/>
      <w:r>
        <w:t>anesthetic</w:t>
      </w:r>
      <w:proofErr w:type="spellEnd"/>
      <w:r>
        <w:t xml:space="preserve"> are needed to produce nerve blocks when compared with a field block, thereby reducing the danger of toxicity</w:t>
      </w:r>
    </w:p>
    <w:p w:rsidR="00CF2C7E" w:rsidRDefault="00CF2C7E" w:rsidP="00CF2C7E">
      <w:r>
        <w:t xml:space="preserve">Regional </w:t>
      </w:r>
      <w:proofErr w:type="spellStart"/>
      <w:r>
        <w:t>anesthesia</w:t>
      </w:r>
      <w:proofErr w:type="spellEnd"/>
      <w:r>
        <w:t xml:space="preserve"> of the face</w:t>
      </w:r>
    </w:p>
    <w:p w:rsidR="00CF2C7E" w:rsidRDefault="00CF2C7E" w:rsidP="00CF2C7E">
      <w:pPr>
        <w:pStyle w:val="ListParagraph"/>
        <w:numPr>
          <w:ilvl w:val="0"/>
          <w:numId w:val="1"/>
        </w:numPr>
      </w:pPr>
      <w:r>
        <w:t xml:space="preserve">Administration of local </w:t>
      </w:r>
      <w:proofErr w:type="spellStart"/>
      <w:r>
        <w:t>anesthetic</w:t>
      </w:r>
      <w:proofErr w:type="spellEnd"/>
      <w:r>
        <w:t xml:space="preserve"> around the </w:t>
      </w:r>
      <w:proofErr w:type="spellStart"/>
      <w:r>
        <w:t>infraorbital</w:t>
      </w:r>
      <w:proofErr w:type="spellEnd"/>
      <w:r>
        <w:t xml:space="preserve">, maxillary, ophthalmic, mental, and alveolar </w:t>
      </w:r>
      <w:proofErr w:type="spellStart"/>
      <w:r>
        <w:t>mandibular</w:t>
      </w:r>
      <w:proofErr w:type="spellEnd"/>
      <w:r>
        <w:t xml:space="preserve"> nerves </w:t>
      </w:r>
    </w:p>
    <w:p w:rsidR="00CF2C7E" w:rsidRDefault="00CF2C7E" w:rsidP="00CF2C7E">
      <w:pPr>
        <w:pStyle w:val="ListParagraph"/>
        <w:numPr>
          <w:ilvl w:val="0"/>
          <w:numId w:val="1"/>
        </w:numPr>
      </w:pPr>
      <w:r>
        <w:t xml:space="preserve">Each nerve may be desensitized by injecting 1–2 </w:t>
      </w:r>
      <w:proofErr w:type="spellStart"/>
      <w:r>
        <w:t>mL</w:t>
      </w:r>
      <w:proofErr w:type="spellEnd"/>
      <w:r>
        <w:t xml:space="preserve"> of a 2% </w:t>
      </w:r>
      <w:proofErr w:type="spellStart"/>
      <w:r>
        <w:t>lidocaine</w:t>
      </w:r>
      <w:proofErr w:type="spellEnd"/>
      <w:r>
        <w:t xml:space="preserve"> hydrochloride solution by using a 2.5–5-cm, 20–25-gauge needle</w:t>
      </w:r>
    </w:p>
    <w:p w:rsidR="00CF2C7E" w:rsidRDefault="00CF2C7E" w:rsidP="00CF2C7E">
      <w:pPr>
        <w:pStyle w:val="ListParagraph"/>
        <w:numPr>
          <w:ilvl w:val="0"/>
          <w:numId w:val="1"/>
        </w:numPr>
      </w:pPr>
      <w:proofErr w:type="spellStart"/>
      <w:r>
        <w:t>Infraorbital</w:t>
      </w:r>
      <w:proofErr w:type="spellEnd"/>
      <w:r>
        <w:t xml:space="preserve"> nerve is desensitized at its point of emergence from the </w:t>
      </w:r>
      <w:proofErr w:type="spellStart"/>
      <w:r>
        <w:t>infraorbital</w:t>
      </w:r>
      <w:proofErr w:type="spellEnd"/>
      <w:r>
        <w:t xml:space="preserve"> canal</w:t>
      </w:r>
    </w:p>
    <w:p w:rsidR="00CF2C7E" w:rsidRDefault="00CF2C7E" w:rsidP="00CF2C7E">
      <w:pPr>
        <w:pStyle w:val="ListParagraph"/>
        <w:numPr>
          <w:ilvl w:val="0"/>
          <w:numId w:val="1"/>
        </w:numPr>
      </w:pPr>
      <w:r>
        <w:t xml:space="preserve">Needle inserted either </w:t>
      </w:r>
      <w:proofErr w:type="spellStart"/>
      <w:r>
        <w:t>intraorally</w:t>
      </w:r>
      <w:proofErr w:type="spellEnd"/>
      <w:r>
        <w:t xml:space="preserve"> or </w:t>
      </w:r>
      <w:proofErr w:type="spellStart"/>
      <w:r>
        <w:t>extraorally</w:t>
      </w:r>
      <w:proofErr w:type="spellEnd"/>
      <w:r>
        <w:t xml:space="preserve"> approximately 1 cm cranial to the bony lip of the </w:t>
      </w:r>
      <w:proofErr w:type="spellStart"/>
      <w:r>
        <w:t>infraorbital</w:t>
      </w:r>
      <w:proofErr w:type="spellEnd"/>
      <w:r>
        <w:t xml:space="preserve"> foramen</w:t>
      </w:r>
    </w:p>
    <w:p w:rsidR="00CF2C7E" w:rsidRDefault="00CF2C7E" w:rsidP="00CF2C7E">
      <w:pPr>
        <w:pStyle w:val="ListParagraph"/>
        <w:numPr>
          <w:ilvl w:val="0"/>
          <w:numId w:val="1"/>
        </w:numPr>
      </w:pPr>
      <w:r>
        <w:t xml:space="preserve">Advanced to the </w:t>
      </w:r>
      <w:proofErr w:type="spellStart"/>
      <w:r>
        <w:t>infraorbital</w:t>
      </w:r>
      <w:proofErr w:type="spellEnd"/>
      <w:r>
        <w:t xml:space="preserve"> foramen found between the dorsal border of the </w:t>
      </w:r>
      <w:proofErr w:type="spellStart"/>
      <w:r>
        <w:t>zygomatic</w:t>
      </w:r>
      <w:proofErr w:type="spellEnd"/>
      <w:r>
        <w:t xml:space="preserve"> process and the gum of the upper canine tooth </w:t>
      </w:r>
    </w:p>
    <w:p w:rsidR="005810DC" w:rsidRDefault="00CF2C7E" w:rsidP="00CF2C7E">
      <w:pPr>
        <w:pStyle w:val="ListParagraph"/>
        <w:numPr>
          <w:ilvl w:val="0"/>
          <w:numId w:val="1"/>
        </w:numPr>
      </w:pPr>
      <w:r>
        <w:t xml:space="preserve">Successful injections desensitize the upper lip and nose, the roof of the nasal cavity, and the surrounding skin up to the </w:t>
      </w:r>
      <w:proofErr w:type="spellStart"/>
      <w:r>
        <w:t>infraorbital</w:t>
      </w:r>
      <w:proofErr w:type="spellEnd"/>
      <w:r>
        <w:t xml:space="preserve"> foramen</w:t>
      </w:r>
    </w:p>
    <w:p w:rsidR="00CF2C7E" w:rsidRDefault="00CF2C7E" w:rsidP="00CF2C7E">
      <w:pPr>
        <w:pStyle w:val="ListParagraph"/>
        <w:numPr>
          <w:ilvl w:val="0"/>
          <w:numId w:val="1"/>
        </w:numPr>
      </w:pPr>
      <w:r>
        <w:t xml:space="preserve">The maxillary nerve must be desensitized to completely desensitize the maxilla, </w:t>
      </w:r>
      <w:proofErr w:type="gramStart"/>
      <w:r>
        <w:t>upper  teeth</w:t>
      </w:r>
      <w:proofErr w:type="gramEnd"/>
      <w:r>
        <w:t xml:space="preserve">, nose, and upper lip. The needle is placed </w:t>
      </w:r>
      <w:proofErr w:type="spellStart"/>
      <w:r>
        <w:t>percutaneously</w:t>
      </w:r>
      <w:proofErr w:type="spellEnd"/>
      <w:r>
        <w:t xml:space="preserve"> along the ventral border of the </w:t>
      </w:r>
      <w:proofErr w:type="spellStart"/>
      <w:r>
        <w:t>zygomatic</w:t>
      </w:r>
      <w:proofErr w:type="spellEnd"/>
      <w:r>
        <w:t xml:space="preserve"> process approximately 0.5 cm caudal to the lateral </w:t>
      </w:r>
      <w:proofErr w:type="spellStart"/>
      <w:r>
        <w:t>canthus</w:t>
      </w:r>
      <w:proofErr w:type="spellEnd"/>
      <w:r>
        <w:t xml:space="preserve"> of the eye and is advanced into close proximity of the </w:t>
      </w:r>
      <w:proofErr w:type="spellStart"/>
      <w:r>
        <w:t>pterygopalatine</w:t>
      </w:r>
      <w:proofErr w:type="spellEnd"/>
      <w:r>
        <w:t xml:space="preserve"> </w:t>
      </w:r>
      <w:proofErr w:type="spellStart"/>
      <w:r>
        <w:t>fossa</w:t>
      </w:r>
      <w:proofErr w:type="spellEnd"/>
      <w:r>
        <w:t xml:space="preserve"> (Figs. 10.5B). Local </w:t>
      </w:r>
      <w:proofErr w:type="spellStart"/>
      <w:r>
        <w:t>anesthetic</w:t>
      </w:r>
      <w:proofErr w:type="spellEnd"/>
      <w:r>
        <w:t xml:space="preserve"> is administered at the point where the maxillary nerve courses perpendicular to the palatine bone between the maxillary foramen and foramen </w:t>
      </w:r>
      <w:proofErr w:type="spellStart"/>
      <w:r>
        <w:t>rotundum</w:t>
      </w:r>
      <w:proofErr w:type="spellEnd"/>
      <w:r>
        <w:t>.</w:t>
      </w:r>
    </w:p>
    <w:p w:rsidR="00CF2C7E" w:rsidRDefault="00CF2C7E" w:rsidP="00CF2C7E">
      <w:r>
        <w:t>Eye and orbit</w:t>
      </w:r>
    </w:p>
    <w:p w:rsidR="00CF2C7E" w:rsidRDefault="00CF2C7E" w:rsidP="00CF2C7E">
      <w:pPr>
        <w:pStyle w:val="ListParagraph"/>
        <w:numPr>
          <w:ilvl w:val="0"/>
          <w:numId w:val="1"/>
        </w:numPr>
      </w:pPr>
      <w:proofErr w:type="spellStart"/>
      <w:r>
        <w:t>Anesthesia</w:t>
      </w:r>
      <w:proofErr w:type="spellEnd"/>
      <w:r>
        <w:t xml:space="preserve"> of the eye and orbit is produced by desensitizing the ophthalmic division of the trigeminal nerve</w:t>
      </w:r>
    </w:p>
    <w:p w:rsidR="00CF2C7E" w:rsidRDefault="00CF2C7E" w:rsidP="00CF2C7E">
      <w:pPr>
        <w:pStyle w:val="ListParagraph"/>
        <w:numPr>
          <w:ilvl w:val="0"/>
          <w:numId w:val="1"/>
        </w:numPr>
      </w:pPr>
      <w:r>
        <w:t xml:space="preserve">Regional blocks prevent the </w:t>
      </w:r>
      <w:proofErr w:type="spellStart"/>
      <w:r>
        <w:t>oculocardiac</w:t>
      </w:r>
      <w:proofErr w:type="spellEnd"/>
      <w:r>
        <w:t xml:space="preserve"> reflex, which can cause bradycardia, arrhythmias, and cardiac arrest as result of traction on the extrinsic muscles of the eye</w:t>
      </w:r>
    </w:p>
    <w:p w:rsidR="00CF2C7E" w:rsidRDefault="00CF2C7E" w:rsidP="00CF2C7E">
      <w:pPr>
        <w:pStyle w:val="ListParagraph"/>
        <w:numPr>
          <w:ilvl w:val="0"/>
          <w:numId w:val="1"/>
        </w:numPr>
      </w:pPr>
      <w:r>
        <w:t xml:space="preserve">A 2.5-cm, 22-gauge needle is inserted ventral to the </w:t>
      </w:r>
      <w:proofErr w:type="spellStart"/>
      <w:r>
        <w:t>zygomatic</w:t>
      </w:r>
      <w:proofErr w:type="spellEnd"/>
      <w:r>
        <w:t xml:space="preserve"> process at the level of the lateral </w:t>
      </w:r>
      <w:proofErr w:type="spellStart"/>
      <w:r>
        <w:t>canthus</w:t>
      </w:r>
      <w:proofErr w:type="spellEnd"/>
    </w:p>
    <w:p w:rsidR="00CF2C7E" w:rsidRDefault="00CF2C7E" w:rsidP="00CF2C7E">
      <w:pPr>
        <w:pStyle w:val="ListParagraph"/>
        <w:numPr>
          <w:ilvl w:val="0"/>
          <w:numId w:val="1"/>
        </w:numPr>
      </w:pPr>
      <w:r>
        <w:t xml:space="preserve">The point of the needle should be approximately 0.5 cm cranial to the anterior border of the vertical portion of the </w:t>
      </w:r>
      <w:proofErr w:type="spellStart"/>
      <w:r>
        <w:t>ramus</w:t>
      </w:r>
      <w:proofErr w:type="spellEnd"/>
      <w:r>
        <w:t xml:space="preserve"> of the mandible</w:t>
      </w:r>
    </w:p>
    <w:p w:rsidR="00CF2C7E" w:rsidRDefault="00CF2C7E" w:rsidP="00CF2C7E">
      <w:pPr>
        <w:pStyle w:val="ListParagraph"/>
        <w:numPr>
          <w:ilvl w:val="0"/>
          <w:numId w:val="1"/>
        </w:numPr>
      </w:pPr>
      <w:r>
        <w:t xml:space="preserve">The needle is advanced medial to the </w:t>
      </w:r>
      <w:proofErr w:type="spellStart"/>
      <w:r>
        <w:t>ramus</w:t>
      </w:r>
      <w:proofErr w:type="spellEnd"/>
      <w:r>
        <w:t xml:space="preserve"> of the mandible in a </w:t>
      </w:r>
      <w:proofErr w:type="spellStart"/>
      <w:r>
        <w:t>mediodorsal</w:t>
      </w:r>
      <w:proofErr w:type="spellEnd"/>
      <w:r>
        <w:t xml:space="preserve"> and somewhat caudal direction until it reaches the </w:t>
      </w:r>
      <w:proofErr w:type="spellStart"/>
      <w:r>
        <w:t>lacrimal</w:t>
      </w:r>
      <w:proofErr w:type="spellEnd"/>
      <w:r>
        <w:t xml:space="preserve">, </w:t>
      </w:r>
      <w:proofErr w:type="spellStart"/>
      <w:r>
        <w:t>zygomatic</w:t>
      </w:r>
      <w:proofErr w:type="spellEnd"/>
      <w:r>
        <w:t>, and ophthalmic nerves at the orbital fissure</w:t>
      </w:r>
    </w:p>
    <w:p w:rsidR="00CF2C7E" w:rsidRDefault="00CF2C7E" w:rsidP="00CF2C7E">
      <w:pPr>
        <w:pStyle w:val="ListParagraph"/>
        <w:numPr>
          <w:ilvl w:val="0"/>
          <w:numId w:val="1"/>
        </w:numPr>
      </w:pPr>
      <w:r>
        <w:t xml:space="preserve">Deposition of 2 </w:t>
      </w:r>
      <w:proofErr w:type="spellStart"/>
      <w:r>
        <w:t>mL</w:t>
      </w:r>
      <w:proofErr w:type="spellEnd"/>
      <w:r>
        <w:t xml:space="preserve"> of local </w:t>
      </w:r>
      <w:proofErr w:type="spellStart"/>
      <w:r>
        <w:t>anesthetic</w:t>
      </w:r>
      <w:proofErr w:type="spellEnd"/>
      <w:r>
        <w:t xml:space="preserve"> at this site produces </w:t>
      </w:r>
      <w:proofErr w:type="spellStart"/>
      <w:r>
        <w:t>akinesia</w:t>
      </w:r>
      <w:proofErr w:type="spellEnd"/>
      <w:r>
        <w:t xml:space="preserve"> of the globe because of the proximity of the </w:t>
      </w:r>
      <w:proofErr w:type="spellStart"/>
      <w:r>
        <w:t>abducens</w:t>
      </w:r>
      <w:proofErr w:type="spellEnd"/>
      <w:r>
        <w:t xml:space="preserve">, </w:t>
      </w:r>
      <w:proofErr w:type="spellStart"/>
      <w:r>
        <w:t>oculomotor</w:t>
      </w:r>
      <w:proofErr w:type="spellEnd"/>
      <w:r>
        <w:t xml:space="preserve">, and </w:t>
      </w:r>
      <w:proofErr w:type="spellStart"/>
      <w:r>
        <w:t>trochlear</w:t>
      </w:r>
      <w:proofErr w:type="spellEnd"/>
      <w:r>
        <w:t xml:space="preserve"> nerves to the ophthalmic nerve</w:t>
      </w:r>
    </w:p>
    <w:p w:rsidR="00CF2C7E" w:rsidRDefault="00CF2C7E" w:rsidP="00CF2C7E">
      <w:pPr>
        <w:pStyle w:val="ListParagraph"/>
        <w:numPr>
          <w:ilvl w:val="0"/>
          <w:numId w:val="1"/>
        </w:numPr>
      </w:pPr>
      <w:proofErr w:type="spellStart"/>
      <w:r>
        <w:t>Retrobulbar</w:t>
      </w:r>
      <w:proofErr w:type="spellEnd"/>
      <w:r>
        <w:t xml:space="preserve"> or </w:t>
      </w:r>
      <w:proofErr w:type="spellStart"/>
      <w:r>
        <w:t>peribulbar</w:t>
      </w:r>
      <w:proofErr w:type="spellEnd"/>
      <w:r>
        <w:t xml:space="preserve"> </w:t>
      </w:r>
      <w:proofErr w:type="spellStart"/>
      <w:r>
        <w:t>anesthesia</w:t>
      </w:r>
      <w:proofErr w:type="spellEnd"/>
      <w:r>
        <w:t xml:space="preserve"> for local </w:t>
      </w:r>
      <w:proofErr w:type="spellStart"/>
      <w:r>
        <w:t>anesthesia</w:t>
      </w:r>
      <w:proofErr w:type="spellEnd"/>
      <w:r>
        <w:t xml:space="preserve"> of the eye runs the risk of direct subarachnoid injection, </w:t>
      </w:r>
      <w:proofErr w:type="spellStart"/>
      <w:r>
        <w:t>peribulbar</w:t>
      </w:r>
      <w:proofErr w:type="spellEnd"/>
      <w:r>
        <w:t xml:space="preserve"> </w:t>
      </w:r>
      <w:proofErr w:type="spellStart"/>
      <w:r>
        <w:t>hemorrhage</w:t>
      </w:r>
      <w:proofErr w:type="spellEnd"/>
      <w:r>
        <w:t>, globe perforation, and intravascular injection</w:t>
      </w:r>
    </w:p>
    <w:p w:rsidR="00CF2C7E" w:rsidRDefault="00CF2C7E" w:rsidP="00CF2C7E">
      <w:pPr>
        <w:pStyle w:val="ListParagraph"/>
        <w:numPr>
          <w:ilvl w:val="0"/>
          <w:numId w:val="1"/>
        </w:numPr>
      </w:pPr>
      <w:r>
        <w:lastRenderedPageBreak/>
        <w:t xml:space="preserve">The potential for puncturing </w:t>
      </w:r>
      <w:proofErr w:type="spellStart"/>
      <w:r>
        <w:t>ciliary</w:t>
      </w:r>
      <w:proofErr w:type="spellEnd"/>
      <w:r>
        <w:t xml:space="preserve"> and </w:t>
      </w:r>
      <w:proofErr w:type="spellStart"/>
      <w:r>
        <w:t>scleral</w:t>
      </w:r>
      <w:proofErr w:type="spellEnd"/>
      <w:r>
        <w:t xml:space="preserve"> blood vessels is minimal if a 5-cm curved needle (0.5 mm internal diameter) conformed to the roof of the orbit is inserted through the </w:t>
      </w:r>
      <w:proofErr w:type="spellStart"/>
      <w:r>
        <w:t>anesthetized</w:t>
      </w:r>
      <w:proofErr w:type="spellEnd"/>
      <w:r>
        <w:t xml:space="preserve"> </w:t>
      </w:r>
      <w:proofErr w:type="spellStart"/>
      <w:r>
        <w:t>conjunctival</w:t>
      </w:r>
      <w:proofErr w:type="spellEnd"/>
      <w:r>
        <w:t xml:space="preserve"> sac at the vertical meridian</w:t>
      </w:r>
    </w:p>
    <w:p w:rsidR="00CF2C7E" w:rsidRDefault="00CF2C7E" w:rsidP="00CF2C7E">
      <w:pPr>
        <w:pStyle w:val="ListParagraph"/>
        <w:numPr>
          <w:ilvl w:val="0"/>
          <w:numId w:val="1"/>
        </w:numPr>
      </w:pPr>
      <w:r>
        <w:t xml:space="preserve">Injection of local </w:t>
      </w:r>
      <w:proofErr w:type="spellStart"/>
      <w:r>
        <w:t>anesthetic</w:t>
      </w:r>
      <w:proofErr w:type="spellEnd"/>
      <w:r>
        <w:t xml:space="preserve"> into the optic sheath can cause respiratory arrest attributable to the infiltration of local </w:t>
      </w:r>
      <w:proofErr w:type="spellStart"/>
      <w:r>
        <w:t>anesthetic</w:t>
      </w:r>
      <w:proofErr w:type="spellEnd"/>
      <w:r>
        <w:t xml:space="preserve"> into the subarachnoid space of the CNS</w:t>
      </w:r>
    </w:p>
    <w:p w:rsidR="00CF2C7E" w:rsidRDefault="00CF2C7E" w:rsidP="00CF2C7E">
      <w:r>
        <w:t>Lower lip</w:t>
      </w:r>
    </w:p>
    <w:p w:rsidR="00CF2C7E" w:rsidRDefault="00CF2C7E" w:rsidP="00CF2C7E">
      <w:pPr>
        <w:pStyle w:val="ListParagraph"/>
        <w:numPr>
          <w:ilvl w:val="0"/>
          <w:numId w:val="1"/>
        </w:numPr>
      </w:pPr>
      <w:r>
        <w:t xml:space="preserve">This can be desensitized by </w:t>
      </w:r>
      <w:proofErr w:type="spellStart"/>
      <w:r>
        <w:t>percutaneously</w:t>
      </w:r>
      <w:proofErr w:type="spellEnd"/>
      <w:r>
        <w:t xml:space="preserve"> inserting a 2.5-cm, 22–25-gauge needle </w:t>
      </w:r>
      <w:proofErr w:type="spellStart"/>
      <w:r>
        <w:t>rostral</w:t>
      </w:r>
      <w:proofErr w:type="spellEnd"/>
      <w:r>
        <w:t xml:space="preserve"> to the mental foramen at the level of the second premolar tooth</w:t>
      </w:r>
    </w:p>
    <w:p w:rsidR="00CF2C7E" w:rsidRDefault="00CF2C7E" w:rsidP="00CF2C7E">
      <w:pPr>
        <w:pStyle w:val="ListParagraph"/>
        <w:numPr>
          <w:ilvl w:val="0"/>
          <w:numId w:val="1"/>
        </w:numPr>
      </w:pPr>
      <w:r>
        <w:t xml:space="preserve">1–2 </w:t>
      </w:r>
      <w:proofErr w:type="spellStart"/>
      <w:r>
        <w:t>mL</w:t>
      </w:r>
      <w:proofErr w:type="spellEnd"/>
      <w:r>
        <w:t xml:space="preserve"> of local </w:t>
      </w:r>
      <w:proofErr w:type="spellStart"/>
      <w:r>
        <w:t>anesthetic</w:t>
      </w:r>
      <w:proofErr w:type="spellEnd"/>
      <w:r>
        <w:t xml:space="preserve"> is deposited in close proximity to the mental nerve </w:t>
      </w:r>
    </w:p>
    <w:p w:rsidR="00CF2C7E" w:rsidRDefault="00CF2C7E" w:rsidP="00CF2C7E">
      <w:r>
        <w:t>Mandible and lower teeth</w:t>
      </w:r>
    </w:p>
    <w:p w:rsidR="00CF2C7E" w:rsidRDefault="00CF2C7E" w:rsidP="00CF2C7E">
      <w:pPr>
        <w:pStyle w:val="ListParagraph"/>
        <w:numPr>
          <w:ilvl w:val="0"/>
          <w:numId w:val="1"/>
        </w:numPr>
      </w:pPr>
      <w:r>
        <w:t xml:space="preserve">The mandible and the mucosa of the chin and lower lip can be desensitized by injecting 1–2 </w:t>
      </w:r>
      <w:proofErr w:type="spellStart"/>
      <w:r>
        <w:t>mL</w:t>
      </w:r>
      <w:proofErr w:type="spellEnd"/>
      <w:r>
        <w:t xml:space="preserve"> of the local </w:t>
      </w:r>
      <w:proofErr w:type="spellStart"/>
      <w:r>
        <w:t>anesthetic</w:t>
      </w:r>
      <w:proofErr w:type="spellEnd"/>
      <w:r>
        <w:t xml:space="preserve"> in close proximity to the inferior alveolar branch of the </w:t>
      </w:r>
      <w:proofErr w:type="spellStart"/>
      <w:r>
        <w:t>mandibular</w:t>
      </w:r>
      <w:proofErr w:type="spellEnd"/>
      <w:r>
        <w:t xml:space="preserve"> nerve as it enters the </w:t>
      </w:r>
      <w:proofErr w:type="spellStart"/>
      <w:r>
        <w:t>mandibular</w:t>
      </w:r>
      <w:proofErr w:type="spellEnd"/>
      <w:r>
        <w:t xml:space="preserve"> canal at the </w:t>
      </w:r>
      <w:proofErr w:type="spellStart"/>
      <w:r>
        <w:t>mandibular</w:t>
      </w:r>
      <w:proofErr w:type="spellEnd"/>
      <w:r>
        <w:t xml:space="preserve"> foramen</w:t>
      </w:r>
    </w:p>
    <w:p w:rsidR="00CF2C7E" w:rsidRDefault="00CF2C7E" w:rsidP="00CF2C7E">
      <w:pPr>
        <w:pStyle w:val="ListParagraph"/>
        <w:numPr>
          <w:ilvl w:val="0"/>
          <w:numId w:val="1"/>
        </w:numPr>
      </w:pPr>
      <w:r>
        <w:t xml:space="preserve"> A 2.5-cm, 22-gauge needle is inserted at the lower angle of the jaw approximately 0.5 cm </w:t>
      </w:r>
      <w:proofErr w:type="spellStart"/>
      <w:r>
        <w:t>rostral</w:t>
      </w:r>
      <w:proofErr w:type="spellEnd"/>
      <w:r>
        <w:t xml:space="preserve"> to the angular process and is advanced 1–2 cm dorsally along the medial surface of the </w:t>
      </w:r>
      <w:proofErr w:type="spellStart"/>
      <w:r>
        <w:t>ramus</w:t>
      </w:r>
      <w:proofErr w:type="spellEnd"/>
      <w:r>
        <w:t xml:space="preserve"> of the mandible to the palpable lip of the </w:t>
      </w:r>
      <w:proofErr w:type="spellStart"/>
      <w:r>
        <w:t>mandibular</w:t>
      </w:r>
      <w:proofErr w:type="spellEnd"/>
      <w:r>
        <w:t xml:space="preserve"> foramen</w:t>
      </w:r>
    </w:p>
    <w:p w:rsidR="00CF2C7E" w:rsidRDefault="00CF2C7E" w:rsidP="00CF2C7E">
      <w:proofErr w:type="spellStart"/>
      <w:r>
        <w:t>Intercostal</w:t>
      </w:r>
      <w:proofErr w:type="spellEnd"/>
      <w:r>
        <w:t xml:space="preserve"> nerve block</w:t>
      </w:r>
    </w:p>
    <w:p w:rsidR="00CF2C7E" w:rsidRDefault="00CF2C7E" w:rsidP="00CF2C7E">
      <w:pPr>
        <w:pStyle w:val="ListParagraph"/>
        <w:numPr>
          <w:ilvl w:val="0"/>
          <w:numId w:val="1"/>
        </w:numPr>
      </w:pPr>
      <w:proofErr w:type="spellStart"/>
      <w:r>
        <w:t>Intercostal</w:t>
      </w:r>
      <w:proofErr w:type="spellEnd"/>
      <w:r>
        <w:t xml:space="preserve"> nerve blocks may be used for relieving pain during and after </w:t>
      </w:r>
      <w:proofErr w:type="spellStart"/>
      <w:r>
        <w:t>thoracotomy</w:t>
      </w:r>
      <w:proofErr w:type="spellEnd"/>
      <w:r>
        <w:t>, pleural drainage, and rib fractures, thereby minimizing the need for systemic analgesics that may depress respiration</w:t>
      </w:r>
    </w:p>
    <w:p w:rsidR="00CF2C7E" w:rsidRDefault="00CF2C7E" w:rsidP="00CF2C7E">
      <w:pPr>
        <w:pStyle w:val="ListParagraph"/>
        <w:numPr>
          <w:ilvl w:val="0"/>
          <w:numId w:val="1"/>
        </w:numPr>
      </w:pPr>
      <w:r>
        <w:t xml:space="preserve">Not recommended for dogs with pulmonary diseases, which impair blood–gas exchange, or for dogs that cannot be observed for several hours after injection because of the potential for clinically delayed </w:t>
      </w:r>
      <w:proofErr w:type="spellStart"/>
      <w:r>
        <w:t>pneumothorax</w:t>
      </w:r>
      <w:proofErr w:type="spellEnd"/>
    </w:p>
    <w:p w:rsidR="00CF2C7E" w:rsidRDefault="00CF2C7E" w:rsidP="00CF2C7E">
      <w:pPr>
        <w:pStyle w:val="ListParagraph"/>
        <w:numPr>
          <w:ilvl w:val="0"/>
          <w:numId w:val="1"/>
        </w:numPr>
      </w:pPr>
      <w:r>
        <w:t xml:space="preserve">A minimum of two adjacent </w:t>
      </w:r>
      <w:proofErr w:type="spellStart"/>
      <w:r>
        <w:t>intercostal</w:t>
      </w:r>
      <w:proofErr w:type="spellEnd"/>
      <w:r>
        <w:t xml:space="preserve"> spaces both cranial and caudal to the incision or injury site are selectively blocked because of overlap of nerve supply</w:t>
      </w:r>
    </w:p>
    <w:p w:rsidR="00CF2C7E" w:rsidRDefault="00CF2C7E" w:rsidP="00CF2C7E">
      <w:pPr>
        <w:pStyle w:val="ListParagraph"/>
        <w:numPr>
          <w:ilvl w:val="0"/>
          <w:numId w:val="1"/>
        </w:numPr>
      </w:pPr>
      <w:r>
        <w:t xml:space="preserve">0.25–1.0 </w:t>
      </w:r>
      <w:proofErr w:type="spellStart"/>
      <w:r>
        <w:t>mL</w:t>
      </w:r>
      <w:proofErr w:type="spellEnd"/>
      <w:r>
        <w:t xml:space="preserve"> of 0.25% or 0.5% </w:t>
      </w:r>
      <w:proofErr w:type="spellStart"/>
      <w:r>
        <w:t>bupivacaine</w:t>
      </w:r>
      <w:proofErr w:type="spellEnd"/>
      <w:r>
        <w:t xml:space="preserve"> hydrochloride per site, with or without epinephrine </w:t>
      </w:r>
    </w:p>
    <w:p w:rsidR="00CF2C7E" w:rsidRDefault="00CF2C7E" w:rsidP="00CF2C7E">
      <w:pPr>
        <w:pStyle w:val="ListParagraph"/>
        <w:numPr>
          <w:ilvl w:val="0"/>
          <w:numId w:val="1"/>
        </w:numPr>
      </w:pPr>
      <w:r>
        <w:t xml:space="preserve">Small dogs receive 0.25 </w:t>
      </w:r>
      <w:proofErr w:type="spellStart"/>
      <w:r>
        <w:t>mL</w:t>
      </w:r>
      <w:proofErr w:type="spellEnd"/>
      <w:r>
        <w:t xml:space="preserve">/site, medium dogs 0.5 </w:t>
      </w:r>
      <w:proofErr w:type="spellStart"/>
      <w:r>
        <w:t>mL</w:t>
      </w:r>
      <w:proofErr w:type="spellEnd"/>
      <w:r>
        <w:t xml:space="preserve">/site, and large dogs 1.0 </w:t>
      </w:r>
      <w:proofErr w:type="spellStart"/>
      <w:r>
        <w:t>mL</w:t>
      </w:r>
      <w:proofErr w:type="spellEnd"/>
      <w:r>
        <w:t>/site</w:t>
      </w:r>
    </w:p>
    <w:p w:rsidR="00CF2C7E" w:rsidRDefault="00CF2C7E" w:rsidP="00CF2C7E">
      <w:pPr>
        <w:pStyle w:val="ListParagraph"/>
        <w:numPr>
          <w:ilvl w:val="0"/>
          <w:numId w:val="1"/>
        </w:numPr>
      </w:pPr>
      <w:proofErr w:type="spellStart"/>
      <w:r>
        <w:t>Postthoracotomy</w:t>
      </w:r>
      <w:proofErr w:type="spellEnd"/>
      <w:r>
        <w:t xml:space="preserve"> pain is generally controlled for 3–6 hours after successful block</w:t>
      </w:r>
    </w:p>
    <w:p w:rsidR="00CF2C7E" w:rsidRDefault="00CF2C7E" w:rsidP="00CF2C7E">
      <w:pPr>
        <w:pStyle w:val="ListParagraph"/>
        <w:numPr>
          <w:ilvl w:val="0"/>
          <w:numId w:val="1"/>
        </w:numPr>
      </w:pPr>
      <w:proofErr w:type="spellStart"/>
      <w:r>
        <w:t>Intercostal</w:t>
      </w:r>
      <w:proofErr w:type="spellEnd"/>
      <w:r>
        <w:t xml:space="preserve"> nerve block produces relatively high blood concentrations of local </w:t>
      </w:r>
      <w:proofErr w:type="spellStart"/>
      <w:r>
        <w:t>anesthetic</w:t>
      </w:r>
      <w:proofErr w:type="spellEnd"/>
      <w:r>
        <w:t xml:space="preserve"> for a given dose; therefore, the risk of toxic blood concentrations is greater</w:t>
      </w:r>
    </w:p>
    <w:p w:rsidR="00CF2C7E" w:rsidRDefault="00CF2C7E" w:rsidP="00CF2C7E">
      <w:proofErr w:type="spellStart"/>
      <w:r>
        <w:t>Interpleural</w:t>
      </w:r>
      <w:proofErr w:type="spellEnd"/>
      <w:r>
        <w:t xml:space="preserve"> regional analgesia</w:t>
      </w:r>
    </w:p>
    <w:p w:rsidR="00DD74AB" w:rsidRDefault="00CF2C7E" w:rsidP="00CF2C7E">
      <w:pPr>
        <w:pStyle w:val="ListParagraph"/>
        <w:numPr>
          <w:ilvl w:val="0"/>
          <w:numId w:val="1"/>
        </w:numPr>
      </w:pPr>
      <w:r>
        <w:t xml:space="preserve">Pain from rib fractures, metastasis to the chest wall, pleura, and </w:t>
      </w:r>
      <w:proofErr w:type="spellStart"/>
      <w:r>
        <w:t>mediastinum</w:t>
      </w:r>
      <w:proofErr w:type="spellEnd"/>
      <w:r>
        <w:t xml:space="preserve">, mastectomy, chronic pancreatitis, </w:t>
      </w:r>
      <w:proofErr w:type="spellStart"/>
      <w:r>
        <w:t>cholecystectomy</w:t>
      </w:r>
      <w:proofErr w:type="spellEnd"/>
      <w:r>
        <w:t xml:space="preserve">, renal surgery, abdominal cancer, and </w:t>
      </w:r>
      <w:proofErr w:type="spellStart"/>
      <w:r>
        <w:t>posthepatic</w:t>
      </w:r>
      <w:proofErr w:type="spellEnd"/>
      <w:r>
        <w:t xml:space="preserve"> </w:t>
      </w:r>
      <w:proofErr w:type="spellStart"/>
      <w:r>
        <w:t>neuralgesia</w:t>
      </w:r>
      <w:proofErr w:type="spellEnd"/>
      <w:r>
        <w:t xml:space="preserve"> can be reduced by intermittent or continuous administration of local </w:t>
      </w:r>
      <w:proofErr w:type="spellStart"/>
      <w:r>
        <w:t>anesthetic</w:t>
      </w:r>
      <w:proofErr w:type="spellEnd"/>
      <w:r>
        <w:t xml:space="preserve"> into the pleural space </w:t>
      </w:r>
    </w:p>
    <w:p w:rsidR="00CF2C7E" w:rsidRDefault="00DD74AB" w:rsidP="00CF2C7E">
      <w:pPr>
        <w:pStyle w:val="ListParagraph"/>
        <w:numPr>
          <w:ilvl w:val="0"/>
          <w:numId w:val="1"/>
        </w:numPr>
      </w:pPr>
      <w:r>
        <w:t>M</w:t>
      </w:r>
      <w:r w:rsidR="00CF2C7E">
        <w:t xml:space="preserve">echanisms of pain relief produced by </w:t>
      </w:r>
      <w:proofErr w:type="spellStart"/>
      <w:r w:rsidR="00CF2C7E">
        <w:t>interpleural</w:t>
      </w:r>
      <w:proofErr w:type="spellEnd"/>
      <w:r w:rsidR="00CF2C7E">
        <w:t xml:space="preserve"> analgesia are not fully understood, but at least three different sites of actions have been hypothesized: (1) retrograde diffusion of local </w:t>
      </w:r>
      <w:proofErr w:type="spellStart"/>
      <w:r w:rsidR="00CF2C7E">
        <w:t>anesthetic</w:t>
      </w:r>
      <w:proofErr w:type="spellEnd"/>
      <w:r w:rsidR="00CF2C7E">
        <w:t xml:space="preserve"> through the parietal pleura, causing </w:t>
      </w:r>
      <w:proofErr w:type="spellStart"/>
      <w:r w:rsidR="00CF2C7E">
        <w:t>intercostal</w:t>
      </w:r>
      <w:proofErr w:type="spellEnd"/>
      <w:r w:rsidR="00CF2C7E">
        <w:t xml:space="preserve"> nerve block; (2) unilateral block of the thoracic sympathetic chain and splanchnic nerves; and (3) diffusion of the </w:t>
      </w:r>
      <w:proofErr w:type="spellStart"/>
      <w:r w:rsidR="00CF2C7E">
        <w:t>anesthetic</w:t>
      </w:r>
      <w:proofErr w:type="spellEnd"/>
      <w:r w:rsidR="00CF2C7E">
        <w:t xml:space="preserve"> into the </w:t>
      </w:r>
      <w:proofErr w:type="spellStart"/>
      <w:r w:rsidR="00CF2C7E">
        <w:t>ipsilateral</w:t>
      </w:r>
      <w:proofErr w:type="spellEnd"/>
      <w:r w:rsidR="00CF2C7E">
        <w:t xml:space="preserve"> brachial plexus, resulting in a parietal block</w:t>
      </w:r>
    </w:p>
    <w:p w:rsidR="00DD74AB" w:rsidRDefault="00DD74AB" w:rsidP="00DD74AB">
      <w:pPr>
        <w:pStyle w:val="ListParagraph"/>
        <w:numPr>
          <w:ilvl w:val="0"/>
          <w:numId w:val="1"/>
        </w:numPr>
      </w:pPr>
      <w:r>
        <w:t xml:space="preserve">The catheter is placed into the pleural space either </w:t>
      </w:r>
      <w:proofErr w:type="spellStart"/>
      <w:r>
        <w:t>percutaneously</w:t>
      </w:r>
      <w:proofErr w:type="spellEnd"/>
      <w:r>
        <w:t xml:space="preserve"> or prior to closure of a </w:t>
      </w:r>
      <w:proofErr w:type="spellStart"/>
      <w:r>
        <w:t>thoracotomy</w:t>
      </w:r>
      <w:proofErr w:type="spellEnd"/>
      <w:r>
        <w:t xml:space="preserve">. </w:t>
      </w:r>
      <w:proofErr w:type="spellStart"/>
      <w:r>
        <w:t>Percutaneous</w:t>
      </w:r>
      <w:proofErr w:type="spellEnd"/>
      <w:r>
        <w:t xml:space="preserve"> placement of a catheter into the pleural space is difficult to perform on dogs with pleural fibrosis, because thickening of the pleura makes identification of the pleural space guesswork. The dog should be sedated, and the skin, subcutaneous tissues, </w:t>
      </w:r>
      <w:proofErr w:type="spellStart"/>
      <w:r>
        <w:t>periosteum</w:t>
      </w:r>
      <w:proofErr w:type="spellEnd"/>
      <w:r>
        <w:t xml:space="preserve">, and parietal pleura over the caudal border of the rib </w:t>
      </w:r>
      <w:r>
        <w:lastRenderedPageBreak/>
        <w:t xml:space="preserve">should first be desensitized with 1–2 </w:t>
      </w:r>
      <w:proofErr w:type="spellStart"/>
      <w:r>
        <w:t>mL</w:t>
      </w:r>
      <w:proofErr w:type="spellEnd"/>
      <w:r>
        <w:t xml:space="preserve"> of 2% </w:t>
      </w:r>
      <w:proofErr w:type="spellStart"/>
      <w:r>
        <w:t>lidocaine</w:t>
      </w:r>
      <w:proofErr w:type="spellEnd"/>
      <w:r>
        <w:t xml:space="preserve"> solution, using a 2.5–5-cm, 20–22-gauge needle. A 5.0-cm, 17-gauge Huber point (</w:t>
      </w:r>
      <w:proofErr w:type="spellStart"/>
      <w:r>
        <w:t>Tuohy</w:t>
      </w:r>
      <w:proofErr w:type="spellEnd"/>
      <w:r>
        <w:t xml:space="preserve">) needle is then used for catheter placement. The </w:t>
      </w:r>
      <w:proofErr w:type="spellStart"/>
      <w:r>
        <w:t>stylet</w:t>
      </w:r>
      <w:proofErr w:type="spellEnd"/>
      <w:r>
        <w:t xml:space="preserve"> is removed and the needle filled with sterile saline until a meniscus is seen at the needle’s hub. The needle is then advanced until a clicking sensation is perceived as the needle tip perforates the parietal pleura or until the meniscus disappears when the needle tip enters the pleural space (hanging-drop technique).</w:t>
      </w:r>
    </w:p>
    <w:p w:rsidR="00DD74AB" w:rsidRDefault="00DD74AB" w:rsidP="00DD74AB">
      <w:pPr>
        <w:pStyle w:val="ListParagraph"/>
        <w:numPr>
          <w:ilvl w:val="0"/>
          <w:numId w:val="1"/>
        </w:numPr>
      </w:pPr>
      <w:r>
        <w:t xml:space="preserve">The hanging-drop technique for the identification of the </w:t>
      </w:r>
      <w:proofErr w:type="spellStart"/>
      <w:r>
        <w:t>subatmospheric</w:t>
      </w:r>
      <w:proofErr w:type="spellEnd"/>
      <w:r>
        <w:t xml:space="preserve"> pleural pressure is not always reliable because the meniscus may also disappear when the needle passes through the </w:t>
      </w:r>
      <w:proofErr w:type="spellStart"/>
      <w:r>
        <w:t>intercostal</w:t>
      </w:r>
      <w:proofErr w:type="spellEnd"/>
      <w:r>
        <w:t xml:space="preserve"> muscles. Alternatively, a freely moving 10-mL glass syringe is attached to the needle. The syringe and needle are then advanced as a unit. On entering the pleural space, the plunger of the syringe is drawn inward by the negative pressure of the </w:t>
      </w:r>
      <w:proofErr w:type="spellStart"/>
      <w:r>
        <w:t>interpleural</w:t>
      </w:r>
      <w:proofErr w:type="spellEnd"/>
      <w:r>
        <w:t xml:space="preserve"> space. Some veterinarians place the catheter in the tissue plane superficial to the parietal pleura, close to or in the </w:t>
      </w:r>
      <w:proofErr w:type="spellStart"/>
      <w:r>
        <w:t>subcostal</w:t>
      </w:r>
      <w:proofErr w:type="spellEnd"/>
      <w:r>
        <w:t xml:space="preserve"> space, in order to produce a more effective block attributable to a decreased loss of local </w:t>
      </w:r>
      <w:proofErr w:type="spellStart"/>
      <w:r>
        <w:t>anesthetic</w:t>
      </w:r>
      <w:proofErr w:type="spellEnd"/>
      <w:r>
        <w:t xml:space="preserve"> through thoracic drainage tubes. A catheter (6–10-cm length of fenestrated medical grade </w:t>
      </w:r>
      <w:proofErr w:type="spellStart"/>
      <w:r>
        <w:t>silastic</w:t>
      </w:r>
      <w:proofErr w:type="spellEnd"/>
      <w:r>
        <w:t xml:space="preserve"> tubing, 2 mm inside diameter) can be introduced and advanced 3–5 cm beyond the needle tip with minimal resistance after the needle tip is placed </w:t>
      </w:r>
      <w:proofErr w:type="spellStart"/>
      <w:r>
        <w:t>subpleurally</w:t>
      </w:r>
      <w:proofErr w:type="spellEnd"/>
      <w:r>
        <w:t>.</w:t>
      </w:r>
    </w:p>
    <w:p w:rsidR="00DD74AB" w:rsidRDefault="00DD74AB" w:rsidP="00DD74AB">
      <w:pPr>
        <w:pStyle w:val="ListParagraph"/>
        <w:numPr>
          <w:ilvl w:val="0"/>
          <w:numId w:val="1"/>
        </w:numPr>
      </w:pPr>
      <w:r>
        <w:t xml:space="preserve">The use of a </w:t>
      </w:r>
      <w:proofErr w:type="spellStart"/>
      <w:r>
        <w:t>Tuohy</w:t>
      </w:r>
      <w:proofErr w:type="spellEnd"/>
      <w:r>
        <w:t xml:space="preserve"> needle to which a Y-piece with a latex balloon and catheter is used to avoid </w:t>
      </w:r>
      <w:proofErr w:type="spellStart"/>
      <w:r>
        <w:t>pneumothorax</w:t>
      </w:r>
      <w:proofErr w:type="spellEnd"/>
    </w:p>
    <w:p w:rsidR="00DD74AB" w:rsidRDefault="00DD74AB" w:rsidP="00DD74AB">
      <w:pPr>
        <w:pStyle w:val="ListParagraph"/>
        <w:numPr>
          <w:ilvl w:val="0"/>
          <w:numId w:val="1"/>
        </w:numPr>
      </w:pPr>
      <w:r>
        <w:t>Needle is inserted until the balloon collapses under the negative pressure of the pleural cavity; the catheter is then advanced as required</w:t>
      </w:r>
    </w:p>
    <w:p w:rsidR="00DD74AB" w:rsidRDefault="00DD74AB" w:rsidP="00DD74AB">
      <w:pPr>
        <w:pStyle w:val="ListParagraph"/>
        <w:numPr>
          <w:ilvl w:val="0"/>
          <w:numId w:val="1"/>
        </w:numPr>
      </w:pPr>
      <w:r>
        <w:t xml:space="preserve">1–2 mg of </w:t>
      </w:r>
      <w:proofErr w:type="spellStart"/>
      <w:r>
        <w:t>bupivacaine</w:t>
      </w:r>
      <w:proofErr w:type="spellEnd"/>
      <w:r>
        <w:t>/kg is injected over 1–2 minutes following negative aspiration of air or blood through the catheter</w:t>
      </w:r>
    </w:p>
    <w:p w:rsidR="00DD74AB" w:rsidRDefault="00DD74AB" w:rsidP="00DD74AB">
      <w:pPr>
        <w:pStyle w:val="ListParagraph"/>
        <w:numPr>
          <w:ilvl w:val="0"/>
          <w:numId w:val="1"/>
        </w:numPr>
      </w:pPr>
      <w:r>
        <w:t xml:space="preserve">Catheter is then cleared with 2 </w:t>
      </w:r>
      <w:proofErr w:type="spellStart"/>
      <w:r>
        <w:t>mL</w:t>
      </w:r>
      <w:proofErr w:type="spellEnd"/>
      <w:r>
        <w:t xml:space="preserve"> of saline solution</w:t>
      </w:r>
    </w:p>
    <w:p w:rsidR="00DD74AB" w:rsidRDefault="00DD74AB" w:rsidP="00CF2C7E">
      <w:pPr>
        <w:pStyle w:val="ListParagraph"/>
        <w:numPr>
          <w:ilvl w:val="0"/>
          <w:numId w:val="1"/>
        </w:numPr>
      </w:pPr>
      <w:r>
        <w:t xml:space="preserve">Bolus </w:t>
      </w:r>
      <w:proofErr w:type="spellStart"/>
      <w:r>
        <w:t>interpleural</w:t>
      </w:r>
      <w:proofErr w:type="spellEnd"/>
      <w:r>
        <w:t xml:space="preserve"> </w:t>
      </w:r>
      <w:proofErr w:type="spellStart"/>
      <w:r>
        <w:t>bupivacaine</w:t>
      </w:r>
      <w:proofErr w:type="spellEnd"/>
      <w:r>
        <w:t xml:space="preserve"> is effective in relieving </w:t>
      </w:r>
      <w:proofErr w:type="spellStart"/>
      <w:r>
        <w:t>postthoracotomy</w:t>
      </w:r>
      <w:proofErr w:type="spellEnd"/>
      <w:r>
        <w:t xml:space="preserve"> pain for 3–12 hours</w:t>
      </w:r>
    </w:p>
    <w:p w:rsidR="00DD74AB" w:rsidRDefault="00DD74AB" w:rsidP="00DD74AB">
      <w:pPr>
        <w:pStyle w:val="ListParagraph"/>
        <w:numPr>
          <w:ilvl w:val="0"/>
          <w:numId w:val="1"/>
        </w:numPr>
      </w:pPr>
      <w:r>
        <w:t xml:space="preserve">Dogs that recover from lateral </w:t>
      </w:r>
      <w:proofErr w:type="spellStart"/>
      <w:r>
        <w:t>thoracotomy</w:t>
      </w:r>
      <w:proofErr w:type="spellEnd"/>
      <w:r>
        <w:t xml:space="preserve"> should be placed with the incision side down. Dogs that have had a </w:t>
      </w:r>
      <w:proofErr w:type="spellStart"/>
      <w:r>
        <w:t>sternotomy</w:t>
      </w:r>
      <w:proofErr w:type="spellEnd"/>
      <w:r>
        <w:t xml:space="preserve"> should be placed in </w:t>
      </w:r>
      <w:proofErr w:type="spellStart"/>
      <w:r>
        <w:t>sternal</w:t>
      </w:r>
      <w:proofErr w:type="spellEnd"/>
      <w:r>
        <w:t xml:space="preserve"> </w:t>
      </w:r>
      <w:proofErr w:type="spellStart"/>
      <w:r>
        <w:t>recumbency</w:t>
      </w:r>
      <w:proofErr w:type="spellEnd"/>
      <w:r>
        <w:t xml:space="preserve"> for approximately 10 minutes to allow the local </w:t>
      </w:r>
      <w:proofErr w:type="spellStart"/>
      <w:r>
        <w:t>anesthetic</w:t>
      </w:r>
      <w:proofErr w:type="spellEnd"/>
      <w:r>
        <w:t xml:space="preserve"> to pool near the incision and adjacent </w:t>
      </w:r>
      <w:proofErr w:type="spellStart"/>
      <w:r>
        <w:t>intercostal</w:t>
      </w:r>
      <w:proofErr w:type="spellEnd"/>
      <w:r>
        <w:t xml:space="preserve"> nerves</w:t>
      </w:r>
    </w:p>
    <w:p w:rsidR="00DD74AB" w:rsidRDefault="00DD74AB" w:rsidP="00DD74AB"/>
    <w:p w:rsidR="00DD74AB" w:rsidRDefault="00DD74AB" w:rsidP="00DD74AB">
      <w:r>
        <w:t>Questions:</w:t>
      </w:r>
    </w:p>
    <w:p w:rsidR="00DD74AB" w:rsidRDefault="00DD74AB" w:rsidP="00DD74AB">
      <w:pPr>
        <w:pStyle w:val="ListParagraph"/>
        <w:numPr>
          <w:ilvl w:val="0"/>
          <w:numId w:val="2"/>
        </w:numPr>
      </w:pPr>
      <w:r>
        <w:t xml:space="preserve">Name each of these blocks and the </w:t>
      </w:r>
      <w:r w:rsidR="009C2348">
        <w:t xml:space="preserve">resulting </w:t>
      </w:r>
      <w:proofErr w:type="spellStart"/>
      <w:r w:rsidR="009C2348">
        <w:t>anesthesia</w:t>
      </w:r>
      <w:proofErr w:type="spellEnd"/>
      <w:r w:rsidR="009C2348">
        <w:t xml:space="preserve"> that will be produced</w:t>
      </w:r>
    </w:p>
    <w:p w:rsidR="00DD74AB" w:rsidRDefault="00DD74AB" w:rsidP="00DD74AB">
      <w:r>
        <w:rPr>
          <w:noProof/>
          <w:lang w:eastAsia="en-CA"/>
        </w:rPr>
        <w:drawing>
          <wp:inline distT="0" distB="0" distL="0" distR="0">
            <wp:extent cx="3867150" cy="2734512"/>
            <wp:effectExtent l="19050" t="0" r="0" b="0"/>
            <wp:docPr id="1" name="Picture 0" desc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5"/>
                    <a:stretch>
                      <a:fillRect/>
                    </a:stretch>
                  </pic:blipFill>
                  <pic:spPr>
                    <a:xfrm>
                      <a:off x="0" y="0"/>
                      <a:ext cx="3867150" cy="2734512"/>
                    </a:xfrm>
                    <a:prstGeom prst="rect">
                      <a:avLst/>
                    </a:prstGeom>
                  </pic:spPr>
                </pic:pic>
              </a:graphicData>
            </a:graphic>
          </wp:inline>
        </w:drawing>
      </w:r>
    </w:p>
    <w:p w:rsidR="00DD74AB" w:rsidRPr="007F58A4" w:rsidRDefault="00DD74AB" w:rsidP="00DD74AB">
      <w:pPr>
        <w:rPr>
          <w:i/>
        </w:rPr>
      </w:pPr>
      <w:r w:rsidRPr="007F58A4">
        <w:rPr>
          <w:i/>
        </w:rPr>
        <w:t xml:space="preserve">A: </w:t>
      </w:r>
      <w:proofErr w:type="spellStart"/>
      <w:r w:rsidRPr="007F58A4">
        <w:rPr>
          <w:i/>
        </w:rPr>
        <w:t>Infraorbital</w:t>
      </w:r>
      <w:proofErr w:type="spellEnd"/>
      <w:r w:rsidRPr="007F58A4">
        <w:rPr>
          <w:i/>
        </w:rPr>
        <w:t xml:space="preserve"> block: desensitize the upper lip and nose, the roof of the nasal cavity, and the surrounding skin up to the </w:t>
      </w:r>
      <w:proofErr w:type="spellStart"/>
      <w:r w:rsidRPr="007F58A4">
        <w:rPr>
          <w:i/>
        </w:rPr>
        <w:t>infraorbital</w:t>
      </w:r>
      <w:proofErr w:type="spellEnd"/>
      <w:r w:rsidRPr="007F58A4">
        <w:rPr>
          <w:i/>
        </w:rPr>
        <w:t xml:space="preserve"> foramen</w:t>
      </w:r>
    </w:p>
    <w:p w:rsidR="00DD74AB" w:rsidRPr="007F58A4" w:rsidRDefault="00DD74AB" w:rsidP="00DD74AB">
      <w:pPr>
        <w:rPr>
          <w:i/>
        </w:rPr>
      </w:pPr>
      <w:r w:rsidRPr="007F58A4">
        <w:rPr>
          <w:i/>
        </w:rPr>
        <w:lastRenderedPageBreak/>
        <w:t xml:space="preserve">B: </w:t>
      </w:r>
      <w:r w:rsidR="009C2348" w:rsidRPr="007F58A4">
        <w:rPr>
          <w:i/>
        </w:rPr>
        <w:t xml:space="preserve">Maxillary Block: completely desensitize the maxilla, </w:t>
      </w:r>
      <w:proofErr w:type="gramStart"/>
      <w:r w:rsidR="009C2348" w:rsidRPr="007F58A4">
        <w:rPr>
          <w:i/>
        </w:rPr>
        <w:t>upper  teeth</w:t>
      </w:r>
      <w:proofErr w:type="gramEnd"/>
      <w:r w:rsidR="009C2348" w:rsidRPr="007F58A4">
        <w:rPr>
          <w:i/>
        </w:rPr>
        <w:t>, nose, and upper lip</w:t>
      </w:r>
    </w:p>
    <w:p w:rsidR="009C2348" w:rsidRPr="007F58A4" w:rsidRDefault="009C2348" w:rsidP="00DD74AB">
      <w:pPr>
        <w:rPr>
          <w:i/>
        </w:rPr>
      </w:pPr>
      <w:r w:rsidRPr="007F58A4">
        <w:rPr>
          <w:i/>
        </w:rPr>
        <w:t xml:space="preserve">C: </w:t>
      </w:r>
      <w:proofErr w:type="spellStart"/>
      <w:r w:rsidRPr="007F58A4">
        <w:rPr>
          <w:i/>
        </w:rPr>
        <w:t>Zygomatic</w:t>
      </w:r>
      <w:proofErr w:type="spellEnd"/>
      <w:r w:rsidRPr="007F58A4">
        <w:rPr>
          <w:i/>
        </w:rPr>
        <w:t xml:space="preserve">, </w:t>
      </w:r>
      <w:proofErr w:type="spellStart"/>
      <w:r w:rsidRPr="007F58A4">
        <w:rPr>
          <w:i/>
        </w:rPr>
        <w:t>lacrimal</w:t>
      </w:r>
      <w:proofErr w:type="spellEnd"/>
      <w:r w:rsidRPr="007F58A4">
        <w:rPr>
          <w:i/>
        </w:rPr>
        <w:t xml:space="preserve">, and ophthalmic block: produces </w:t>
      </w:r>
      <w:proofErr w:type="spellStart"/>
      <w:r w:rsidRPr="007F58A4">
        <w:rPr>
          <w:i/>
        </w:rPr>
        <w:t>akinesia</w:t>
      </w:r>
      <w:proofErr w:type="spellEnd"/>
      <w:r w:rsidRPr="007F58A4">
        <w:rPr>
          <w:i/>
        </w:rPr>
        <w:t xml:space="preserve"> of the globe because of the proximity of the </w:t>
      </w:r>
      <w:proofErr w:type="spellStart"/>
      <w:r w:rsidRPr="007F58A4">
        <w:rPr>
          <w:i/>
        </w:rPr>
        <w:t>abducens</w:t>
      </w:r>
      <w:proofErr w:type="spellEnd"/>
      <w:r w:rsidRPr="007F58A4">
        <w:rPr>
          <w:i/>
        </w:rPr>
        <w:t xml:space="preserve">, </w:t>
      </w:r>
      <w:proofErr w:type="spellStart"/>
      <w:r w:rsidRPr="007F58A4">
        <w:rPr>
          <w:i/>
        </w:rPr>
        <w:t>oculomotor</w:t>
      </w:r>
      <w:proofErr w:type="spellEnd"/>
      <w:r w:rsidRPr="007F58A4">
        <w:rPr>
          <w:i/>
        </w:rPr>
        <w:t xml:space="preserve">, and </w:t>
      </w:r>
      <w:proofErr w:type="spellStart"/>
      <w:r w:rsidRPr="007F58A4">
        <w:rPr>
          <w:i/>
        </w:rPr>
        <w:t>trochlear</w:t>
      </w:r>
      <w:proofErr w:type="spellEnd"/>
      <w:r w:rsidRPr="007F58A4">
        <w:rPr>
          <w:i/>
        </w:rPr>
        <w:t xml:space="preserve"> nerves to the ophthalmic nerve</w:t>
      </w:r>
    </w:p>
    <w:p w:rsidR="009C2348" w:rsidRPr="007F58A4" w:rsidRDefault="009C2348" w:rsidP="00DD74AB">
      <w:pPr>
        <w:rPr>
          <w:i/>
        </w:rPr>
      </w:pPr>
      <w:r w:rsidRPr="007F58A4">
        <w:rPr>
          <w:i/>
        </w:rPr>
        <w:t>D: Mental block: Desensitizes lower lip</w:t>
      </w:r>
    </w:p>
    <w:p w:rsidR="009C2348" w:rsidRPr="007F58A4" w:rsidRDefault="009C2348" w:rsidP="00DD74AB">
      <w:pPr>
        <w:rPr>
          <w:i/>
        </w:rPr>
      </w:pPr>
      <w:r w:rsidRPr="007F58A4">
        <w:rPr>
          <w:i/>
        </w:rPr>
        <w:t xml:space="preserve">E: Maxillary block: The mandible (including molars, premolars, canine, incisors, </w:t>
      </w:r>
      <w:proofErr w:type="gramStart"/>
      <w:r w:rsidRPr="007F58A4">
        <w:rPr>
          <w:i/>
        </w:rPr>
        <w:t>skin</w:t>
      </w:r>
      <w:proofErr w:type="gramEnd"/>
      <w:r w:rsidRPr="007F58A4">
        <w:rPr>
          <w:i/>
        </w:rPr>
        <w:t>) and the mucosa of the chin and lower lip are desensitized</w:t>
      </w:r>
    </w:p>
    <w:p w:rsidR="00E27662" w:rsidRDefault="00E27662" w:rsidP="00DD74AB"/>
    <w:p w:rsidR="00E27662" w:rsidRDefault="00E27662" w:rsidP="00E27662">
      <w:pPr>
        <w:pStyle w:val="ListParagraph"/>
        <w:numPr>
          <w:ilvl w:val="0"/>
          <w:numId w:val="2"/>
        </w:numPr>
      </w:pPr>
      <w:r>
        <w:t xml:space="preserve">What are the 3 proposed mechanisms of analgesia for </w:t>
      </w:r>
      <w:proofErr w:type="spellStart"/>
      <w:r>
        <w:t>intrapleural</w:t>
      </w:r>
      <w:proofErr w:type="spellEnd"/>
      <w:r>
        <w:t xml:space="preserve"> block?</w:t>
      </w:r>
    </w:p>
    <w:p w:rsidR="00E27662" w:rsidRPr="007F58A4" w:rsidRDefault="00E27662" w:rsidP="00E27662">
      <w:pPr>
        <w:pStyle w:val="ListParagraph"/>
        <w:numPr>
          <w:ilvl w:val="1"/>
          <w:numId w:val="2"/>
        </w:numPr>
        <w:rPr>
          <w:i/>
        </w:rPr>
      </w:pPr>
      <w:r w:rsidRPr="007F58A4">
        <w:rPr>
          <w:i/>
        </w:rPr>
        <w:t xml:space="preserve">Retrograde diffusion of local </w:t>
      </w:r>
      <w:proofErr w:type="spellStart"/>
      <w:r w:rsidRPr="007F58A4">
        <w:rPr>
          <w:i/>
        </w:rPr>
        <w:t>anesthetic</w:t>
      </w:r>
      <w:proofErr w:type="spellEnd"/>
      <w:r w:rsidRPr="007F58A4">
        <w:rPr>
          <w:i/>
        </w:rPr>
        <w:t xml:space="preserve"> through the parietal pleura, causing </w:t>
      </w:r>
      <w:proofErr w:type="spellStart"/>
      <w:r w:rsidRPr="007F58A4">
        <w:rPr>
          <w:i/>
        </w:rPr>
        <w:t>intercostal</w:t>
      </w:r>
      <w:proofErr w:type="spellEnd"/>
      <w:r w:rsidRPr="007F58A4">
        <w:rPr>
          <w:i/>
        </w:rPr>
        <w:t xml:space="preserve"> nerve block</w:t>
      </w:r>
    </w:p>
    <w:p w:rsidR="00E27662" w:rsidRPr="007F58A4" w:rsidRDefault="00E27662" w:rsidP="00E27662">
      <w:pPr>
        <w:pStyle w:val="ListParagraph"/>
        <w:numPr>
          <w:ilvl w:val="1"/>
          <w:numId w:val="2"/>
        </w:numPr>
        <w:rPr>
          <w:i/>
        </w:rPr>
      </w:pPr>
      <w:r w:rsidRPr="007F58A4">
        <w:rPr>
          <w:i/>
        </w:rPr>
        <w:t>Unilateral block of the thoracic sympathetic chain and splanchnic nerves</w:t>
      </w:r>
    </w:p>
    <w:p w:rsidR="00E27662" w:rsidRPr="007F58A4" w:rsidRDefault="00E27662" w:rsidP="00E27662">
      <w:pPr>
        <w:pStyle w:val="ListParagraph"/>
        <w:numPr>
          <w:ilvl w:val="1"/>
          <w:numId w:val="2"/>
        </w:numPr>
        <w:rPr>
          <w:i/>
        </w:rPr>
      </w:pPr>
      <w:r w:rsidRPr="007F58A4">
        <w:rPr>
          <w:i/>
        </w:rPr>
        <w:t xml:space="preserve">Diffusion of the </w:t>
      </w:r>
      <w:proofErr w:type="spellStart"/>
      <w:r w:rsidRPr="007F58A4">
        <w:rPr>
          <w:i/>
        </w:rPr>
        <w:t>anesthetic</w:t>
      </w:r>
      <w:proofErr w:type="spellEnd"/>
      <w:r w:rsidRPr="007F58A4">
        <w:rPr>
          <w:i/>
        </w:rPr>
        <w:t xml:space="preserve"> into the </w:t>
      </w:r>
      <w:proofErr w:type="spellStart"/>
      <w:r w:rsidRPr="007F58A4">
        <w:rPr>
          <w:i/>
        </w:rPr>
        <w:t>ipsilateral</w:t>
      </w:r>
      <w:proofErr w:type="spellEnd"/>
      <w:r w:rsidRPr="007F58A4">
        <w:rPr>
          <w:i/>
        </w:rPr>
        <w:t xml:space="preserve"> brachial plexus, resulting in a parietal block</w:t>
      </w:r>
    </w:p>
    <w:sectPr w:rsidR="00E27662" w:rsidRPr="007F58A4" w:rsidSect="00A7129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74099"/>
    <w:multiLevelType w:val="hybridMultilevel"/>
    <w:tmpl w:val="CDDE6BB8"/>
    <w:lvl w:ilvl="0" w:tplc="43EE8E48">
      <w:start w:val="2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623A22BF"/>
    <w:multiLevelType w:val="hybridMultilevel"/>
    <w:tmpl w:val="8E28308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7129D"/>
    <w:rsid w:val="001A194E"/>
    <w:rsid w:val="002C794A"/>
    <w:rsid w:val="00311E5F"/>
    <w:rsid w:val="005810DC"/>
    <w:rsid w:val="006D5867"/>
    <w:rsid w:val="007B13D3"/>
    <w:rsid w:val="007F58A4"/>
    <w:rsid w:val="0087019A"/>
    <w:rsid w:val="009C2348"/>
    <w:rsid w:val="00A7129D"/>
    <w:rsid w:val="00CF2C7E"/>
    <w:rsid w:val="00DD74AB"/>
    <w:rsid w:val="00E27662"/>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8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29D"/>
    <w:pPr>
      <w:ind w:left="720"/>
      <w:contextualSpacing/>
    </w:pPr>
  </w:style>
  <w:style w:type="paragraph" w:styleId="BalloonText">
    <w:name w:val="Balloon Text"/>
    <w:basedOn w:val="Normal"/>
    <w:link w:val="BalloonTextChar"/>
    <w:uiPriority w:val="99"/>
    <w:semiHidden/>
    <w:unhideWhenUsed/>
    <w:rsid w:val="00DD7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74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1280</TotalTime>
  <Pages>5</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Smith</dc:creator>
  <cp:lastModifiedBy>Josh Smith</cp:lastModifiedBy>
  <cp:revision>8</cp:revision>
  <dcterms:created xsi:type="dcterms:W3CDTF">2013-06-17T18:10:00Z</dcterms:created>
  <dcterms:modified xsi:type="dcterms:W3CDTF">2013-06-18T15:30:00Z</dcterms:modified>
</cp:coreProperties>
</file>