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748CAE" w14:textId="77777777" w:rsidR="00204B38" w:rsidRDefault="00204B38" w:rsidP="00E272AF">
      <w:pPr>
        <w:spacing w:line="240" w:lineRule="auto"/>
      </w:pPr>
      <w:r>
        <w:t xml:space="preserve">Opiates: Hydrocodone, </w:t>
      </w:r>
      <w:proofErr w:type="spellStart"/>
      <w:r>
        <w:t>butorphanol</w:t>
      </w:r>
      <w:proofErr w:type="spellEnd"/>
      <w:r>
        <w:t>, morphine</w:t>
      </w:r>
    </w:p>
    <w:p w14:paraId="4645DB2F" w14:textId="77777777" w:rsidR="00204B38" w:rsidRDefault="00204B38" w:rsidP="00E272AF">
      <w:pPr>
        <w:spacing w:line="240" w:lineRule="auto"/>
      </w:pPr>
      <w:r>
        <w:t>Indication: Suppression of cough</w:t>
      </w:r>
    </w:p>
    <w:p w14:paraId="00F66A1A" w14:textId="77777777" w:rsidR="00204B38" w:rsidRDefault="00204B38" w:rsidP="00E272AF">
      <w:pPr>
        <w:spacing w:line="240" w:lineRule="auto"/>
      </w:pPr>
      <w:r>
        <w:t xml:space="preserve">Presumed mechanism of action: </w:t>
      </w:r>
    </w:p>
    <w:p w14:paraId="08511AA0" w14:textId="77777777" w:rsidR="00156FAC" w:rsidRDefault="00204B38" w:rsidP="00E272AF">
      <w:pPr>
        <w:pStyle w:val="ListParagraph"/>
        <w:numPr>
          <w:ilvl w:val="0"/>
          <w:numId w:val="1"/>
        </w:numPr>
        <w:spacing w:line="240" w:lineRule="auto"/>
      </w:pPr>
      <w:r>
        <w:t xml:space="preserve">Central mediated via effects on </w:t>
      </w:r>
      <w:r w:rsidR="00297171">
        <w:t>opioid</w:t>
      </w:r>
      <w:r w:rsidR="00156FAC">
        <w:t xml:space="preserve"> receptors</w:t>
      </w:r>
    </w:p>
    <w:p w14:paraId="2A7721ED" w14:textId="77777777" w:rsidR="00297171" w:rsidRDefault="00297171" w:rsidP="00E272AF">
      <w:pPr>
        <w:pStyle w:val="ListParagraph"/>
        <w:numPr>
          <w:ilvl w:val="1"/>
          <w:numId w:val="1"/>
        </w:numPr>
        <w:spacing w:line="240" w:lineRule="auto"/>
      </w:pPr>
      <w:r>
        <w:t xml:space="preserve">Selective </w:t>
      </w:r>
      <w:proofErr w:type="spellStart"/>
      <w:r>
        <w:t>agonism</w:t>
      </w:r>
      <w:proofErr w:type="spellEnd"/>
      <w:r>
        <w:t xml:space="preserve"> of both mu and kappa produce dose dependent cough suppression</w:t>
      </w:r>
    </w:p>
    <w:p w14:paraId="375D501C" w14:textId="77777777" w:rsidR="00297171" w:rsidRDefault="00297171" w:rsidP="00E272AF">
      <w:pPr>
        <w:pStyle w:val="ListParagraph"/>
        <w:numPr>
          <w:ilvl w:val="2"/>
          <w:numId w:val="1"/>
        </w:numPr>
        <w:spacing w:line="240" w:lineRule="auto"/>
      </w:pPr>
      <w:r>
        <w:t>Delta</w:t>
      </w:r>
      <w:r>
        <w:rPr>
          <w:vertAlign w:val="subscript"/>
        </w:rPr>
        <w:t>1</w:t>
      </w:r>
      <w:r>
        <w:t xml:space="preserve"> selective agonists do not appear to have significant antitussive effects and may inhibit the effects of mu-</w:t>
      </w:r>
      <w:proofErr w:type="spellStart"/>
      <w:r>
        <w:t>agonism</w:t>
      </w:r>
      <w:proofErr w:type="spellEnd"/>
    </w:p>
    <w:p w14:paraId="11D71D8D" w14:textId="77777777" w:rsidR="00297171" w:rsidRDefault="00297171" w:rsidP="00E272AF">
      <w:pPr>
        <w:pStyle w:val="ListParagraph"/>
        <w:numPr>
          <w:ilvl w:val="2"/>
          <w:numId w:val="1"/>
        </w:numPr>
        <w:spacing w:line="240" w:lineRule="auto"/>
      </w:pPr>
      <w:r>
        <w:t>Delta</w:t>
      </w:r>
      <w:r>
        <w:rPr>
          <w:vertAlign w:val="subscript"/>
        </w:rPr>
        <w:t>2</w:t>
      </w:r>
      <w:r>
        <w:t xml:space="preserve"> selective agonists appear to have synergistic effects w/ mu agonist </w:t>
      </w:r>
      <w:proofErr w:type="spellStart"/>
      <w:r>
        <w:t>opoiates</w:t>
      </w:r>
      <w:proofErr w:type="spellEnd"/>
    </w:p>
    <w:p w14:paraId="04955E14" w14:textId="77777777" w:rsidR="00297171" w:rsidRDefault="00297171" w:rsidP="00E272AF">
      <w:pPr>
        <w:pStyle w:val="ListParagraph"/>
        <w:numPr>
          <w:ilvl w:val="2"/>
          <w:numId w:val="1"/>
        </w:numPr>
        <w:spacing w:line="240" w:lineRule="auto"/>
      </w:pPr>
      <w:r>
        <w:t>Antagonism of either delta receptors inhibits cough, thought to be mediated by modulation of intracellular calcium levels</w:t>
      </w:r>
    </w:p>
    <w:p w14:paraId="7146CD0D" w14:textId="77777777" w:rsidR="00204B38" w:rsidRDefault="00156FAC" w:rsidP="00E272AF">
      <w:pPr>
        <w:pStyle w:val="ListParagraph"/>
        <w:numPr>
          <w:ilvl w:val="1"/>
          <w:numId w:val="1"/>
        </w:numPr>
        <w:spacing w:line="240" w:lineRule="auto"/>
      </w:pPr>
      <w:r>
        <w:t>C</w:t>
      </w:r>
      <w:r w:rsidR="00297171">
        <w:t>ough center</w:t>
      </w:r>
      <w:r w:rsidR="00204B38">
        <w:t xml:space="preserve"> within the medulla and/or the respiratory </w:t>
      </w:r>
      <w:proofErr w:type="spellStart"/>
      <w:r w:rsidR="00204B38">
        <w:t>centres</w:t>
      </w:r>
      <w:proofErr w:type="spellEnd"/>
      <w:r w:rsidR="00204B38">
        <w:t xml:space="preserve"> of the brainstem</w:t>
      </w:r>
    </w:p>
    <w:p w14:paraId="443556DF" w14:textId="77777777" w:rsidR="00204B38" w:rsidRDefault="00204B38" w:rsidP="00E272AF">
      <w:pPr>
        <w:pStyle w:val="ListParagraph"/>
        <w:numPr>
          <w:ilvl w:val="1"/>
          <w:numId w:val="1"/>
        </w:numPr>
        <w:spacing w:line="240" w:lineRule="auto"/>
      </w:pPr>
      <w:r>
        <w:t xml:space="preserve">Both morphine and </w:t>
      </w:r>
      <w:proofErr w:type="spellStart"/>
      <w:r>
        <w:t>butorphanol</w:t>
      </w:r>
      <w:proofErr w:type="spellEnd"/>
      <w:r>
        <w:t xml:space="preserve"> increase the CNS tolerance to elevations in carbon dioxide</w:t>
      </w:r>
    </w:p>
    <w:p w14:paraId="4D527942" w14:textId="77777777" w:rsidR="00204B38" w:rsidRDefault="00204B38" w:rsidP="00E272AF">
      <w:pPr>
        <w:pStyle w:val="ListParagraph"/>
        <w:numPr>
          <w:ilvl w:val="1"/>
          <w:numId w:val="1"/>
        </w:numPr>
        <w:spacing w:line="240" w:lineRule="auto"/>
      </w:pPr>
      <w:proofErr w:type="spellStart"/>
      <w:r>
        <w:t>Butorphanol</w:t>
      </w:r>
      <w:proofErr w:type="spellEnd"/>
      <w:r>
        <w:t xml:space="preserve"> can be used to reverse the respiratory suppressive effects of pure mu opiates</w:t>
      </w:r>
    </w:p>
    <w:p w14:paraId="7002C76B" w14:textId="77777777" w:rsidR="00204B38" w:rsidRDefault="00204B38" w:rsidP="00E272AF">
      <w:pPr>
        <w:pStyle w:val="ListParagraph"/>
        <w:numPr>
          <w:ilvl w:val="1"/>
          <w:numId w:val="1"/>
        </w:numPr>
        <w:spacing w:line="240" w:lineRule="auto"/>
      </w:pPr>
      <w:r>
        <w:t>Morphine decreases tidal volumes by central mediated respiratory suppression, with secondary effects on local stretch receptors within the pulmonary system</w:t>
      </w:r>
    </w:p>
    <w:p w14:paraId="35A94A09" w14:textId="77777777" w:rsidR="00204B38" w:rsidRDefault="00204B38" w:rsidP="00E272AF">
      <w:pPr>
        <w:pStyle w:val="ListParagraph"/>
        <w:numPr>
          <w:ilvl w:val="0"/>
          <w:numId w:val="1"/>
        </w:numPr>
        <w:spacing w:line="240" w:lineRule="auto"/>
      </w:pPr>
      <w:r>
        <w:t>Peripherally mediated via suppression of the sensory fibers within the lung</w:t>
      </w:r>
    </w:p>
    <w:p w14:paraId="3A89FFFB" w14:textId="77777777" w:rsidR="00204B38" w:rsidRDefault="00204B38" w:rsidP="00E272AF">
      <w:pPr>
        <w:pStyle w:val="ListParagraph"/>
        <w:numPr>
          <w:ilvl w:val="1"/>
          <w:numId w:val="1"/>
        </w:numPr>
        <w:spacing w:line="240" w:lineRule="auto"/>
      </w:pPr>
      <w:r>
        <w:t>Many studies investigate poorly centrally penetrating opiate compounds resulting in significant cough suppression in experimental models</w:t>
      </w:r>
    </w:p>
    <w:p w14:paraId="5B2E0950" w14:textId="77777777" w:rsidR="00204B38" w:rsidRDefault="00204B38" w:rsidP="00E272AF">
      <w:pPr>
        <w:pStyle w:val="ListParagraph"/>
        <w:numPr>
          <w:ilvl w:val="0"/>
          <w:numId w:val="1"/>
        </w:numPr>
        <w:spacing w:line="240" w:lineRule="auto"/>
      </w:pPr>
      <w:r>
        <w:t xml:space="preserve">Reduction in mucous production and/or increased </w:t>
      </w:r>
      <w:proofErr w:type="spellStart"/>
      <w:r>
        <w:t>mucociliary</w:t>
      </w:r>
      <w:proofErr w:type="spellEnd"/>
      <w:r>
        <w:t xml:space="preserve"> clearance due to mu receptor stimulation </w:t>
      </w:r>
    </w:p>
    <w:p w14:paraId="3F474A2E" w14:textId="2CF5AC9D" w:rsidR="00E272AF" w:rsidRDefault="00E272AF" w:rsidP="00E272AF">
      <w:pPr>
        <w:spacing w:line="240" w:lineRule="auto"/>
      </w:pPr>
      <w:r>
        <w:t>Adverse effects:</w:t>
      </w:r>
    </w:p>
    <w:p w14:paraId="35F42D66" w14:textId="737E7A2B" w:rsidR="000B4F7B" w:rsidRDefault="000B4F7B" w:rsidP="00E272AF">
      <w:pPr>
        <w:pStyle w:val="ListParagraph"/>
        <w:numPr>
          <w:ilvl w:val="0"/>
          <w:numId w:val="2"/>
        </w:numPr>
        <w:spacing w:line="240" w:lineRule="auto"/>
      </w:pPr>
      <w:r>
        <w:t>Morphine:</w:t>
      </w:r>
    </w:p>
    <w:p w14:paraId="67EBDE12" w14:textId="69C174CD" w:rsidR="00E272AF" w:rsidRDefault="00E272AF" w:rsidP="000B4F7B">
      <w:pPr>
        <w:pStyle w:val="ListParagraph"/>
        <w:numPr>
          <w:ilvl w:val="1"/>
          <w:numId w:val="2"/>
        </w:numPr>
        <w:spacing w:line="240" w:lineRule="auto"/>
      </w:pPr>
      <w:r>
        <w:t>Decreased tidal volume</w:t>
      </w:r>
    </w:p>
    <w:p w14:paraId="173F12D0" w14:textId="5AE1588F" w:rsidR="00E272AF" w:rsidRDefault="00E272AF" w:rsidP="000B4F7B">
      <w:pPr>
        <w:pStyle w:val="ListParagraph"/>
        <w:numPr>
          <w:ilvl w:val="1"/>
          <w:numId w:val="2"/>
        </w:numPr>
        <w:spacing w:line="240" w:lineRule="auto"/>
      </w:pPr>
      <w:r>
        <w:t>Drying of the respiratory secretions</w:t>
      </w:r>
    </w:p>
    <w:p w14:paraId="3DAAC200" w14:textId="6F622ACB" w:rsidR="00E272AF" w:rsidRDefault="00E272AF" w:rsidP="000B4F7B">
      <w:pPr>
        <w:pStyle w:val="ListParagraph"/>
        <w:numPr>
          <w:ilvl w:val="1"/>
          <w:numId w:val="2"/>
        </w:numPr>
        <w:spacing w:line="240" w:lineRule="auto"/>
      </w:pPr>
      <w:r>
        <w:t>Histamine release</w:t>
      </w:r>
    </w:p>
    <w:p w14:paraId="120F48A2" w14:textId="2AFA428C" w:rsidR="00E272AF" w:rsidRDefault="00E272AF" w:rsidP="000B4F7B">
      <w:pPr>
        <w:pStyle w:val="ListParagraph"/>
        <w:numPr>
          <w:ilvl w:val="1"/>
          <w:numId w:val="2"/>
        </w:numPr>
        <w:spacing w:line="240" w:lineRule="auto"/>
      </w:pPr>
      <w:r>
        <w:t>Bronchoconstriction</w:t>
      </w:r>
    </w:p>
    <w:p w14:paraId="4DE68183" w14:textId="1F036A90" w:rsidR="00E272AF" w:rsidRDefault="00E272AF" w:rsidP="000B4F7B">
      <w:pPr>
        <w:pStyle w:val="ListParagraph"/>
        <w:numPr>
          <w:ilvl w:val="1"/>
          <w:numId w:val="2"/>
        </w:numPr>
        <w:spacing w:line="240" w:lineRule="auto"/>
      </w:pPr>
      <w:r>
        <w:t>Tachypnea</w:t>
      </w:r>
    </w:p>
    <w:p w14:paraId="24109393" w14:textId="3B079BDD" w:rsidR="00E272AF" w:rsidRDefault="00E272AF" w:rsidP="000B4F7B">
      <w:pPr>
        <w:pStyle w:val="ListParagraph"/>
        <w:numPr>
          <w:ilvl w:val="1"/>
          <w:numId w:val="2"/>
        </w:numPr>
        <w:spacing w:line="240" w:lineRule="auto"/>
      </w:pPr>
      <w:r>
        <w:t>Hypotension</w:t>
      </w:r>
    </w:p>
    <w:p w14:paraId="5DD7CE06" w14:textId="68BA4B45" w:rsidR="00E272AF" w:rsidRDefault="00E272AF" w:rsidP="000B4F7B">
      <w:pPr>
        <w:pStyle w:val="ListParagraph"/>
        <w:numPr>
          <w:ilvl w:val="1"/>
          <w:numId w:val="2"/>
        </w:numPr>
        <w:spacing w:line="240" w:lineRule="auto"/>
      </w:pPr>
      <w:r>
        <w:t>Gastrointestinal effects</w:t>
      </w:r>
    </w:p>
    <w:p w14:paraId="2DF34567" w14:textId="236F59CD" w:rsidR="00E272AF" w:rsidRDefault="00E272AF" w:rsidP="000B4F7B">
      <w:pPr>
        <w:pStyle w:val="ListParagraph"/>
        <w:numPr>
          <w:ilvl w:val="2"/>
          <w:numId w:val="2"/>
        </w:numPr>
        <w:spacing w:line="240" w:lineRule="auto"/>
      </w:pPr>
      <w:r>
        <w:t>Nausea</w:t>
      </w:r>
    </w:p>
    <w:p w14:paraId="611BE656" w14:textId="59D183AE" w:rsidR="00E272AF" w:rsidRDefault="00E272AF" w:rsidP="000B4F7B">
      <w:pPr>
        <w:pStyle w:val="ListParagraph"/>
        <w:numPr>
          <w:ilvl w:val="2"/>
          <w:numId w:val="2"/>
        </w:numPr>
        <w:spacing w:line="240" w:lineRule="auto"/>
      </w:pPr>
      <w:r>
        <w:t>Vomiting</w:t>
      </w:r>
    </w:p>
    <w:p w14:paraId="01D4DA34" w14:textId="4EF3E7B5" w:rsidR="00E272AF" w:rsidRDefault="00E272AF" w:rsidP="000B4F7B">
      <w:pPr>
        <w:pStyle w:val="ListParagraph"/>
        <w:numPr>
          <w:ilvl w:val="2"/>
          <w:numId w:val="2"/>
        </w:numPr>
        <w:spacing w:line="240" w:lineRule="auto"/>
      </w:pPr>
      <w:r>
        <w:t>Decreased intestinal motility</w:t>
      </w:r>
    </w:p>
    <w:p w14:paraId="73B9A21D" w14:textId="7EB5675D" w:rsidR="000B4F7B" w:rsidRDefault="000B4F7B" w:rsidP="000B4F7B">
      <w:pPr>
        <w:pStyle w:val="ListParagraph"/>
        <w:numPr>
          <w:ilvl w:val="1"/>
          <w:numId w:val="2"/>
        </w:numPr>
        <w:spacing w:line="240" w:lineRule="auto"/>
      </w:pPr>
      <w:r>
        <w:t>CNS depression or stimulation</w:t>
      </w:r>
    </w:p>
    <w:p w14:paraId="567A3212" w14:textId="28DFB52E" w:rsidR="000B4F7B" w:rsidRDefault="000B4F7B" w:rsidP="000B4F7B">
      <w:pPr>
        <w:pStyle w:val="ListParagraph"/>
        <w:numPr>
          <w:ilvl w:val="1"/>
          <w:numId w:val="2"/>
        </w:numPr>
        <w:spacing w:line="240" w:lineRule="auto"/>
      </w:pPr>
      <w:r>
        <w:t>Dependence w/ chronic use</w:t>
      </w:r>
    </w:p>
    <w:p w14:paraId="338D2F11" w14:textId="104B5B24" w:rsidR="000B4F7B" w:rsidRDefault="000B4F7B" w:rsidP="000B4F7B">
      <w:pPr>
        <w:pStyle w:val="ListParagraph"/>
        <w:numPr>
          <w:ilvl w:val="0"/>
          <w:numId w:val="2"/>
        </w:numPr>
        <w:spacing w:line="240" w:lineRule="auto"/>
      </w:pPr>
      <w:proofErr w:type="spellStart"/>
      <w:r>
        <w:t>Butorphanol</w:t>
      </w:r>
      <w:proofErr w:type="spellEnd"/>
      <w:r>
        <w:t xml:space="preserve"> </w:t>
      </w:r>
    </w:p>
    <w:p w14:paraId="0996A54D" w14:textId="64C55273" w:rsidR="000B4F7B" w:rsidRDefault="000B4F7B" w:rsidP="000B4F7B">
      <w:pPr>
        <w:pStyle w:val="ListParagraph"/>
        <w:numPr>
          <w:ilvl w:val="1"/>
          <w:numId w:val="2"/>
        </w:numPr>
        <w:spacing w:line="240" w:lineRule="auto"/>
      </w:pPr>
      <w:r>
        <w:t>Minimal side effects</w:t>
      </w:r>
    </w:p>
    <w:p w14:paraId="735025C1" w14:textId="69426411" w:rsidR="000B4F7B" w:rsidRDefault="000B4F7B" w:rsidP="000B4F7B">
      <w:pPr>
        <w:pStyle w:val="ListParagraph"/>
        <w:numPr>
          <w:ilvl w:val="1"/>
          <w:numId w:val="2"/>
        </w:numPr>
        <w:spacing w:line="240" w:lineRule="auto"/>
      </w:pPr>
      <w:r>
        <w:t>CNS depression/excitation</w:t>
      </w:r>
    </w:p>
    <w:p w14:paraId="00F8F101" w14:textId="7E1FC430" w:rsidR="000B4F7B" w:rsidRDefault="000B4F7B" w:rsidP="000B4F7B">
      <w:pPr>
        <w:pStyle w:val="ListParagraph"/>
        <w:numPr>
          <w:ilvl w:val="0"/>
          <w:numId w:val="2"/>
        </w:numPr>
        <w:spacing w:line="240" w:lineRule="auto"/>
      </w:pPr>
      <w:r>
        <w:t>Hydrocodone</w:t>
      </w:r>
    </w:p>
    <w:p w14:paraId="3305BC91" w14:textId="2820EDD8" w:rsidR="000B4F7B" w:rsidRDefault="000B4F7B" w:rsidP="000B4F7B">
      <w:pPr>
        <w:pStyle w:val="ListParagraph"/>
        <w:numPr>
          <w:ilvl w:val="1"/>
          <w:numId w:val="2"/>
        </w:numPr>
        <w:spacing w:line="240" w:lineRule="auto"/>
      </w:pPr>
      <w:r>
        <w:t>Gastrointestinal effects</w:t>
      </w:r>
    </w:p>
    <w:p w14:paraId="23B66A83" w14:textId="19B0FF4E" w:rsidR="000B4F7B" w:rsidRDefault="000B4F7B" w:rsidP="000B4F7B">
      <w:pPr>
        <w:pStyle w:val="ListParagraph"/>
        <w:numPr>
          <w:ilvl w:val="2"/>
          <w:numId w:val="2"/>
        </w:numPr>
        <w:spacing w:line="240" w:lineRule="auto"/>
      </w:pPr>
      <w:r>
        <w:t>Nausea/vomiting</w:t>
      </w:r>
    </w:p>
    <w:p w14:paraId="34EFE0E8" w14:textId="2E8C3D5F" w:rsidR="000B4F7B" w:rsidRDefault="000B4F7B" w:rsidP="000B4F7B">
      <w:pPr>
        <w:pStyle w:val="ListParagraph"/>
        <w:numPr>
          <w:ilvl w:val="2"/>
          <w:numId w:val="2"/>
        </w:numPr>
        <w:spacing w:line="240" w:lineRule="auto"/>
      </w:pPr>
      <w:r>
        <w:t>Decreased fecal production</w:t>
      </w:r>
    </w:p>
    <w:p w14:paraId="6F612BF7" w14:textId="77777777" w:rsidR="00EE28C9" w:rsidRDefault="00EE28C9" w:rsidP="00E272AF">
      <w:pPr>
        <w:spacing w:line="240" w:lineRule="auto"/>
      </w:pPr>
      <w:proofErr w:type="spellStart"/>
      <w:r>
        <w:lastRenderedPageBreak/>
        <w:t>Guaifenisin</w:t>
      </w:r>
      <w:proofErr w:type="spellEnd"/>
      <w:r>
        <w:t xml:space="preserve"> </w:t>
      </w:r>
    </w:p>
    <w:p w14:paraId="7DE0907F" w14:textId="1ADDD3A1" w:rsidR="0053427E" w:rsidRDefault="0053427E" w:rsidP="00E272AF">
      <w:pPr>
        <w:spacing w:line="240" w:lineRule="auto"/>
      </w:pPr>
      <w:r>
        <w:t>Indications:</w:t>
      </w:r>
      <w:r w:rsidR="00E272AF">
        <w:t xml:space="preserve"> Considered primarily an expectorant</w:t>
      </w:r>
      <w:r w:rsidR="000B4F7B">
        <w:t xml:space="preserve"> +/- cough suppressant</w:t>
      </w:r>
    </w:p>
    <w:p w14:paraId="3900B6CB" w14:textId="77777777" w:rsidR="000B4F7B" w:rsidRDefault="00EE28C9" w:rsidP="00E272AF">
      <w:pPr>
        <w:spacing w:line="240" w:lineRule="auto"/>
      </w:pPr>
      <w:r>
        <w:t>M</w:t>
      </w:r>
      <w:r w:rsidR="000B4F7B">
        <w:t>echanism of Action</w:t>
      </w:r>
      <w:r>
        <w:t>:</w:t>
      </w:r>
      <w:r w:rsidR="00867201">
        <w:t xml:space="preserve"> </w:t>
      </w:r>
    </w:p>
    <w:p w14:paraId="52800450" w14:textId="45C11222" w:rsidR="000B4F7B" w:rsidRDefault="00867201" w:rsidP="000B4F7B">
      <w:pPr>
        <w:pStyle w:val="ListParagraph"/>
        <w:numPr>
          <w:ilvl w:val="0"/>
          <w:numId w:val="3"/>
        </w:numPr>
        <w:spacing w:line="240" w:lineRule="auto"/>
      </w:pPr>
      <w:r>
        <w:t>Increased volume and decreased viscos</w:t>
      </w:r>
      <w:r w:rsidR="000B4F7B">
        <w:t>ity of respiratory secretions</w:t>
      </w:r>
    </w:p>
    <w:p w14:paraId="6B06DECF" w14:textId="77777777" w:rsidR="000B4F7B" w:rsidRDefault="000B4F7B" w:rsidP="000B4F7B">
      <w:pPr>
        <w:pStyle w:val="ListParagraph"/>
        <w:numPr>
          <w:ilvl w:val="0"/>
          <w:numId w:val="3"/>
        </w:numPr>
        <w:spacing w:line="240" w:lineRule="auto"/>
      </w:pPr>
      <w:r>
        <w:t>I</w:t>
      </w:r>
      <w:r w:rsidR="00867201">
        <w:t xml:space="preserve">mproved </w:t>
      </w:r>
      <w:proofErr w:type="spellStart"/>
      <w:r w:rsidR="00867201">
        <w:t>mucociliary</w:t>
      </w:r>
      <w:proofErr w:type="spellEnd"/>
      <w:r w:rsidR="00867201">
        <w:t xml:space="preserve"> clearance</w:t>
      </w:r>
      <w:r w:rsidR="00204B38">
        <w:t xml:space="preserve">.  </w:t>
      </w:r>
    </w:p>
    <w:p w14:paraId="652F37D4" w14:textId="5F7DAF0F" w:rsidR="000B4F7B" w:rsidRDefault="000B4F7B" w:rsidP="000B4F7B">
      <w:pPr>
        <w:pStyle w:val="ListParagraph"/>
        <w:numPr>
          <w:ilvl w:val="0"/>
          <w:numId w:val="3"/>
        </w:numPr>
        <w:spacing w:line="240" w:lineRule="auto"/>
      </w:pPr>
      <w:r>
        <w:t>Human literature is predominantly outdated on contradictory:</w:t>
      </w:r>
    </w:p>
    <w:p w14:paraId="1D3515C1" w14:textId="1AE179F2" w:rsidR="000B4F7B" w:rsidRDefault="000B4F7B" w:rsidP="000B4F7B">
      <w:pPr>
        <w:pStyle w:val="ListParagraph"/>
        <w:numPr>
          <w:ilvl w:val="1"/>
          <w:numId w:val="3"/>
        </w:numPr>
        <w:spacing w:line="240" w:lineRule="auto"/>
      </w:pPr>
      <w:r>
        <w:t>Predominantly studies utilize animal models with stimulation of cough by inhaled irritants</w:t>
      </w:r>
    </w:p>
    <w:p w14:paraId="2B145C63" w14:textId="019EAC14" w:rsidR="00EE28C9" w:rsidRDefault="00204B38" w:rsidP="000B4F7B">
      <w:pPr>
        <w:pStyle w:val="ListParagraph"/>
        <w:numPr>
          <w:ilvl w:val="1"/>
          <w:numId w:val="3"/>
        </w:numPr>
        <w:spacing w:line="240" w:lineRule="auto"/>
      </w:pPr>
      <w:r>
        <w:t xml:space="preserve">Increased frequency of cough as a result of irritation from larger volumes respiratory </w:t>
      </w:r>
      <w:proofErr w:type="spellStart"/>
      <w:r>
        <w:t>secreations</w:t>
      </w:r>
      <w:proofErr w:type="spellEnd"/>
    </w:p>
    <w:p w14:paraId="4A0B2793" w14:textId="570FF95A" w:rsidR="000B4F7B" w:rsidRDefault="000B4F7B" w:rsidP="000B4F7B">
      <w:pPr>
        <w:pStyle w:val="ListParagraph"/>
        <w:numPr>
          <w:ilvl w:val="1"/>
          <w:numId w:val="3"/>
        </w:numPr>
        <w:spacing w:line="240" w:lineRule="auto"/>
      </w:pPr>
      <w:r>
        <w:t>Decreased frequency of cough as a result of either a central antitussive effect (evidence supporting includes CNS depressive effects noted in horses) or peripheral effects by increased volume sputum serving as a barrier between an irritant and respiratory epithelium</w:t>
      </w:r>
    </w:p>
    <w:p w14:paraId="4B0C8A79" w14:textId="57C9494E" w:rsidR="000B4F7B" w:rsidRDefault="000B4F7B" w:rsidP="000B4F7B">
      <w:pPr>
        <w:pStyle w:val="ListParagraph"/>
        <w:numPr>
          <w:ilvl w:val="1"/>
          <w:numId w:val="3"/>
        </w:numPr>
        <w:spacing w:line="240" w:lineRule="auto"/>
      </w:pPr>
      <w:r>
        <w:t xml:space="preserve">Appears that patients with upper respiratory disease predominantly are improved w/ </w:t>
      </w:r>
      <w:proofErr w:type="spellStart"/>
      <w:r>
        <w:t>guaifenesin</w:t>
      </w:r>
      <w:proofErr w:type="spellEnd"/>
      <w:r>
        <w:t xml:space="preserve"> in comparison to healthy individuals due to their hypersensitive receptors</w:t>
      </w:r>
    </w:p>
    <w:p w14:paraId="600E1A56" w14:textId="5AFBEAA7" w:rsidR="000B4F7B" w:rsidRDefault="000B4F7B" w:rsidP="000B4F7B">
      <w:pPr>
        <w:spacing w:line="240" w:lineRule="auto"/>
      </w:pPr>
      <w:r>
        <w:t>Adverse reactions</w:t>
      </w:r>
    </w:p>
    <w:p w14:paraId="496C38BB" w14:textId="2002A99E" w:rsidR="000B4F7B" w:rsidRDefault="000B4F7B" w:rsidP="000B4F7B">
      <w:pPr>
        <w:pStyle w:val="ListParagraph"/>
        <w:numPr>
          <w:ilvl w:val="0"/>
          <w:numId w:val="3"/>
        </w:numPr>
        <w:spacing w:line="240" w:lineRule="auto"/>
      </w:pPr>
      <w:r>
        <w:t>Mildly increased blood pressure</w:t>
      </w:r>
    </w:p>
    <w:p w14:paraId="5820ECA1" w14:textId="598F84A6" w:rsidR="00310ED9" w:rsidRDefault="00310ED9" w:rsidP="000B4F7B">
      <w:pPr>
        <w:pStyle w:val="ListParagraph"/>
        <w:numPr>
          <w:ilvl w:val="0"/>
          <w:numId w:val="3"/>
        </w:numPr>
        <w:spacing w:line="240" w:lineRule="auto"/>
      </w:pPr>
      <w:r>
        <w:t>Hypothermia</w:t>
      </w:r>
    </w:p>
    <w:p w14:paraId="0222B150" w14:textId="5D5CFA23" w:rsidR="00310ED9" w:rsidRDefault="00310ED9" w:rsidP="000B4F7B">
      <w:pPr>
        <w:pStyle w:val="ListParagraph"/>
        <w:numPr>
          <w:ilvl w:val="0"/>
          <w:numId w:val="3"/>
        </w:numPr>
        <w:spacing w:line="240" w:lineRule="auto"/>
      </w:pPr>
      <w:r>
        <w:t>Tremors</w:t>
      </w:r>
    </w:p>
    <w:p w14:paraId="71E0B3FC" w14:textId="65629171" w:rsidR="00310ED9" w:rsidRDefault="00310ED9" w:rsidP="000B4F7B">
      <w:pPr>
        <w:pStyle w:val="ListParagraph"/>
        <w:numPr>
          <w:ilvl w:val="0"/>
          <w:numId w:val="3"/>
        </w:numPr>
        <w:spacing w:line="240" w:lineRule="auto"/>
      </w:pPr>
      <w:r>
        <w:t>Ataxia</w:t>
      </w:r>
    </w:p>
    <w:p w14:paraId="117285ED" w14:textId="052C32AE" w:rsidR="00310ED9" w:rsidRDefault="00310ED9" w:rsidP="000B4F7B">
      <w:pPr>
        <w:pStyle w:val="ListParagraph"/>
        <w:numPr>
          <w:ilvl w:val="0"/>
          <w:numId w:val="3"/>
        </w:numPr>
        <w:spacing w:line="240" w:lineRule="auto"/>
      </w:pPr>
      <w:r>
        <w:t>Vomiting</w:t>
      </w:r>
    </w:p>
    <w:p w14:paraId="7188A1D2" w14:textId="35D92597" w:rsidR="00310ED9" w:rsidRDefault="00310ED9" w:rsidP="000B4F7B">
      <w:pPr>
        <w:pStyle w:val="ListParagraph"/>
        <w:numPr>
          <w:ilvl w:val="0"/>
          <w:numId w:val="3"/>
        </w:numPr>
        <w:spacing w:line="240" w:lineRule="auto"/>
      </w:pPr>
      <w:r>
        <w:t>Lethargy/anorexia</w:t>
      </w:r>
    </w:p>
    <w:p w14:paraId="5D9EF2E5" w14:textId="7680EF9A" w:rsidR="00310ED9" w:rsidRDefault="00310ED9" w:rsidP="000B4F7B">
      <w:pPr>
        <w:pStyle w:val="ListParagraph"/>
        <w:numPr>
          <w:ilvl w:val="0"/>
          <w:numId w:val="3"/>
        </w:numPr>
        <w:spacing w:line="240" w:lineRule="auto"/>
      </w:pPr>
      <w:r>
        <w:t>Hemolysis with concentrated solutions</w:t>
      </w:r>
    </w:p>
    <w:p w14:paraId="0BDE9EDB" w14:textId="7E5E8B71" w:rsidR="00310ED9" w:rsidRDefault="00310ED9" w:rsidP="000B4F7B">
      <w:pPr>
        <w:pStyle w:val="ListParagraph"/>
        <w:numPr>
          <w:ilvl w:val="0"/>
          <w:numId w:val="3"/>
        </w:numPr>
        <w:spacing w:line="240" w:lineRule="auto"/>
      </w:pPr>
      <w:r>
        <w:t xml:space="preserve">Soft tissue inflammation if administered interstitially </w:t>
      </w:r>
    </w:p>
    <w:p w14:paraId="47290C5E" w14:textId="77777777" w:rsidR="00EE28C9" w:rsidRDefault="00EE28C9" w:rsidP="00E272AF">
      <w:pPr>
        <w:spacing w:line="240" w:lineRule="auto"/>
      </w:pPr>
    </w:p>
    <w:p w14:paraId="0CCC5A27" w14:textId="77777777" w:rsidR="000E2582" w:rsidRDefault="0053427E" w:rsidP="00E272AF">
      <w:pPr>
        <w:spacing w:line="240" w:lineRule="auto"/>
      </w:pPr>
      <w:r>
        <w:t>N-</w:t>
      </w:r>
      <w:proofErr w:type="spellStart"/>
      <w:r>
        <w:t>Acetylcysteine</w:t>
      </w:r>
      <w:proofErr w:type="spellEnd"/>
      <w:r w:rsidR="00EE28C9">
        <w:t xml:space="preserve"> </w:t>
      </w:r>
    </w:p>
    <w:p w14:paraId="16AB4224" w14:textId="13E9CCA0" w:rsidR="0053427E" w:rsidRDefault="0053427E" w:rsidP="00E272AF">
      <w:pPr>
        <w:spacing w:line="240" w:lineRule="auto"/>
      </w:pPr>
      <w:r>
        <w:t>Indications:</w:t>
      </w:r>
      <w:r w:rsidR="00310ED9">
        <w:t xml:space="preserve"> Mucolytic</w:t>
      </w:r>
    </w:p>
    <w:p w14:paraId="0B5BE388" w14:textId="77777777" w:rsidR="00310ED9" w:rsidRDefault="00EE28C9" w:rsidP="00E272AF">
      <w:pPr>
        <w:spacing w:line="240" w:lineRule="auto"/>
      </w:pPr>
      <w:r>
        <w:t>MOA:</w:t>
      </w:r>
      <w:r w:rsidR="00571485">
        <w:t xml:space="preserve">  </w:t>
      </w:r>
    </w:p>
    <w:p w14:paraId="59C5863A" w14:textId="77777777" w:rsidR="00310ED9" w:rsidRDefault="00571485" w:rsidP="00310ED9">
      <w:pPr>
        <w:pStyle w:val="ListParagraph"/>
        <w:numPr>
          <w:ilvl w:val="0"/>
          <w:numId w:val="5"/>
        </w:numPr>
        <w:spacing w:line="240" w:lineRule="auto"/>
      </w:pPr>
      <w:r>
        <w:t xml:space="preserve">Decreased </w:t>
      </w:r>
      <w:proofErr w:type="spellStart"/>
      <w:r>
        <w:t>viscocity</w:t>
      </w:r>
      <w:proofErr w:type="spellEnd"/>
      <w:r>
        <w:t xml:space="preserve"> to the mucosal secretion as a result of reduction of disulfide linkages in </w:t>
      </w:r>
      <w:proofErr w:type="spellStart"/>
      <w:r>
        <w:t>mucoporins</w:t>
      </w:r>
      <w:proofErr w:type="spellEnd"/>
      <w:r>
        <w:t xml:space="preserve"> </w:t>
      </w:r>
      <w:r w:rsidR="00EE28C9">
        <w:t xml:space="preserve"> </w:t>
      </w:r>
    </w:p>
    <w:p w14:paraId="1E6695DE" w14:textId="76002C6F" w:rsidR="00571485" w:rsidRDefault="00310ED9" w:rsidP="00310ED9">
      <w:pPr>
        <w:pStyle w:val="ListParagraph"/>
        <w:numPr>
          <w:ilvl w:val="0"/>
          <w:numId w:val="5"/>
        </w:numPr>
        <w:spacing w:line="240" w:lineRule="auto"/>
      </w:pPr>
      <w:r>
        <w:t>Reduction in</w:t>
      </w:r>
      <w:r w:rsidR="00EE28C9">
        <w:t xml:space="preserve"> </w:t>
      </w:r>
      <w:proofErr w:type="spellStart"/>
      <w:r w:rsidR="00EE28C9">
        <w:t>mucin</w:t>
      </w:r>
      <w:proofErr w:type="spellEnd"/>
      <w:r w:rsidR="00EE28C9">
        <w:t>, IL8, IL6 and TNF-alpha expression following viral infections.</w:t>
      </w:r>
    </w:p>
    <w:p w14:paraId="0C1869D6" w14:textId="77777777" w:rsidR="00310ED9" w:rsidRDefault="00571485" w:rsidP="00E272AF">
      <w:pPr>
        <w:spacing w:line="240" w:lineRule="auto"/>
      </w:pPr>
      <w:r>
        <w:t xml:space="preserve">Adverse reactions: </w:t>
      </w:r>
    </w:p>
    <w:p w14:paraId="609023FD" w14:textId="1E3A0B07" w:rsidR="00571485" w:rsidRDefault="00310ED9" w:rsidP="00310ED9">
      <w:pPr>
        <w:pStyle w:val="ListParagraph"/>
        <w:numPr>
          <w:ilvl w:val="0"/>
          <w:numId w:val="4"/>
        </w:numPr>
        <w:spacing w:line="240" w:lineRule="auto"/>
      </w:pPr>
      <w:r>
        <w:t>If inhaled-respiratory tract irritation</w:t>
      </w:r>
    </w:p>
    <w:p w14:paraId="6022483C" w14:textId="114B0CB0" w:rsidR="00310ED9" w:rsidRDefault="00310ED9" w:rsidP="00310ED9">
      <w:pPr>
        <w:pStyle w:val="ListParagraph"/>
        <w:numPr>
          <w:ilvl w:val="1"/>
          <w:numId w:val="4"/>
        </w:numPr>
        <w:spacing w:line="240" w:lineRule="auto"/>
      </w:pPr>
      <w:r>
        <w:t>Chest tightness</w:t>
      </w:r>
    </w:p>
    <w:p w14:paraId="20E877DD" w14:textId="2BFB5788" w:rsidR="00310ED9" w:rsidRDefault="00310ED9" w:rsidP="00310ED9">
      <w:pPr>
        <w:pStyle w:val="ListParagraph"/>
        <w:numPr>
          <w:ilvl w:val="1"/>
          <w:numId w:val="4"/>
        </w:numPr>
        <w:spacing w:line="240" w:lineRule="auto"/>
      </w:pPr>
      <w:r>
        <w:t>Bronchoconstriction</w:t>
      </w:r>
    </w:p>
    <w:p w14:paraId="073286A5" w14:textId="1C090DAC" w:rsidR="00310ED9" w:rsidRDefault="00310ED9" w:rsidP="00310ED9">
      <w:pPr>
        <w:pStyle w:val="ListParagraph"/>
        <w:numPr>
          <w:ilvl w:val="1"/>
          <w:numId w:val="4"/>
        </w:numPr>
        <w:spacing w:line="240" w:lineRule="auto"/>
      </w:pPr>
      <w:r>
        <w:t>Irritation to the bronchi or trachea</w:t>
      </w:r>
    </w:p>
    <w:p w14:paraId="7B7EB4F3" w14:textId="1D13BF26" w:rsidR="00310ED9" w:rsidRDefault="00310ED9" w:rsidP="00310ED9">
      <w:pPr>
        <w:pStyle w:val="ListParagraph"/>
        <w:numPr>
          <w:ilvl w:val="0"/>
          <w:numId w:val="4"/>
        </w:numPr>
        <w:spacing w:line="240" w:lineRule="auto"/>
      </w:pPr>
      <w:r>
        <w:t>Gastrointestinal upset</w:t>
      </w:r>
    </w:p>
    <w:p w14:paraId="5425C7D8" w14:textId="1911E3BA" w:rsidR="00310ED9" w:rsidRDefault="00310ED9" w:rsidP="00310ED9">
      <w:pPr>
        <w:pStyle w:val="ListParagraph"/>
        <w:numPr>
          <w:ilvl w:val="1"/>
          <w:numId w:val="4"/>
        </w:numPr>
        <w:spacing w:line="240" w:lineRule="auto"/>
      </w:pPr>
      <w:r>
        <w:t>Nausea vomiting</w:t>
      </w:r>
      <w:bookmarkStart w:id="0" w:name="_GoBack"/>
      <w:bookmarkEnd w:id="0"/>
    </w:p>
    <w:sectPr w:rsidR="00310E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D5C4B"/>
    <w:multiLevelType w:val="hybridMultilevel"/>
    <w:tmpl w:val="C4103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B21F9C"/>
    <w:multiLevelType w:val="hybridMultilevel"/>
    <w:tmpl w:val="C776A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F72570"/>
    <w:multiLevelType w:val="hybridMultilevel"/>
    <w:tmpl w:val="D79A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AC51C6"/>
    <w:multiLevelType w:val="hybridMultilevel"/>
    <w:tmpl w:val="9C608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CC1B8A"/>
    <w:multiLevelType w:val="hybridMultilevel"/>
    <w:tmpl w:val="74068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582"/>
    <w:rsid w:val="000B4F7B"/>
    <w:rsid w:val="000E2582"/>
    <w:rsid w:val="00156FAC"/>
    <w:rsid w:val="00204B38"/>
    <w:rsid w:val="00264ADB"/>
    <w:rsid w:val="00297171"/>
    <w:rsid w:val="00310ED9"/>
    <w:rsid w:val="00357470"/>
    <w:rsid w:val="0053427E"/>
    <w:rsid w:val="00571485"/>
    <w:rsid w:val="00867201"/>
    <w:rsid w:val="009B2B5F"/>
    <w:rsid w:val="00CA39FA"/>
    <w:rsid w:val="00E272AF"/>
    <w:rsid w:val="00EE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E46E1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4B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4B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479</Words>
  <Characters>2735</Characters>
  <Application>Microsoft Macintosh Word</Application>
  <DocSecurity>0</DocSecurity>
  <Lines>22</Lines>
  <Paragraphs>6</Paragraphs>
  <ScaleCrop>false</ScaleCrop>
  <Company>Cornell Veterinary Medicine</Company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CAH ICU</dc:creator>
  <cp:lastModifiedBy>Joel Weltman</cp:lastModifiedBy>
  <cp:revision>4</cp:revision>
  <dcterms:created xsi:type="dcterms:W3CDTF">2012-01-03T03:32:00Z</dcterms:created>
  <dcterms:modified xsi:type="dcterms:W3CDTF">2012-01-03T19:52:00Z</dcterms:modified>
</cp:coreProperties>
</file>