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03D12" w14:textId="77777777" w:rsidR="008D2E9F" w:rsidRDefault="0067491F">
      <w:r>
        <w:t>Ventilation Literature review 1/31/12</w:t>
      </w:r>
    </w:p>
    <w:p w14:paraId="7703AD48" w14:textId="77777777" w:rsidR="0067491F" w:rsidRDefault="0067491F"/>
    <w:p w14:paraId="631BA9E0" w14:textId="77777777" w:rsidR="0067491F" w:rsidRPr="00C540D6" w:rsidRDefault="0067491F">
      <w:pPr>
        <w:rPr>
          <w:sz w:val="20"/>
          <w:szCs w:val="20"/>
        </w:rPr>
      </w:pPr>
      <w:r w:rsidRPr="00C540D6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E504700" wp14:editId="78C0A68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832475" cy="43256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540D6">
        <w:rPr>
          <w:b/>
          <w:sz w:val="20"/>
          <w:szCs w:val="20"/>
        </w:rPr>
        <w:t>KEY POINTS:</w:t>
      </w:r>
    </w:p>
    <w:p w14:paraId="3750E6FE" w14:textId="7ADB75C3" w:rsidR="0067491F" w:rsidRDefault="00C540D6" w:rsidP="00C540D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540D6">
        <w:rPr>
          <w:sz w:val="20"/>
          <w:szCs w:val="20"/>
        </w:rPr>
        <w:t xml:space="preserve">Brachycephalic dogs (BD) have increased negative </w:t>
      </w:r>
      <w:proofErr w:type="spellStart"/>
      <w:r w:rsidRPr="00C540D6">
        <w:rPr>
          <w:sz w:val="20"/>
          <w:szCs w:val="20"/>
        </w:rPr>
        <w:t>intrathoracic</w:t>
      </w:r>
      <w:proofErr w:type="spellEnd"/>
      <w:r w:rsidRPr="00C540D6">
        <w:rPr>
          <w:sz w:val="20"/>
          <w:szCs w:val="20"/>
        </w:rPr>
        <w:t xml:space="preserve"> pressure</w:t>
      </w:r>
      <w:r w:rsidR="00A632AF">
        <w:rPr>
          <w:sz w:val="20"/>
          <w:szCs w:val="20"/>
        </w:rPr>
        <w:t>,</w:t>
      </w:r>
      <w:r w:rsidRPr="00C540D6">
        <w:rPr>
          <w:sz w:val="20"/>
          <w:szCs w:val="20"/>
        </w:rPr>
        <w:t xml:space="preserve"> which may predispose them to reflux, vomiting and regurgitation, which increase the risk of asp pneumonia and ass complications</w:t>
      </w:r>
      <w:r>
        <w:rPr>
          <w:sz w:val="20"/>
          <w:szCs w:val="20"/>
        </w:rPr>
        <w:t>.</w:t>
      </w:r>
    </w:p>
    <w:p w14:paraId="35BA7857" w14:textId="77777777" w:rsidR="00DC6A9A" w:rsidRDefault="00DC6A9A" w:rsidP="00C540D6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Aspiraton</w:t>
      </w:r>
      <w:proofErr w:type="spellEnd"/>
      <w:r>
        <w:rPr>
          <w:sz w:val="20"/>
          <w:szCs w:val="20"/>
        </w:rPr>
        <w:t xml:space="preserve"> pneumonia was the most common pathologic process.</w:t>
      </w:r>
    </w:p>
    <w:p w14:paraId="4DA761D2" w14:textId="77777777" w:rsidR="00C540D6" w:rsidRDefault="00C540D6" w:rsidP="00C540D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Patient survival and discharge closely related with indication for MV</w:t>
      </w:r>
    </w:p>
    <w:p w14:paraId="29608251" w14:textId="77777777" w:rsidR="00C540D6" w:rsidRDefault="00C540D6" w:rsidP="00C540D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BD were more likely to receive MV than non-BD dogs</w:t>
      </w:r>
    </w:p>
    <w:p w14:paraId="76742CC6" w14:textId="77777777" w:rsidR="00C540D6" w:rsidRDefault="00E91766" w:rsidP="00C540D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6 (40%) severe </w:t>
      </w:r>
      <w:proofErr w:type="spellStart"/>
      <w:r>
        <w:rPr>
          <w:sz w:val="20"/>
          <w:szCs w:val="20"/>
        </w:rPr>
        <w:t>hypoxema</w:t>
      </w:r>
      <w:proofErr w:type="spellEnd"/>
      <w:r>
        <w:rPr>
          <w:sz w:val="20"/>
          <w:szCs w:val="20"/>
        </w:rPr>
        <w:t xml:space="preserve">, 2 (13%) </w:t>
      </w:r>
      <w:proofErr w:type="spellStart"/>
      <w:r>
        <w:rPr>
          <w:sz w:val="20"/>
          <w:szCs w:val="20"/>
        </w:rPr>
        <w:t>hypercapnea</w:t>
      </w:r>
      <w:proofErr w:type="spellEnd"/>
      <w:r>
        <w:rPr>
          <w:sz w:val="20"/>
          <w:szCs w:val="20"/>
        </w:rPr>
        <w:t>, 7 (47%) respiratory fatigue</w:t>
      </w:r>
    </w:p>
    <w:p w14:paraId="61E68F7B" w14:textId="77777777" w:rsidR="00E91766" w:rsidRDefault="00160D4E" w:rsidP="00C540D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Complications included dysrhythmias, cardiac arrest and weaning failure.  Obstruction occurred at least once in 8 dogs (53%), no ulcers of mouth or eyes noted</w:t>
      </w:r>
    </w:p>
    <w:p w14:paraId="6E99DAA9" w14:textId="4A5434B9" w:rsidR="00D279D7" w:rsidRDefault="00D279D7" w:rsidP="00C540D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Combination of </w:t>
      </w:r>
      <w:proofErr w:type="spellStart"/>
      <w:r>
        <w:rPr>
          <w:sz w:val="20"/>
          <w:szCs w:val="20"/>
        </w:rPr>
        <w:t>propofol</w:t>
      </w:r>
      <w:proofErr w:type="spellEnd"/>
      <w:r>
        <w:rPr>
          <w:sz w:val="20"/>
          <w:szCs w:val="20"/>
        </w:rPr>
        <w:t>, opioid, and benzodiazepine was most commonly used protocol for induction and maintenance.</w:t>
      </w:r>
    </w:p>
    <w:p w14:paraId="651B3CB8" w14:textId="6189B46C" w:rsidR="00160D4E" w:rsidRDefault="00160D4E" w:rsidP="00C540D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7 patients were successfully weaned from vent</w:t>
      </w:r>
      <w:r w:rsidR="007752F2">
        <w:rPr>
          <w:sz w:val="20"/>
          <w:szCs w:val="20"/>
        </w:rPr>
        <w:t xml:space="preserve"> (</w:t>
      </w:r>
      <w:r w:rsidR="00A632AF">
        <w:rPr>
          <w:sz w:val="20"/>
          <w:szCs w:val="20"/>
        </w:rPr>
        <w:t>47%)</w:t>
      </w:r>
      <w:r>
        <w:rPr>
          <w:sz w:val="20"/>
          <w:szCs w:val="20"/>
        </w:rPr>
        <w:t>, 3 later e</w:t>
      </w:r>
      <w:r w:rsidR="007752F2">
        <w:rPr>
          <w:sz w:val="20"/>
          <w:szCs w:val="20"/>
        </w:rPr>
        <w:t>uthanized and 4 discharged</w:t>
      </w:r>
      <w:r w:rsidR="00A632AF">
        <w:rPr>
          <w:sz w:val="20"/>
          <w:szCs w:val="20"/>
        </w:rPr>
        <w:t xml:space="preserve"> (27%)</w:t>
      </w:r>
    </w:p>
    <w:p w14:paraId="60F55348" w14:textId="77777777" w:rsidR="00160D4E" w:rsidRDefault="00160D4E" w:rsidP="00C540D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Dogs that were weaned had greater final, </w:t>
      </w:r>
      <w:proofErr w:type="spellStart"/>
      <w:r>
        <w:rPr>
          <w:sz w:val="20"/>
          <w:szCs w:val="20"/>
        </w:rPr>
        <w:t>preweaning</w:t>
      </w:r>
      <w:proofErr w:type="spellEnd"/>
      <w:r>
        <w:rPr>
          <w:sz w:val="20"/>
          <w:szCs w:val="20"/>
        </w:rPr>
        <w:t xml:space="preserve"> P/F ratio</w:t>
      </w:r>
    </w:p>
    <w:p w14:paraId="3E88D556" w14:textId="77777777" w:rsidR="00160D4E" w:rsidRDefault="00334C59" w:rsidP="00C540D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Tracheostomy: 5/7 with </w:t>
      </w:r>
      <w:proofErr w:type="spellStart"/>
      <w:r>
        <w:rPr>
          <w:sz w:val="20"/>
          <w:szCs w:val="20"/>
        </w:rPr>
        <w:t>trach</w:t>
      </w:r>
      <w:proofErr w:type="spellEnd"/>
      <w:r>
        <w:rPr>
          <w:sz w:val="20"/>
          <w:szCs w:val="20"/>
        </w:rPr>
        <w:t xml:space="preserve"> were weaned, 2/8 with </w:t>
      </w:r>
      <w:proofErr w:type="spellStart"/>
      <w:r>
        <w:rPr>
          <w:sz w:val="20"/>
          <w:szCs w:val="20"/>
        </w:rPr>
        <w:t>orotracheally</w:t>
      </w:r>
      <w:proofErr w:type="spellEnd"/>
      <w:r>
        <w:rPr>
          <w:sz w:val="20"/>
          <w:szCs w:val="20"/>
        </w:rPr>
        <w:t xml:space="preserve"> intubation were weaned, however this difference was not statistically significant. </w:t>
      </w:r>
    </w:p>
    <w:p w14:paraId="226D1877" w14:textId="5F06F73C" w:rsidR="00334C59" w:rsidRDefault="00334C59" w:rsidP="00C540D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All patients that were discharged were from the respiratory fatigue group</w:t>
      </w:r>
      <w:r w:rsidR="006009C5">
        <w:rPr>
          <w:sz w:val="20"/>
          <w:szCs w:val="20"/>
        </w:rPr>
        <w:t>.</w:t>
      </w:r>
    </w:p>
    <w:p w14:paraId="043421F2" w14:textId="77777777" w:rsidR="006009C5" w:rsidRDefault="006009C5" w:rsidP="00D279D7">
      <w:pPr>
        <w:rPr>
          <w:sz w:val="20"/>
          <w:szCs w:val="20"/>
        </w:rPr>
      </w:pPr>
    </w:p>
    <w:p w14:paraId="34AF0136" w14:textId="77777777" w:rsidR="00D279D7" w:rsidRDefault="00D279D7" w:rsidP="00D279D7">
      <w:pPr>
        <w:rPr>
          <w:sz w:val="20"/>
          <w:szCs w:val="20"/>
        </w:rPr>
      </w:pPr>
    </w:p>
    <w:p w14:paraId="38CE3894" w14:textId="77777777" w:rsidR="00D279D7" w:rsidRDefault="00D279D7" w:rsidP="00D279D7">
      <w:pPr>
        <w:rPr>
          <w:sz w:val="20"/>
          <w:szCs w:val="20"/>
        </w:rPr>
      </w:pPr>
    </w:p>
    <w:p w14:paraId="5A5D55F0" w14:textId="77777777" w:rsidR="00D279D7" w:rsidRDefault="00D279D7" w:rsidP="00D279D7">
      <w:pPr>
        <w:rPr>
          <w:sz w:val="20"/>
          <w:szCs w:val="20"/>
        </w:rPr>
      </w:pPr>
    </w:p>
    <w:p w14:paraId="49B6BFAA" w14:textId="77777777" w:rsidR="00D279D7" w:rsidRDefault="00D279D7" w:rsidP="00D279D7">
      <w:pPr>
        <w:rPr>
          <w:sz w:val="20"/>
          <w:szCs w:val="20"/>
        </w:rPr>
      </w:pPr>
    </w:p>
    <w:p w14:paraId="02E3B0AE" w14:textId="77777777" w:rsidR="00D279D7" w:rsidRDefault="00D279D7" w:rsidP="00D279D7">
      <w:pPr>
        <w:rPr>
          <w:sz w:val="20"/>
          <w:szCs w:val="20"/>
        </w:rPr>
      </w:pPr>
    </w:p>
    <w:p w14:paraId="73FDC778" w14:textId="77777777" w:rsidR="00D279D7" w:rsidRDefault="00D279D7" w:rsidP="00D279D7">
      <w:pPr>
        <w:rPr>
          <w:sz w:val="20"/>
          <w:szCs w:val="20"/>
        </w:rPr>
      </w:pPr>
    </w:p>
    <w:p w14:paraId="69DA32A4" w14:textId="77777777" w:rsidR="00D279D7" w:rsidRDefault="00D279D7" w:rsidP="00D279D7">
      <w:pPr>
        <w:rPr>
          <w:sz w:val="20"/>
          <w:szCs w:val="20"/>
        </w:rPr>
      </w:pPr>
    </w:p>
    <w:p w14:paraId="72D5ABA5" w14:textId="77777777" w:rsidR="00D279D7" w:rsidRDefault="00D279D7" w:rsidP="00D279D7">
      <w:pPr>
        <w:rPr>
          <w:sz w:val="20"/>
          <w:szCs w:val="20"/>
        </w:rPr>
      </w:pPr>
    </w:p>
    <w:p w14:paraId="3E525F70" w14:textId="77777777" w:rsidR="00D279D7" w:rsidRPr="00D62D3A" w:rsidRDefault="00D279D7" w:rsidP="00D279D7">
      <w:pPr>
        <w:autoSpaceDE w:val="0"/>
        <w:autoSpaceDN w:val="0"/>
        <w:adjustRightInd w:val="0"/>
        <w:rPr>
          <w:rFonts w:cs="Helvetica-Bold"/>
          <w:sz w:val="20"/>
          <w:szCs w:val="20"/>
        </w:rPr>
      </w:pPr>
      <w:r>
        <w:rPr>
          <w:sz w:val="20"/>
          <w:szCs w:val="20"/>
        </w:rPr>
        <w:t xml:space="preserve"> </w:t>
      </w:r>
      <w:r w:rsidRPr="00D62D3A">
        <w:rPr>
          <w:rFonts w:cs="Palatino-Italic"/>
          <w:i/>
          <w:iCs/>
          <w:sz w:val="17"/>
          <w:szCs w:val="17"/>
        </w:rPr>
        <w:t xml:space="preserve">J Vet </w:t>
      </w:r>
      <w:proofErr w:type="spellStart"/>
      <w:r w:rsidRPr="00D62D3A">
        <w:rPr>
          <w:rFonts w:cs="Palatino-Italic"/>
          <w:i/>
          <w:iCs/>
          <w:sz w:val="17"/>
          <w:szCs w:val="17"/>
        </w:rPr>
        <w:t>Emerg</w:t>
      </w:r>
      <w:proofErr w:type="spellEnd"/>
      <w:r w:rsidRPr="00D62D3A">
        <w:rPr>
          <w:rFonts w:cs="Palatino-Italic"/>
          <w:i/>
          <w:iCs/>
          <w:sz w:val="17"/>
          <w:szCs w:val="17"/>
        </w:rPr>
        <w:t xml:space="preserve"> </w:t>
      </w:r>
      <w:proofErr w:type="spellStart"/>
      <w:r w:rsidRPr="00D62D3A">
        <w:rPr>
          <w:rFonts w:cs="Palatino-Italic"/>
          <w:i/>
          <w:iCs/>
          <w:sz w:val="17"/>
          <w:szCs w:val="17"/>
        </w:rPr>
        <w:t>Crit</w:t>
      </w:r>
      <w:proofErr w:type="spellEnd"/>
      <w:r w:rsidRPr="00D62D3A">
        <w:rPr>
          <w:rFonts w:cs="Palatino-Italic"/>
          <w:i/>
          <w:iCs/>
          <w:sz w:val="17"/>
          <w:szCs w:val="17"/>
        </w:rPr>
        <w:t xml:space="preserve"> Care 2011; 21(5): 531–541</w:t>
      </w:r>
    </w:p>
    <w:p w14:paraId="79241FAE" w14:textId="77777777" w:rsidR="00D279D7" w:rsidRPr="00D62D3A" w:rsidRDefault="00D279D7" w:rsidP="00D279D7">
      <w:pPr>
        <w:autoSpaceDE w:val="0"/>
        <w:autoSpaceDN w:val="0"/>
        <w:adjustRightInd w:val="0"/>
        <w:jc w:val="center"/>
        <w:rPr>
          <w:rFonts w:cs="Helvetica-Bold"/>
          <w:b/>
          <w:bCs/>
          <w:sz w:val="40"/>
          <w:szCs w:val="40"/>
        </w:rPr>
      </w:pPr>
      <w:r w:rsidRPr="00D62D3A">
        <w:rPr>
          <w:rFonts w:cs="Helvetica-Bold"/>
          <w:b/>
          <w:bCs/>
          <w:sz w:val="40"/>
          <w:szCs w:val="40"/>
        </w:rPr>
        <w:t>Outcome and medical management in dogs</w:t>
      </w:r>
      <w:r>
        <w:rPr>
          <w:rFonts w:cs="Helvetica-Bold"/>
          <w:b/>
          <w:bCs/>
          <w:sz w:val="40"/>
          <w:szCs w:val="40"/>
        </w:rPr>
        <w:t xml:space="preserve"> </w:t>
      </w:r>
      <w:r w:rsidRPr="00D62D3A">
        <w:rPr>
          <w:rFonts w:cs="Helvetica-Bold"/>
          <w:b/>
          <w:bCs/>
          <w:sz w:val="40"/>
          <w:szCs w:val="40"/>
        </w:rPr>
        <w:t>with lower motor neuron disease undergoing</w:t>
      </w:r>
      <w:r>
        <w:rPr>
          <w:rFonts w:cs="Helvetica-Bold"/>
          <w:b/>
          <w:bCs/>
          <w:sz w:val="40"/>
          <w:szCs w:val="40"/>
        </w:rPr>
        <w:t xml:space="preserve"> mechanical </w:t>
      </w:r>
      <w:r w:rsidRPr="00D62D3A">
        <w:rPr>
          <w:rFonts w:cs="Helvetica-Bold"/>
          <w:b/>
          <w:bCs/>
          <w:sz w:val="40"/>
          <w:szCs w:val="40"/>
        </w:rPr>
        <w:t>ventilation: 14 cases (2003–2009)</w:t>
      </w:r>
    </w:p>
    <w:p w14:paraId="79E047CD" w14:textId="77777777" w:rsidR="00D279D7" w:rsidRPr="00D62D3A" w:rsidRDefault="00D279D7" w:rsidP="00D279D7">
      <w:pPr>
        <w:autoSpaceDE w:val="0"/>
        <w:autoSpaceDN w:val="0"/>
        <w:adjustRightInd w:val="0"/>
        <w:jc w:val="center"/>
        <w:rPr>
          <w:rFonts w:cs="Palatino-Roman"/>
        </w:rPr>
      </w:pPr>
      <w:r w:rsidRPr="00D62D3A">
        <w:rPr>
          <w:rFonts w:cs="Palatino-Roman"/>
        </w:rPr>
        <w:t xml:space="preserve">Christine R. </w:t>
      </w:r>
      <w:proofErr w:type="spellStart"/>
      <w:r w:rsidRPr="00D62D3A">
        <w:rPr>
          <w:rFonts w:cs="Palatino-Roman"/>
        </w:rPr>
        <w:t>Rutter</w:t>
      </w:r>
      <w:proofErr w:type="spellEnd"/>
      <w:r w:rsidRPr="00D62D3A">
        <w:rPr>
          <w:rFonts w:cs="Palatino-Roman"/>
        </w:rPr>
        <w:t xml:space="preserve">, DVM; Elizabeth A. </w:t>
      </w:r>
      <w:proofErr w:type="spellStart"/>
      <w:r w:rsidRPr="00D62D3A">
        <w:rPr>
          <w:rFonts w:cs="Palatino-Roman"/>
        </w:rPr>
        <w:t>Rozanski</w:t>
      </w:r>
      <w:proofErr w:type="spellEnd"/>
      <w:r w:rsidRPr="00D62D3A">
        <w:rPr>
          <w:rFonts w:cs="Palatino-Roman"/>
        </w:rPr>
        <w:t>, DVM, DACVIM, DACVECC;</w:t>
      </w:r>
    </w:p>
    <w:p w14:paraId="2C2F6B66" w14:textId="77777777" w:rsidR="00D279D7" w:rsidRPr="00D62D3A" w:rsidRDefault="00D279D7" w:rsidP="00D279D7">
      <w:pPr>
        <w:autoSpaceDE w:val="0"/>
        <w:autoSpaceDN w:val="0"/>
        <w:adjustRightInd w:val="0"/>
        <w:jc w:val="center"/>
        <w:rPr>
          <w:rFonts w:cs="Palatino-Roman"/>
        </w:rPr>
      </w:pPr>
      <w:r w:rsidRPr="00D62D3A">
        <w:rPr>
          <w:rFonts w:cs="Palatino-Roman"/>
        </w:rPr>
        <w:t>Claire R. Sharp, BSc, BVMS (Hon), DACVECC; Lisa L. Powell, DVM, DACVECC</w:t>
      </w:r>
    </w:p>
    <w:p w14:paraId="3237FF7F" w14:textId="77777777" w:rsidR="00D279D7" w:rsidRPr="00D62D3A" w:rsidRDefault="00D279D7" w:rsidP="00D279D7">
      <w:pPr>
        <w:autoSpaceDE w:val="0"/>
        <w:autoSpaceDN w:val="0"/>
        <w:adjustRightInd w:val="0"/>
        <w:jc w:val="center"/>
        <w:rPr>
          <w:rFonts w:cs="Palatino-Roman"/>
        </w:rPr>
      </w:pPr>
      <w:proofErr w:type="gramStart"/>
      <w:r w:rsidRPr="00D62D3A">
        <w:rPr>
          <w:rFonts w:cs="Palatino-Roman"/>
        </w:rPr>
        <w:t>and</w:t>
      </w:r>
      <w:proofErr w:type="gramEnd"/>
      <w:r w:rsidRPr="00D62D3A">
        <w:rPr>
          <w:rFonts w:cs="Palatino-Roman"/>
        </w:rPr>
        <w:t xml:space="preserve"> Marc Kent, DVM, DACVIM</w:t>
      </w:r>
    </w:p>
    <w:p w14:paraId="29518401" w14:textId="77777777" w:rsidR="00D279D7" w:rsidRPr="00D62D3A" w:rsidRDefault="00D279D7" w:rsidP="00D279D7">
      <w:pPr>
        <w:autoSpaceDE w:val="0"/>
        <w:autoSpaceDN w:val="0"/>
        <w:adjustRightInd w:val="0"/>
        <w:rPr>
          <w:rFonts w:cs="Helvetica-Bold"/>
          <w:b/>
          <w:bCs/>
          <w:sz w:val="20"/>
          <w:szCs w:val="20"/>
        </w:rPr>
      </w:pPr>
      <w:r w:rsidRPr="00D62D3A">
        <w:rPr>
          <w:rFonts w:cs="Helvetica-Bold"/>
          <w:b/>
          <w:bCs/>
          <w:sz w:val="20"/>
          <w:szCs w:val="20"/>
        </w:rPr>
        <w:t>Abstract</w:t>
      </w:r>
    </w:p>
    <w:p w14:paraId="3741DE2D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Objective </w:t>
      </w:r>
      <w:r w:rsidRPr="00D62D3A">
        <w:rPr>
          <w:rFonts w:cs="Palatino-Roman"/>
          <w:sz w:val="20"/>
          <w:szCs w:val="20"/>
        </w:rPr>
        <w:t>– To describe the application of intermittent positive pressure ventilation (IIPV) in dogs with lower</w:t>
      </w:r>
    </w:p>
    <w:p w14:paraId="74F52695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motor</w:t>
      </w:r>
      <w:proofErr w:type="gramEnd"/>
      <w:r w:rsidRPr="00D62D3A">
        <w:rPr>
          <w:rFonts w:cs="Palatino-Roman"/>
          <w:sz w:val="20"/>
          <w:szCs w:val="20"/>
        </w:rPr>
        <w:t xml:space="preserve"> neuron disease (LMND).</w:t>
      </w:r>
    </w:p>
    <w:p w14:paraId="7BD611D8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Design </w:t>
      </w:r>
      <w:r w:rsidRPr="00D62D3A">
        <w:rPr>
          <w:rFonts w:cs="Palatino-Roman"/>
          <w:sz w:val="20"/>
          <w:szCs w:val="20"/>
        </w:rPr>
        <w:t>– Multi-institutional, retrospective study (2003–2009).</w:t>
      </w:r>
    </w:p>
    <w:p w14:paraId="5E778513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Setting </w:t>
      </w:r>
      <w:r w:rsidRPr="00D62D3A">
        <w:rPr>
          <w:rFonts w:cs="Palatino-Roman"/>
          <w:sz w:val="20"/>
          <w:szCs w:val="20"/>
        </w:rPr>
        <w:t>– Intensive care units at multiple university teaching hospitals.</w:t>
      </w:r>
    </w:p>
    <w:p w14:paraId="2A39229D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Animals </w:t>
      </w:r>
      <w:r w:rsidRPr="00D62D3A">
        <w:rPr>
          <w:rFonts w:cs="Palatino-Roman"/>
          <w:sz w:val="20"/>
          <w:szCs w:val="20"/>
        </w:rPr>
        <w:t>– Fourteen dogs with LMND that underwent IIPV.</w:t>
      </w:r>
    </w:p>
    <w:p w14:paraId="6CF1AC69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proofErr w:type="gramStart"/>
      <w:r w:rsidRPr="00D62D3A">
        <w:rPr>
          <w:rFonts w:cs="Palatino-Bold"/>
          <w:b/>
          <w:bCs/>
          <w:sz w:val="20"/>
          <w:szCs w:val="20"/>
        </w:rPr>
        <w:t xml:space="preserve">Interventions </w:t>
      </w:r>
      <w:r w:rsidRPr="00D62D3A">
        <w:rPr>
          <w:rFonts w:cs="Palatino-Roman"/>
          <w:sz w:val="20"/>
          <w:szCs w:val="20"/>
        </w:rPr>
        <w:t>– None.</w:t>
      </w:r>
      <w:proofErr w:type="gramEnd"/>
    </w:p>
    <w:p w14:paraId="0E702E03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Measurements </w:t>
      </w:r>
      <w:proofErr w:type="spellStart"/>
      <w:r w:rsidRPr="00D62D3A">
        <w:rPr>
          <w:rFonts w:cs="Palatino-Bold"/>
          <w:b/>
          <w:bCs/>
          <w:sz w:val="20"/>
          <w:szCs w:val="20"/>
        </w:rPr>
        <w:t>andMain</w:t>
      </w:r>
      <w:proofErr w:type="spellEnd"/>
      <w:r w:rsidRPr="00D62D3A">
        <w:rPr>
          <w:rFonts w:cs="Palatino-Bold"/>
          <w:b/>
          <w:bCs/>
          <w:sz w:val="20"/>
          <w:szCs w:val="20"/>
        </w:rPr>
        <w:t xml:space="preserve"> Results </w:t>
      </w:r>
      <w:r w:rsidRPr="00D62D3A">
        <w:rPr>
          <w:rFonts w:cs="Palatino-Roman"/>
          <w:sz w:val="20"/>
          <w:szCs w:val="20"/>
        </w:rPr>
        <w:t xml:space="preserve">– The </w:t>
      </w:r>
      <w:proofErr w:type="spellStart"/>
      <w:r w:rsidRPr="00D62D3A">
        <w:rPr>
          <w:rFonts w:cs="Palatino-Roman"/>
          <w:sz w:val="20"/>
          <w:szCs w:val="20"/>
        </w:rPr>
        <w:t>ventilatory</w:t>
      </w:r>
      <w:proofErr w:type="spellEnd"/>
      <w:r w:rsidRPr="00D62D3A">
        <w:rPr>
          <w:rFonts w:cs="Palatino-Roman"/>
          <w:sz w:val="20"/>
          <w:szCs w:val="20"/>
        </w:rPr>
        <w:t xml:space="preserve"> logs of 4 teaching hospitals were searched for dogs undergoing</w:t>
      </w:r>
    </w:p>
    <w:p w14:paraId="00A1D1EE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IIPV in association with a diagnosis of acute LMND.</w:t>
      </w:r>
      <w:proofErr w:type="gramEnd"/>
      <w:r w:rsidRPr="00D62D3A">
        <w:rPr>
          <w:rFonts w:cs="Palatino-Roman"/>
          <w:sz w:val="20"/>
          <w:szCs w:val="20"/>
        </w:rPr>
        <w:t xml:space="preserve"> The medical records were evaluated for </w:t>
      </w:r>
      <w:proofErr w:type="spellStart"/>
      <w:r w:rsidRPr="00D62D3A">
        <w:rPr>
          <w:rFonts w:cs="Palatino-Roman"/>
          <w:sz w:val="20"/>
          <w:szCs w:val="20"/>
        </w:rPr>
        <w:t>signalment</w:t>
      </w:r>
      <w:proofErr w:type="spellEnd"/>
      <w:r w:rsidRPr="00D62D3A">
        <w:rPr>
          <w:rFonts w:cs="Palatino-Roman"/>
          <w:sz w:val="20"/>
          <w:szCs w:val="20"/>
        </w:rPr>
        <w:t>,</w:t>
      </w:r>
    </w:p>
    <w:p w14:paraId="5AFF4AB6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specific</w:t>
      </w:r>
      <w:proofErr w:type="gramEnd"/>
      <w:r w:rsidRPr="00D62D3A">
        <w:rPr>
          <w:rFonts w:cs="Palatino-Roman"/>
          <w:sz w:val="20"/>
          <w:szCs w:val="20"/>
        </w:rPr>
        <w:t xml:space="preserve"> LMND, </w:t>
      </w:r>
      <w:proofErr w:type="spellStart"/>
      <w:r w:rsidRPr="00D62D3A">
        <w:rPr>
          <w:rFonts w:cs="Palatino-Roman"/>
          <w:sz w:val="20"/>
          <w:szCs w:val="20"/>
        </w:rPr>
        <w:t>ventilatory</w:t>
      </w:r>
      <w:proofErr w:type="spellEnd"/>
      <w:r w:rsidRPr="00D62D3A">
        <w:rPr>
          <w:rFonts w:cs="Palatino-Roman"/>
          <w:sz w:val="20"/>
          <w:szCs w:val="20"/>
        </w:rPr>
        <w:t xml:space="preserve"> management and duration, complications associated with ventilation, duration of</w:t>
      </w:r>
    </w:p>
    <w:p w14:paraId="0EE20B40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hospitalization</w:t>
      </w:r>
      <w:proofErr w:type="gramEnd"/>
      <w:r w:rsidRPr="00D62D3A">
        <w:rPr>
          <w:rFonts w:cs="Palatino-Roman"/>
          <w:sz w:val="20"/>
          <w:szCs w:val="20"/>
        </w:rPr>
        <w:t>, and outcome. Descriptive statistics were used as indicated. Fifteen records were evaluated,</w:t>
      </w:r>
    </w:p>
    <w:p w14:paraId="10D6611B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r w:rsidRPr="00D62D3A">
        <w:rPr>
          <w:rFonts w:cs="Palatino-Roman"/>
          <w:sz w:val="20"/>
          <w:szCs w:val="20"/>
        </w:rPr>
        <w:t>1 dog was excluded since it experienced cardiopulmonary arrest (CPA) before commencement of IIPV. The</w:t>
      </w:r>
    </w:p>
    <w:p w14:paraId="0B580DE5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median</w:t>
      </w:r>
      <w:proofErr w:type="gramEnd"/>
      <w:r w:rsidRPr="00D62D3A">
        <w:rPr>
          <w:rFonts w:cs="Palatino-Roman"/>
          <w:sz w:val="20"/>
          <w:szCs w:val="20"/>
        </w:rPr>
        <w:t xml:space="preserve"> age was 7.0 years (range 10 </w:t>
      </w:r>
      <w:proofErr w:type="spellStart"/>
      <w:r w:rsidRPr="00D62D3A">
        <w:rPr>
          <w:rFonts w:cs="Palatino-Roman"/>
          <w:sz w:val="20"/>
          <w:szCs w:val="20"/>
        </w:rPr>
        <w:t>mo</w:t>
      </w:r>
      <w:proofErr w:type="spellEnd"/>
      <w:r w:rsidRPr="00D62D3A">
        <w:rPr>
          <w:rFonts w:cs="Palatino-Roman"/>
          <w:sz w:val="20"/>
          <w:szCs w:val="20"/>
        </w:rPr>
        <w:t xml:space="preserve"> to 12 y). There were 5 Labrador retrievers, 4 mixed breeds, and 5 other</w:t>
      </w:r>
    </w:p>
    <w:p w14:paraId="4C19CFCD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breeds</w:t>
      </w:r>
      <w:proofErr w:type="gramEnd"/>
      <w:r w:rsidRPr="00D62D3A">
        <w:rPr>
          <w:rFonts w:cs="Palatino-Roman"/>
          <w:sz w:val="20"/>
          <w:szCs w:val="20"/>
        </w:rPr>
        <w:t xml:space="preserve"> were each represented once. Five dogs were diagnosed with</w:t>
      </w:r>
      <w:r>
        <w:rPr>
          <w:rFonts w:cs="Palatino-Roman"/>
          <w:sz w:val="20"/>
          <w:szCs w:val="20"/>
        </w:rPr>
        <w:t xml:space="preserve"> myasthenia gravis, 4 dogs with </w:t>
      </w:r>
      <w:proofErr w:type="spellStart"/>
      <w:r w:rsidRPr="00D62D3A">
        <w:rPr>
          <w:rFonts w:cs="Palatino-Roman"/>
          <w:sz w:val="20"/>
          <w:szCs w:val="20"/>
        </w:rPr>
        <w:t>polyradiculoneuritis</w:t>
      </w:r>
      <w:proofErr w:type="spellEnd"/>
      <w:r w:rsidRPr="00D62D3A">
        <w:rPr>
          <w:rFonts w:cs="Palatino-Roman"/>
          <w:sz w:val="20"/>
          <w:szCs w:val="20"/>
        </w:rPr>
        <w:t>,</w:t>
      </w:r>
      <w:r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>and 5 dogs had an undetermined LMND. Clinical signs of weakness before ventilation were present</w:t>
      </w:r>
      <w:r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>for a median of 36 hours (range 6 h to 14 d). Dogs were ventilated for a median of 109 hours (range 5–261</w:t>
      </w:r>
    </w:p>
    <w:p w14:paraId="1545BB80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r w:rsidRPr="00D62D3A">
        <w:rPr>
          <w:rFonts w:cs="Palatino-Roman"/>
          <w:sz w:val="20"/>
          <w:szCs w:val="20"/>
        </w:rPr>
        <w:t>h). Nine dogs had temporary tracheostomies performed, and 8 dogs received nutritional support. Five dogs</w:t>
      </w:r>
    </w:p>
    <w:p w14:paraId="2F36D0AD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developed</w:t>
      </w:r>
      <w:proofErr w:type="gramEnd"/>
      <w:r w:rsidRPr="00D62D3A">
        <w:rPr>
          <w:rFonts w:cs="Palatino-Roman"/>
          <w:sz w:val="20"/>
          <w:szCs w:val="20"/>
        </w:rPr>
        <w:t xml:space="preserve"> ventilator associated pneumonia. Six dogs were successfully weaned from the ventilator with a</w:t>
      </w:r>
    </w:p>
    <w:p w14:paraId="64F05902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median</w:t>
      </w:r>
      <w:proofErr w:type="gramEnd"/>
      <w:r w:rsidRPr="00D62D3A">
        <w:rPr>
          <w:rFonts w:cs="Palatino-Roman"/>
          <w:sz w:val="20"/>
          <w:szCs w:val="20"/>
        </w:rPr>
        <w:t xml:space="preserve"> </w:t>
      </w:r>
      <w:proofErr w:type="spellStart"/>
      <w:r w:rsidRPr="00D62D3A">
        <w:rPr>
          <w:rFonts w:cs="Palatino-Roman"/>
          <w:sz w:val="20"/>
          <w:szCs w:val="20"/>
        </w:rPr>
        <w:t>ventilatory</w:t>
      </w:r>
      <w:proofErr w:type="spellEnd"/>
      <w:r w:rsidRPr="00D62D3A">
        <w:rPr>
          <w:rFonts w:cs="Palatino-Roman"/>
          <w:sz w:val="20"/>
          <w:szCs w:val="20"/>
        </w:rPr>
        <w:t xml:space="preserve"> time of 49 hours (range 25–192 h). Three dogs survived to discharge. No single LMND was</w:t>
      </w:r>
    </w:p>
    <w:p w14:paraId="73938B99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associated</w:t>
      </w:r>
      <w:proofErr w:type="gramEnd"/>
      <w:r w:rsidRPr="00D62D3A">
        <w:rPr>
          <w:rFonts w:cs="Palatino-Roman"/>
          <w:sz w:val="20"/>
          <w:szCs w:val="20"/>
        </w:rPr>
        <w:t xml:space="preserve"> with a better outcome.</w:t>
      </w:r>
    </w:p>
    <w:p w14:paraId="7E5F5FAB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Conclusions </w:t>
      </w:r>
      <w:r w:rsidRPr="00D62D3A">
        <w:rPr>
          <w:rFonts w:cs="Palatino-Roman"/>
          <w:sz w:val="20"/>
          <w:szCs w:val="20"/>
        </w:rPr>
        <w:t>– High euthanasia rates and iatrogenic complications limit the ability to accurately prognosticate</w:t>
      </w:r>
    </w:p>
    <w:p w14:paraId="2BE62353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for</w:t>
      </w:r>
      <w:proofErr w:type="gramEnd"/>
      <w:r w:rsidRPr="00D62D3A">
        <w:rPr>
          <w:rFonts w:cs="Palatino-Roman"/>
          <w:sz w:val="20"/>
          <w:szCs w:val="20"/>
        </w:rPr>
        <w:t xml:space="preserve"> affected dogs in this retrospective study, but in dogs with LMND that is severe enough to require IIPV,</w:t>
      </w:r>
    </w:p>
    <w:p w14:paraId="36E5F8E6" w14:textId="77777777" w:rsidR="00D279D7" w:rsidRPr="00D62D3A" w:rsidRDefault="00D279D7" w:rsidP="00D279D7">
      <w:pPr>
        <w:autoSpaceDE w:val="0"/>
        <w:autoSpaceDN w:val="0"/>
        <w:adjustRightInd w:val="0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support</w:t>
      </w:r>
      <w:proofErr w:type="gramEnd"/>
      <w:r w:rsidRPr="00D62D3A">
        <w:rPr>
          <w:rFonts w:cs="Palatino-Roman"/>
          <w:sz w:val="20"/>
          <w:szCs w:val="20"/>
        </w:rPr>
        <w:t xml:space="preserve"> may be required days to weeks.</w:t>
      </w:r>
    </w:p>
    <w:p w14:paraId="2F8A6FEA" w14:textId="77777777" w:rsidR="00D279D7" w:rsidRPr="00D62D3A" w:rsidRDefault="00D279D7" w:rsidP="00D279D7">
      <w:pPr>
        <w:autoSpaceDE w:val="0"/>
        <w:autoSpaceDN w:val="0"/>
        <w:adjustRightInd w:val="0"/>
        <w:rPr>
          <w:rFonts w:cs="Helvetica-Bold"/>
          <w:sz w:val="20"/>
          <w:szCs w:val="20"/>
        </w:rPr>
      </w:pPr>
    </w:p>
    <w:p w14:paraId="6CF42E1C" w14:textId="77777777" w:rsidR="00D279D7" w:rsidRPr="002443EC" w:rsidRDefault="00D279D7" w:rsidP="00D279D7">
      <w:pPr>
        <w:rPr>
          <w:sz w:val="20"/>
          <w:szCs w:val="20"/>
        </w:rPr>
      </w:pPr>
      <w:r w:rsidRPr="002443EC">
        <w:rPr>
          <w:sz w:val="20"/>
          <w:szCs w:val="20"/>
        </w:rPr>
        <w:t xml:space="preserve">•14 dogs: 5 MG, 4 </w:t>
      </w:r>
      <w:proofErr w:type="spellStart"/>
      <w:r w:rsidRPr="002443EC">
        <w:rPr>
          <w:sz w:val="20"/>
          <w:szCs w:val="20"/>
        </w:rPr>
        <w:t>polyradiculoneuritis</w:t>
      </w:r>
      <w:proofErr w:type="spellEnd"/>
      <w:r w:rsidRPr="002443EC">
        <w:rPr>
          <w:sz w:val="20"/>
          <w:szCs w:val="20"/>
        </w:rPr>
        <w:t>, 5 undetermined LMND</w:t>
      </w:r>
      <w:r w:rsidRPr="002443EC">
        <w:rPr>
          <w:sz w:val="20"/>
          <w:szCs w:val="20"/>
        </w:rPr>
        <w:br/>
        <w:t>•Clinical signs of weakness before ventilation present for median of 36 hours (6h-14d)</w:t>
      </w:r>
      <w:r w:rsidRPr="002443EC">
        <w:rPr>
          <w:sz w:val="20"/>
          <w:szCs w:val="20"/>
        </w:rPr>
        <w:br/>
        <w:t>•Dogs ventilated for a median of 109 hours (5-261 hours)</w:t>
      </w:r>
      <w:r w:rsidRPr="002443EC">
        <w:rPr>
          <w:sz w:val="20"/>
          <w:szCs w:val="20"/>
        </w:rPr>
        <w:br/>
        <w:t>•9 dogs had temporary tracheostomies and 8 dogs received nutritional support</w:t>
      </w:r>
      <w:r w:rsidRPr="002443EC">
        <w:rPr>
          <w:sz w:val="20"/>
          <w:szCs w:val="20"/>
        </w:rPr>
        <w:br/>
        <w:t>•4 dogs had pneumonia before IPPV, none of these survived to discharge</w:t>
      </w:r>
      <w:r w:rsidRPr="002443EC">
        <w:rPr>
          <w:sz w:val="20"/>
          <w:szCs w:val="20"/>
        </w:rPr>
        <w:br/>
        <w:t>•5 dogs developed VAP, 2 survived to discharge</w:t>
      </w:r>
      <w:r w:rsidRPr="002443EC">
        <w:rPr>
          <w:sz w:val="20"/>
          <w:szCs w:val="20"/>
        </w:rPr>
        <w:br/>
        <w:t>•6/7 cultures reported grew at least one population of MDR bacteria regardless of whether pneumonia was present before IPPV or VAP</w:t>
      </w:r>
      <w:r w:rsidRPr="002443EC">
        <w:rPr>
          <w:sz w:val="20"/>
          <w:szCs w:val="20"/>
        </w:rPr>
        <w:br/>
        <w:t>•4 dogs had ventilator-associated pneumothorax, none of them survived</w:t>
      </w:r>
      <w:r w:rsidRPr="002443EC">
        <w:rPr>
          <w:sz w:val="20"/>
          <w:szCs w:val="20"/>
        </w:rPr>
        <w:br/>
        <w:t>•6 dogs were successfully weaned from ventilator</w:t>
      </w:r>
      <w:r w:rsidRPr="002443EC">
        <w:rPr>
          <w:sz w:val="20"/>
          <w:szCs w:val="20"/>
        </w:rPr>
        <w:br/>
        <w:t>•3 dogs were discharged from the hospital</w:t>
      </w:r>
      <w:r w:rsidRPr="002443EC">
        <w:rPr>
          <w:sz w:val="20"/>
          <w:szCs w:val="20"/>
        </w:rPr>
        <w:br/>
        <w:t>•No single LMND was associated with a better outcome</w:t>
      </w:r>
      <w:r w:rsidRPr="002443EC">
        <w:rPr>
          <w:sz w:val="20"/>
          <w:szCs w:val="20"/>
        </w:rPr>
        <w:br/>
        <w:t>•57% euthanasia rate, Overall poor prognosis (21% survival rate)</w:t>
      </w:r>
      <w:r w:rsidRPr="002443EC">
        <w:rPr>
          <w:sz w:val="20"/>
          <w:szCs w:val="20"/>
        </w:rPr>
        <w:br/>
        <w:t>•Significant factors impacting the duration of IPPV, duration of hospitalization and survival were not identified</w:t>
      </w:r>
    </w:p>
    <w:p w14:paraId="13E10202" w14:textId="77777777" w:rsidR="00EF07A9" w:rsidRPr="00EF07A9" w:rsidRDefault="00EF07A9" w:rsidP="00EF07A9">
      <w:pPr>
        <w:shd w:val="clear" w:color="auto" w:fill="F6F7F9"/>
        <w:spacing w:after="45" w:line="420" w:lineRule="atLeast"/>
        <w:outlineLvl w:val="1"/>
        <w:rPr>
          <w:rFonts w:ascii="Arial" w:eastAsia="Times New Roman" w:hAnsi="Arial" w:cs="Arial"/>
          <w:color w:val="071B29"/>
          <w:sz w:val="36"/>
          <w:szCs w:val="36"/>
        </w:rPr>
      </w:pPr>
      <w:r w:rsidRPr="00EF07A9">
        <w:rPr>
          <w:rFonts w:ascii="Arial" w:eastAsia="Times New Roman" w:hAnsi="Arial" w:cs="Arial"/>
          <w:color w:val="071B29"/>
          <w:sz w:val="36"/>
          <w:szCs w:val="36"/>
        </w:rPr>
        <w:t>Mechanical Ventilation: Indications, Goals, and Prognosis</w:t>
      </w:r>
    </w:p>
    <w:p w14:paraId="3A16C6B7" w14:textId="77777777" w:rsidR="00EF07A9" w:rsidRPr="00EF07A9" w:rsidRDefault="00EF07A9" w:rsidP="00EF07A9">
      <w:pPr>
        <w:rPr>
          <w:rFonts w:ascii="Times" w:eastAsia="Times New Roman" w:hAnsi="Times" w:cs="Times New Roman"/>
          <w:sz w:val="20"/>
          <w:szCs w:val="20"/>
        </w:rPr>
      </w:pPr>
      <w:proofErr w:type="gramStart"/>
      <w:r w:rsidRPr="00EF07A9">
        <w:rPr>
          <w:rFonts w:ascii="Arial" w:eastAsia="Times New Roman" w:hAnsi="Arial" w:cs="Arial"/>
          <w:color w:val="556666"/>
          <w:sz w:val="18"/>
          <w:szCs w:val="18"/>
          <w:shd w:val="clear" w:color="auto" w:fill="F6F7F9"/>
        </w:rPr>
        <w:t>by</w:t>
      </w:r>
      <w:proofErr w:type="gramEnd"/>
      <w:r w:rsidRPr="00EF07A9">
        <w:rPr>
          <w:rFonts w:ascii="Arial" w:eastAsia="Times New Roman" w:hAnsi="Arial" w:cs="Arial"/>
          <w:color w:val="556666"/>
          <w:sz w:val="18"/>
          <w:szCs w:val="18"/>
          <w:shd w:val="clear" w:color="auto" w:fill="F6F7F9"/>
        </w:rPr>
        <w:t xml:space="preserve"> Monica Clare, VMD, Kate Hopper, </w:t>
      </w:r>
      <w:proofErr w:type="spellStart"/>
      <w:r w:rsidRPr="00EF07A9">
        <w:rPr>
          <w:rFonts w:ascii="Arial" w:eastAsia="Times New Roman" w:hAnsi="Arial" w:cs="Arial"/>
          <w:color w:val="556666"/>
          <w:sz w:val="18"/>
          <w:szCs w:val="18"/>
          <w:shd w:val="clear" w:color="auto" w:fill="F6F7F9"/>
        </w:rPr>
        <w:t>BVSc</w:t>
      </w:r>
      <w:proofErr w:type="spellEnd"/>
      <w:r w:rsidRPr="00EF07A9">
        <w:rPr>
          <w:rFonts w:ascii="Arial" w:eastAsia="Times New Roman" w:hAnsi="Arial" w:cs="Arial"/>
          <w:color w:val="556666"/>
          <w:sz w:val="18"/>
          <w:szCs w:val="18"/>
          <w:shd w:val="clear" w:color="auto" w:fill="F6F7F9"/>
        </w:rPr>
        <w:t>, DACVECC</w:t>
      </w:r>
    </w:p>
    <w:p w14:paraId="101FA75E" w14:textId="5AAA7888" w:rsidR="00EF07A9" w:rsidRDefault="00EF07A9" w:rsidP="00EF07A9">
      <w:pPr>
        <w:pStyle w:val="Heading4"/>
        <w:shd w:val="clear" w:color="auto" w:fill="F6F7F9"/>
        <w:spacing w:before="0" w:line="330" w:lineRule="atLeast"/>
        <w:rPr>
          <w:rFonts w:ascii="Arial" w:eastAsia="Times New Roman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noProof/>
          <w:color w:val="000000"/>
          <w:sz w:val="20"/>
          <w:szCs w:val="20"/>
        </w:rPr>
        <w:drawing>
          <wp:inline distT="0" distB="0" distL="0" distR="0" wp14:anchorId="067D4DD5" wp14:editId="4D268ADF">
            <wp:extent cx="1400810" cy="243205"/>
            <wp:effectExtent l="0" t="0" r="0" b="10795"/>
            <wp:docPr id="2" name="Picture 2" descr="ompen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mpendi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eastAsia="Times New Roman" w:hAnsi="Arial" w:cs="Arial"/>
          <w:b w:val="0"/>
          <w:bCs w:val="0"/>
          <w:color w:val="000000"/>
          <w:sz w:val="20"/>
          <w:szCs w:val="20"/>
        </w:rPr>
        <w:t> </w:t>
      </w:r>
      <w:r>
        <w:rPr>
          <w:rStyle w:val="date1"/>
          <w:rFonts w:ascii="Arial" w:eastAsia="Times New Roman" w:hAnsi="Arial" w:cs="Arial"/>
          <w:color w:val="778791"/>
          <w:sz w:val="18"/>
          <w:szCs w:val="18"/>
        </w:rPr>
        <w:t>March 2005 (</w:t>
      </w:r>
      <w:proofErr w:type="spellStart"/>
      <w:r>
        <w:rPr>
          <w:rStyle w:val="date1"/>
          <w:rFonts w:ascii="Arial" w:eastAsia="Times New Roman" w:hAnsi="Arial" w:cs="Arial"/>
          <w:color w:val="778791"/>
          <w:sz w:val="18"/>
          <w:szCs w:val="18"/>
        </w:rPr>
        <w:t>Vol</w:t>
      </w:r>
      <w:proofErr w:type="spellEnd"/>
      <w:r>
        <w:rPr>
          <w:rStyle w:val="date1"/>
          <w:rFonts w:ascii="Arial" w:eastAsia="Times New Roman" w:hAnsi="Arial" w:cs="Arial"/>
          <w:color w:val="778791"/>
          <w:sz w:val="18"/>
          <w:szCs w:val="18"/>
        </w:rPr>
        <w:t xml:space="preserve"> 27, No 3)</w:t>
      </w:r>
    </w:p>
    <w:p w14:paraId="0A26D2A1" w14:textId="0E6B1D5E" w:rsidR="00D279D7" w:rsidRDefault="00D279D7" w:rsidP="00D279D7">
      <w:pPr>
        <w:rPr>
          <w:sz w:val="20"/>
          <w:szCs w:val="20"/>
        </w:rPr>
      </w:pPr>
    </w:p>
    <w:p w14:paraId="769CCD6E" w14:textId="77777777" w:rsidR="005A7116" w:rsidRDefault="005A7116" w:rsidP="00D279D7">
      <w:pPr>
        <w:rPr>
          <w:sz w:val="20"/>
          <w:szCs w:val="20"/>
        </w:rPr>
      </w:pPr>
    </w:p>
    <w:p w14:paraId="7881E520" w14:textId="77777777" w:rsidR="005A7116" w:rsidRDefault="005A7116" w:rsidP="00D279D7">
      <w:pPr>
        <w:rPr>
          <w:sz w:val="20"/>
          <w:szCs w:val="20"/>
        </w:rPr>
      </w:pPr>
    </w:p>
    <w:p w14:paraId="58DEEC58" w14:textId="6F182326" w:rsidR="00EF07A9" w:rsidRDefault="005A7116" w:rsidP="00D279D7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76E1BAF" wp14:editId="6FCB5ABF">
            <wp:extent cx="5943600" cy="1141792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4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3F67F" w14:textId="054C77DD" w:rsidR="005A7116" w:rsidRDefault="005A7116" w:rsidP="00D279D7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1740794" wp14:editId="2DE48493">
            <wp:extent cx="4114800" cy="48056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8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EBD57" w14:textId="77777777" w:rsidR="005A7116" w:rsidRDefault="005A7116" w:rsidP="00D279D7">
      <w:pPr>
        <w:rPr>
          <w:sz w:val="20"/>
          <w:szCs w:val="20"/>
        </w:rPr>
      </w:pPr>
    </w:p>
    <w:p w14:paraId="5A728673" w14:textId="77777777" w:rsidR="005A7116" w:rsidRDefault="005A7116" w:rsidP="00D279D7">
      <w:pPr>
        <w:rPr>
          <w:sz w:val="20"/>
          <w:szCs w:val="20"/>
        </w:rPr>
      </w:pPr>
    </w:p>
    <w:p w14:paraId="2A3FF9AF" w14:textId="77777777" w:rsidR="005A7116" w:rsidRDefault="005A7116" w:rsidP="00D279D7">
      <w:pPr>
        <w:rPr>
          <w:sz w:val="20"/>
          <w:szCs w:val="20"/>
        </w:rPr>
      </w:pPr>
    </w:p>
    <w:p w14:paraId="735A6831" w14:textId="77777777" w:rsidR="005A7116" w:rsidRDefault="005A7116" w:rsidP="00D279D7">
      <w:pPr>
        <w:rPr>
          <w:sz w:val="20"/>
          <w:szCs w:val="20"/>
        </w:rPr>
      </w:pPr>
    </w:p>
    <w:p w14:paraId="6E5C13CA" w14:textId="77777777" w:rsidR="005A7116" w:rsidRDefault="005A7116" w:rsidP="00D279D7">
      <w:pPr>
        <w:rPr>
          <w:sz w:val="20"/>
          <w:szCs w:val="20"/>
        </w:rPr>
      </w:pPr>
    </w:p>
    <w:p w14:paraId="5D700D1D" w14:textId="77777777" w:rsidR="005A7116" w:rsidRDefault="005A7116" w:rsidP="00D279D7">
      <w:pPr>
        <w:rPr>
          <w:sz w:val="20"/>
          <w:szCs w:val="20"/>
        </w:rPr>
      </w:pPr>
    </w:p>
    <w:p w14:paraId="2EB3FE8F" w14:textId="77777777" w:rsidR="005A7116" w:rsidRDefault="005A7116" w:rsidP="00D279D7">
      <w:pPr>
        <w:rPr>
          <w:sz w:val="20"/>
          <w:szCs w:val="20"/>
        </w:rPr>
      </w:pPr>
    </w:p>
    <w:p w14:paraId="4A397270" w14:textId="77777777" w:rsidR="005A7116" w:rsidRDefault="005A7116" w:rsidP="00D279D7">
      <w:pPr>
        <w:rPr>
          <w:sz w:val="20"/>
          <w:szCs w:val="20"/>
        </w:rPr>
      </w:pPr>
    </w:p>
    <w:p w14:paraId="18E81F43" w14:textId="47AE2B8A" w:rsidR="005A7116" w:rsidRDefault="005A7116" w:rsidP="00D279D7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8432C29" wp14:editId="283300B0">
            <wp:extent cx="5321300" cy="45815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FAEC9" w14:textId="77777777" w:rsidR="005A7116" w:rsidRDefault="005A7116" w:rsidP="00D279D7">
      <w:pPr>
        <w:rPr>
          <w:sz w:val="20"/>
          <w:szCs w:val="20"/>
        </w:rPr>
      </w:pPr>
    </w:p>
    <w:p w14:paraId="741135D3" w14:textId="77777777" w:rsidR="005A7116" w:rsidRDefault="005A7116" w:rsidP="00D279D7">
      <w:pPr>
        <w:rPr>
          <w:sz w:val="20"/>
          <w:szCs w:val="20"/>
        </w:rPr>
      </w:pPr>
    </w:p>
    <w:p w14:paraId="534AD391" w14:textId="77777777" w:rsidR="005A7116" w:rsidRDefault="005A7116" w:rsidP="00D279D7">
      <w:pPr>
        <w:rPr>
          <w:sz w:val="20"/>
          <w:szCs w:val="20"/>
        </w:rPr>
      </w:pPr>
    </w:p>
    <w:p w14:paraId="78A33B83" w14:textId="77777777" w:rsidR="005A7116" w:rsidRDefault="005A7116" w:rsidP="00D279D7">
      <w:pPr>
        <w:rPr>
          <w:sz w:val="20"/>
          <w:szCs w:val="20"/>
        </w:rPr>
      </w:pPr>
    </w:p>
    <w:p w14:paraId="292F08A0" w14:textId="77777777" w:rsidR="005A7116" w:rsidRDefault="005A7116" w:rsidP="00D279D7">
      <w:pPr>
        <w:rPr>
          <w:sz w:val="20"/>
          <w:szCs w:val="20"/>
        </w:rPr>
      </w:pPr>
    </w:p>
    <w:p w14:paraId="0C6ABBAB" w14:textId="77777777" w:rsidR="005A7116" w:rsidRDefault="005A7116" w:rsidP="00D279D7">
      <w:pPr>
        <w:rPr>
          <w:sz w:val="20"/>
          <w:szCs w:val="20"/>
        </w:rPr>
      </w:pPr>
    </w:p>
    <w:p w14:paraId="75AE44EB" w14:textId="77777777" w:rsidR="005A7116" w:rsidRDefault="005A7116" w:rsidP="00D279D7">
      <w:pPr>
        <w:rPr>
          <w:sz w:val="20"/>
          <w:szCs w:val="20"/>
        </w:rPr>
      </w:pPr>
    </w:p>
    <w:p w14:paraId="3996D53F" w14:textId="77777777" w:rsidR="005A7116" w:rsidRDefault="005A7116" w:rsidP="00D279D7">
      <w:pPr>
        <w:rPr>
          <w:sz w:val="20"/>
          <w:szCs w:val="20"/>
        </w:rPr>
      </w:pPr>
    </w:p>
    <w:p w14:paraId="6A7F9EB0" w14:textId="77777777" w:rsidR="005A7116" w:rsidRDefault="005A7116" w:rsidP="00D279D7">
      <w:pPr>
        <w:rPr>
          <w:sz w:val="20"/>
          <w:szCs w:val="20"/>
        </w:rPr>
      </w:pPr>
    </w:p>
    <w:p w14:paraId="3CF7A6BF" w14:textId="77777777" w:rsidR="005A7116" w:rsidRDefault="005A7116" w:rsidP="00D279D7">
      <w:pPr>
        <w:rPr>
          <w:sz w:val="20"/>
          <w:szCs w:val="20"/>
        </w:rPr>
      </w:pPr>
    </w:p>
    <w:p w14:paraId="03C4BAF1" w14:textId="77777777" w:rsidR="005A7116" w:rsidRDefault="005A7116" w:rsidP="00D279D7">
      <w:pPr>
        <w:rPr>
          <w:sz w:val="20"/>
          <w:szCs w:val="20"/>
        </w:rPr>
      </w:pPr>
    </w:p>
    <w:p w14:paraId="2D4462F4" w14:textId="77777777" w:rsidR="005A7116" w:rsidRDefault="005A7116" w:rsidP="00D279D7">
      <w:pPr>
        <w:rPr>
          <w:sz w:val="20"/>
          <w:szCs w:val="20"/>
        </w:rPr>
      </w:pPr>
    </w:p>
    <w:p w14:paraId="3394F558" w14:textId="77777777" w:rsidR="005A7116" w:rsidRDefault="005A7116" w:rsidP="00D279D7">
      <w:pPr>
        <w:rPr>
          <w:sz w:val="20"/>
          <w:szCs w:val="20"/>
        </w:rPr>
      </w:pPr>
    </w:p>
    <w:p w14:paraId="74950E7A" w14:textId="77777777" w:rsidR="005A7116" w:rsidRDefault="005A7116" w:rsidP="00D279D7">
      <w:pPr>
        <w:rPr>
          <w:sz w:val="20"/>
          <w:szCs w:val="20"/>
        </w:rPr>
      </w:pPr>
    </w:p>
    <w:p w14:paraId="15595289" w14:textId="77777777" w:rsidR="005A7116" w:rsidRDefault="005A7116" w:rsidP="00D279D7">
      <w:pPr>
        <w:rPr>
          <w:sz w:val="20"/>
          <w:szCs w:val="20"/>
        </w:rPr>
      </w:pPr>
    </w:p>
    <w:p w14:paraId="1EC0211F" w14:textId="77777777" w:rsidR="005A7116" w:rsidRDefault="005A7116" w:rsidP="00D279D7">
      <w:pPr>
        <w:rPr>
          <w:sz w:val="20"/>
          <w:szCs w:val="20"/>
        </w:rPr>
      </w:pPr>
    </w:p>
    <w:p w14:paraId="4BC36373" w14:textId="77777777" w:rsidR="005A7116" w:rsidRDefault="005A7116" w:rsidP="00D279D7">
      <w:pPr>
        <w:rPr>
          <w:sz w:val="20"/>
          <w:szCs w:val="20"/>
        </w:rPr>
      </w:pPr>
    </w:p>
    <w:p w14:paraId="7FC93188" w14:textId="77777777" w:rsidR="005A7116" w:rsidRDefault="005A7116" w:rsidP="00D279D7">
      <w:pPr>
        <w:rPr>
          <w:sz w:val="20"/>
          <w:szCs w:val="20"/>
        </w:rPr>
      </w:pPr>
    </w:p>
    <w:p w14:paraId="647E3DE4" w14:textId="72AA0DEA" w:rsidR="005A7116" w:rsidRDefault="005A7116" w:rsidP="00D279D7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D110F88" wp14:editId="3997C1A0">
            <wp:extent cx="5427980" cy="133220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133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BF430" w14:textId="2FB4D22C" w:rsidR="005A7116" w:rsidRPr="00D279D7" w:rsidRDefault="005A7116" w:rsidP="00D279D7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B4B9637" wp14:editId="1D664D87">
            <wp:extent cx="4114800" cy="564155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64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7116" w:rsidRPr="00D279D7" w:rsidSect="0067491F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6EA6"/>
    <w:multiLevelType w:val="hybridMultilevel"/>
    <w:tmpl w:val="44F00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91F"/>
    <w:rsid w:val="00160D4E"/>
    <w:rsid w:val="00334C59"/>
    <w:rsid w:val="005A7116"/>
    <w:rsid w:val="006009C5"/>
    <w:rsid w:val="0067491F"/>
    <w:rsid w:val="007752F2"/>
    <w:rsid w:val="008D2E9F"/>
    <w:rsid w:val="00A632AF"/>
    <w:rsid w:val="00C540D6"/>
    <w:rsid w:val="00D279D7"/>
    <w:rsid w:val="00DC6A9A"/>
    <w:rsid w:val="00E91766"/>
    <w:rsid w:val="00EF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8538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F07A9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7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91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91F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540D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F07A9"/>
    <w:rPr>
      <w:rFonts w:ascii="Times" w:hAnsi="Times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7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DefaultParagraphFont"/>
    <w:rsid w:val="00EF07A9"/>
  </w:style>
  <w:style w:type="character" w:customStyle="1" w:styleId="date1">
    <w:name w:val="date1"/>
    <w:basedOn w:val="DefaultParagraphFont"/>
    <w:rsid w:val="00EF07A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F07A9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7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91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91F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540D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F07A9"/>
    <w:rPr>
      <w:rFonts w:ascii="Times" w:hAnsi="Times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7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DefaultParagraphFont"/>
    <w:rsid w:val="00EF07A9"/>
  </w:style>
  <w:style w:type="character" w:customStyle="1" w:styleId="date1">
    <w:name w:val="date1"/>
    <w:basedOn w:val="DefaultParagraphFont"/>
    <w:rsid w:val="00EF0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3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emf"/><Relationship Id="rId12" Type="http://schemas.openxmlformats.org/officeDocument/2006/relationships/image" Target="media/image7.emf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png"/><Relationship Id="rId8" Type="http://schemas.openxmlformats.org/officeDocument/2006/relationships/image" Target="media/image3.emf"/><Relationship Id="rId9" Type="http://schemas.openxmlformats.org/officeDocument/2006/relationships/image" Target="media/image4.emf"/><Relationship Id="rId10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678</Words>
  <Characters>3867</Characters>
  <Application>Microsoft Macintosh Word</Application>
  <DocSecurity>0</DocSecurity>
  <Lines>32</Lines>
  <Paragraphs>9</Paragraphs>
  <ScaleCrop>false</ScaleCrop>
  <Company>Cornell University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Blackstock</dc:creator>
  <cp:keywords/>
  <dc:description/>
  <cp:lastModifiedBy>Kelly Blackstock</cp:lastModifiedBy>
  <cp:revision>5</cp:revision>
  <dcterms:created xsi:type="dcterms:W3CDTF">2012-01-31T17:14:00Z</dcterms:created>
  <dcterms:modified xsi:type="dcterms:W3CDTF">2012-01-31T20:28:00Z</dcterms:modified>
</cp:coreProperties>
</file>