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CE1DA6" w14:textId="77777777" w:rsidR="006555A8" w:rsidRPr="00291093" w:rsidRDefault="007E052D">
      <w:pPr>
        <w:rPr>
          <w:color w:val="000000" w:themeColor="text1"/>
          <w:sz w:val="20"/>
          <w:szCs w:val="20"/>
        </w:rPr>
      </w:pPr>
      <w:r w:rsidRPr="00291093">
        <w:rPr>
          <w:b/>
          <w:color w:val="000000" w:themeColor="text1"/>
          <w:sz w:val="20"/>
          <w:szCs w:val="20"/>
          <w:u w:val="single"/>
        </w:rPr>
        <w:t>Toxic Acute Kidney Injury</w:t>
      </w:r>
    </w:p>
    <w:p w14:paraId="3D543715" w14:textId="77777777" w:rsidR="007E052D" w:rsidRPr="00291093" w:rsidRDefault="007E052D" w:rsidP="007E052D">
      <w:pPr>
        <w:pStyle w:val="ListParagraph"/>
        <w:numPr>
          <w:ilvl w:val="0"/>
          <w:numId w:val="1"/>
        </w:numPr>
        <w:rPr>
          <w:color w:val="000000" w:themeColor="text1"/>
          <w:sz w:val="20"/>
          <w:szCs w:val="20"/>
        </w:rPr>
      </w:pPr>
      <w:r w:rsidRPr="00291093">
        <w:rPr>
          <w:color w:val="000000" w:themeColor="text1"/>
          <w:sz w:val="20"/>
          <w:szCs w:val="20"/>
        </w:rPr>
        <w:t xml:space="preserve">The maintenance phase of </w:t>
      </w:r>
      <w:proofErr w:type="spellStart"/>
      <w:r w:rsidRPr="00291093">
        <w:rPr>
          <w:color w:val="000000" w:themeColor="text1"/>
          <w:sz w:val="20"/>
          <w:szCs w:val="20"/>
        </w:rPr>
        <w:t>nephrotoxicant</w:t>
      </w:r>
      <w:proofErr w:type="spellEnd"/>
      <w:r w:rsidRPr="00291093">
        <w:rPr>
          <w:color w:val="000000" w:themeColor="text1"/>
          <w:sz w:val="20"/>
          <w:szCs w:val="20"/>
        </w:rPr>
        <w:t xml:space="preserve"> injury in tubular necrosis is characterized by:</w:t>
      </w:r>
    </w:p>
    <w:p w14:paraId="62D1E8EF" w14:textId="77777777" w:rsidR="007E052D" w:rsidRPr="00291093" w:rsidRDefault="007E052D" w:rsidP="007E052D">
      <w:pPr>
        <w:pStyle w:val="ListParagraph"/>
        <w:numPr>
          <w:ilvl w:val="1"/>
          <w:numId w:val="1"/>
        </w:numPr>
        <w:rPr>
          <w:color w:val="000000" w:themeColor="text1"/>
          <w:sz w:val="20"/>
          <w:szCs w:val="20"/>
        </w:rPr>
      </w:pPr>
      <w:r w:rsidRPr="00291093">
        <w:rPr>
          <w:color w:val="000000" w:themeColor="text1"/>
          <w:sz w:val="20"/>
          <w:szCs w:val="20"/>
        </w:rPr>
        <w:t xml:space="preserve">Activation of inflammatory mediators despite removal of the </w:t>
      </w:r>
      <w:proofErr w:type="spellStart"/>
      <w:r w:rsidRPr="00291093">
        <w:rPr>
          <w:color w:val="000000" w:themeColor="text1"/>
          <w:sz w:val="20"/>
          <w:szCs w:val="20"/>
        </w:rPr>
        <w:t>nephrotoxicant</w:t>
      </w:r>
      <w:proofErr w:type="spellEnd"/>
      <w:r w:rsidRPr="00291093">
        <w:rPr>
          <w:color w:val="000000" w:themeColor="text1"/>
          <w:sz w:val="20"/>
          <w:szCs w:val="20"/>
        </w:rPr>
        <w:t xml:space="preserve"> agent</w:t>
      </w:r>
    </w:p>
    <w:p w14:paraId="29E1FD88" w14:textId="77777777" w:rsidR="007E052D" w:rsidRPr="00291093" w:rsidRDefault="007E052D" w:rsidP="007E052D">
      <w:pPr>
        <w:pStyle w:val="ListParagraph"/>
        <w:numPr>
          <w:ilvl w:val="2"/>
          <w:numId w:val="1"/>
        </w:numPr>
        <w:rPr>
          <w:color w:val="000000" w:themeColor="text1"/>
          <w:sz w:val="20"/>
          <w:szCs w:val="20"/>
        </w:rPr>
      </w:pPr>
      <w:r w:rsidRPr="00291093">
        <w:rPr>
          <w:color w:val="000000" w:themeColor="text1"/>
          <w:sz w:val="20"/>
          <w:szCs w:val="20"/>
        </w:rPr>
        <w:t>This is the extension phase</w:t>
      </w:r>
    </w:p>
    <w:p w14:paraId="5DC802AD" w14:textId="77777777" w:rsidR="007E052D" w:rsidRPr="00291093" w:rsidRDefault="007E052D" w:rsidP="007E052D">
      <w:pPr>
        <w:pStyle w:val="ListParagraph"/>
        <w:numPr>
          <w:ilvl w:val="2"/>
          <w:numId w:val="1"/>
        </w:numPr>
        <w:rPr>
          <w:color w:val="000000" w:themeColor="text1"/>
          <w:sz w:val="20"/>
          <w:szCs w:val="20"/>
        </w:rPr>
      </w:pPr>
      <w:r w:rsidRPr="00291093">
        <w:rPr>
          <w:color w:val="000000" w:themeColor="text1"/>
          <w:sz w:val="20"/>
          <w:szCs w:val="20"/>
        </w:rPr>
        <w:t xml:space="preserve">Mediated by </w:t>
      </w:r>
      <w:proofErr w:type="spellStart"/>
      <w:r w:rsidRPr="00291093">
        <w:rPr>
          <w:color w:val="000000" w:themeColor="text1"/>
          <w:sz w:val="20"/>
          <w:szCs w:val="20"/>
        </w:rPr>
        <w:t>microvascular</w:t>
      </w:r>
      <w:proofErr w:type="spellEnd"/>
      <w:r w:rsidRPr="00291093">
        <w:rPr>
          <w:color w:val="000000" w:themeColor="text1"/>
          <w:sz w:val="20"/>
          <w:szCs w:val="20"/>
        </w:rPr>
        <w:t xml:space="preserve"> injury</w:t>
      </w:r>
    </w:p>
    <w:p w14:paraId="5D1B907F" w14:textId="77777777" w:rsidR="007E052D" w:rsidRPr="00291093" w:rsidRDefault="007E052D" w:rsidP="007E052D">
      <w:pPr>
        <w:pStyle w:val="ListParagraph"/>
        <w:numPr>
          <w:ilvl w:val="1"/>
          <w:numId w:val="1"/>
        </w:numPr>
        <w:rPr>
          <w:i/>
          <w:color w:val="000000" w:themeColor="text1"/>
          <w:sz w:val="20"/>
          <w:szCs w:val="20"/>
        </w:rPr>
      </w:pPr>
      <w:r w:rsidRPr="00291093">
        <w:rPr>
          <w:i/>
          <w:color w:val="000000" w:themeColor="text1"/>
          <w:sz w:val="20"/>
          <w:szCs w:val="20"/>
        </w:rPr>
        <w:t>Extension of depressed glomerular filtration rate</w:t>
      </w:r>
      <w:r w:rsidR="00713A2A" w:rsidRPr="00291093">
        <w:rPr>
          <w:i/>
          <w:color w:val="000000" w:themeColor="text1"/>
          <w:sz w:val="20"/>
          <w:szCs w:val="20"/>
        </w:rPr>
        <w:t>, variable urine output</w:t>
      </w:r>
    </w:p>
    <w:p w14:paraId="05833653" w14:textId="77777777" w:rsidR="007E052D" w:rsidRPr="00291093" w:rsidRDefault="007E052D" w:rsidP="007E052D">
      <w:pPr>
        <w:pStyle w:val="ListParagraph"/>
        <w:numPr>
          <w:ilvl w:val="2"/>
          <w:numId w:val="1"/>
        </w:numPr>
        <w:rPr>
          <w:color w:val="000000" w:themeColor="text1"/>
          <w:sz w:val="20"/>
          <w:szCs w:val="20"/>
        </w:rPr>
      </w:pPr>
      <w:r w:rsidRPr="00291093">
        <w:rPr>
          <w:color w:val="000000" w:themeColor="text1"/>
          <w:sz w:val="20"/>
          <w:szCs w:val="20"/>
        </w:rPr>
        <w:t>May extend up to six weeks</w:t>
      </w:r>
    </w:p>
    <w:p w14:paraId="15C7CDFF" w14:textId="77777777" w:rsidR="007E052D" w:rsidRPr="00291093" w:rsidRDefault="007E052D" w:rsidP="007E052D">
      <w:pPr>
        <w:pStyle w:val="ListParagraph"/>
        <w:numPr>
          <w:ilvl w:val="1"/>
          <w:numId w:val="1"/>
        </w:numPr>
        <w:rPr>
          <w:color w:val="000000" w:themeColor="text1"/>
          <w:sz w:val="20"/>
          <w:szCs w:val="20"/>
        </w:rPr>
      </w:pPr>
      <w:r w:rsidRPr="00291093">
        <w:rPr>
          <w:color w:val="000000" w:themeColor="text1"/>
          <w:sz w:val="20"/>
          <w:szCs w:val="20"/>
        </w:rPr>
        <w:t>Sudden increase in the urine output</w:t>
      </w:r>
    </w:p>
    <w:p w14:paraId="2D3659D3" w14:textId="77777777" w:rsidR="007E052D" w:rsidRPr="00291093" w:rsidRDefault="007E052D" w:rsidP="007E052D">
      <w:pPr>
        <w:pStyle w:val="ListParagraph"/>
        <w:numPr>
          <w:ilvl w:val="2"/>
          <w:numId w:val="1"/>
        </w:numPr>
        <w:rPr>
          <w:color w:val="000000" w:themeColor="text1"/>
          <w:sz w:val="20"/>
          <w:szCs w:val="20"/>
        </w:rPr>
      </w:pPr>
      <w:r w:rsidRPr="00291093">
        <w:rPr>
          <w:color w:val="000000" w:themeColor="text1"/>
          <w:sz w:val="20"/>
          <w:szCs w:val="20"/>
        </w:rPr>
        <w:t>Recovery phase</w:t>
      </w:r>
    </w:p>
    <w:p w14:paraId="1920B13F" w14:textId="77777777" w:rsidR="007E052D" w:rsidRPr="00291093" w:rsidRDefault="007E052D" w:rsidP="007E052D">
      <w:pPr>
        <w:pStyle w:val="ListParagraph"/>
        <w:numPr>
          <w:ilvl w:val="2"/>
          <w:numId w:val="1"/>
        </w:numPr>
        <w:rPr>
          <w:color w:val="000000" w:themeColor="text1"/>
          <w:sz w:val="20"/>
          <w:szCs w:val="20"/>
        </w:rPr>
      </w:pPr>
      <w:r w:rsidRPr="00291093">
        <w:rPr>
          <w:color w:val="000000" w:themeColor="text1"/>
          <w:sz w:val="20"/>
          <w:szCs w:val="20"/>
        </w:rPr>
        <w:t>Result of regeneration of tubular epithelium</w:t>
      </w:r>
    </w:p>
    <w:p w14:paraId="163C7D34" w14:textId="77777777" w:rsidR="007E052D" w:rsidRPr="00291093" w:rsidRDefault="007E052D" w:rsidP="007E052D">
      <w:pPr>
        <w:pStyle w:val="ListParagraph"/>
        <w:numPr>
          <w:ilvl w:val="1"/>
          <w:numId w:val="1"/>
        </w:numPr>
        <w:rPr>
          <w:color w:val="000000" w:themeColor="text1"/>
          <w:sz w:val="20"/>
          <w:szCs w:val="20"/>
        </w:rPr>
      </w:pPr>
      <w:r w:rsidRPr="00291093">
        <w:rPr>
          <w:color w:val="000000" w:themeColor="text1"/>
          <w:sz w:val="20"/>
          <w:szCs w:val="20"/>
        </w:rPr>
        <w:t xml:space="preserve">Initial exposure to a </w:t>
      </w:r>
      <w:proofErr w:type="spellStart"/>
      <w:r w:rsidRPr="00291093">
        <w:rPr>
          <w:color w:val="000000" w:themeColor="text1"/>
          <w:sz w:val="20"/>
          <w:szCs w:val="20"/>
        </w:rPr>
        <w:t>nephrotoxicant</w:t>
      </w:r>
      <w:proofErr w:type="spellEnd"/>
      <w:r w:rsidRPr="00291093">
        <w:rPr>
          <w:color w:val="000000" w:themeColor="text1"/>
          <w:sz w:val="20"/>
          <w:szCs w:val="20"/>
        </w:rPr>
        <w:t xml:space="preserve"> agent</w:t>
      </w:r>
    </w:p>
    <w:p w14:paraId="299BFA06" w14:textId="77777777" w:rsidR="007E052D" w:rsidRPr="00291093" w:rsidRDefault="007E052D" w:rsidP="007E052D">
      <w:pPr>
        <w:pStyle w:val="ListParagraph"/>
        <w:numPr>
          <w:ilvl w:val="2"/>
          <w:numId w:val="1"/>
        </w:numPr>
        <w:rPr>
          <w:color w:val="000000" w:themeColor="text1"/>
          <w:sz w:val="20"/>
          <w:szCs w:val="20"/>
        </w:rPr>
      </w:pPr>
      <w:r w:rsidRPr="00291093">
        <w:rPr>
          <w:color w:val="000000" w:themeColor="text1"/>
          <w:sz w:val="20"/>
          <w:szCs w:val="20"/>
        </w:rPr>
        <w:t>Initiation phase</w:t>
      </w:r>
    </w:p>
    <w:p w14:paraId="5FD3929E" w14:textId="77777777" w:rsidR="007E052D" w:rsidRPr="00291093" w:rsidRDefault="007E052D" w:rsidP="007E052D">
      <w:pPr>
        <w:pStyle w:val="ListParagraph"/>
        <w:numPr>
          <w:ilvl w:val="0"/>
          <w:numId w:val="1"/>
        </w:numPr>
        <w:rPr>
          <w:color w:val="000000" w:themeColor="text1"/>
          <w:sz w:val="20"/>
          <w:szCs w:val="20"/>
        </w:rPr>
      </w:pPr>
      <w:r w:rsidRPr="00291093">
        <w:rPr>
          <w:color w:val="000000" w:themeColor="text1"/>
          <w:sz w:val="20"/>
          <w:szCs w:val="20"/>
        </w:rPr>
        <w:t xml:space="preserve">The phenomenon of tubular </w:t>
      </w:r>
      <w:proofErr w:type="spellStart"/>
      <w:r w:rsidRPr="00291093">
        <w:rPr>
          <w:color w:val="000000" w:themeColor="text1"/>
          <w:sz w:val="20"/>
          <w:szCs w:val="20"/>
        </w:rPr>
        <w:t>backleak</w:t>
      </w:r>
      <w:proofErr w:type="spellEnd"/>
      <w:r w:rsidRPr="00291093">
        <w:rPr>
          <w:color w:val="000000" w:themeColor="text1"/>
          <w:sz w:val="20"/>
          <w:szCs w:val="20"/>
        </w:rPr>
        <w:t xml:space="preserve"> as a mechanism of acute tubular necrosis is</w:t>
      </w:r>
    </w:p>
    <w:p w14:paraId="52AC9A74" w14:textId="77777777" w:rsidR="007E052D" w:rsidRPr="00291093" w:rsidRDefault="007E052D" w:rsidP="007E052D">
      <w:pPr>
        <w:pStyle w:val="ListParagraph"/>
        <w:numPr>
          <w:ilvl w:val="1"/>
          <w:numId w:val="1"/>
        </w:numPr>
        <w:rPr>
          <w:color w:val="000000" w:themeColor="text1"/>
          <w:sz w:val="20"/>
          <w:szCs w:val="20"/>
        </w:rPr>
      </w:pPr>
      <w:r w:rsidRPr="00291093">
        <w:rPr>
          <w:color w:val="000000" w:themeColor="text1"/>
          <w:sz w:val="20"/>
          <w:szCs w:val="20"/>
        </w:rPr>
        <w:t xml:space="preserve">The sloughing of tubular epithelial cells resulting in the movement of water from the </w:t>
      </w:r>
      <w:proofErr w:type="spellStart"/>
      <w:r w:rsidRPr="00291093">
        <w:rPr>
          <w:color w:val="000000" w:themeColor="text1"/>
          <w:sz w:val="20"/>
          <w:szCs w:val="20"/>
        </w:rPr>
        <w:t>insterstitum</w:t>
      </w:r>
      <w:proofErr w:type="spellEnd"/>
      <w:r w:rsidRPr="00291093">
        <w:rPr>
          <w:color w:val="000000" w:themeColor="text1"/>
          <w:sz w:val="20"/>
          <w:szCs w:val="20"/>
        </w:rPr>
        <w:t xml:space="preserve"> to the sodium rich luminal fluid as a result of tubular injury</w:t>
      </w:r>
    </w:p>
    <w:p w14:paraId="42AE32ED" w14:textId="77777777" w:rsidR="007E052D" w:rsidRPr="00291093" w:rsidRDefault="007E052D" w:rsidP="007E052D">
      <w:pPr>
        <w:pStyle w:val="ListParagraph"/>
        <w:numPr>
          <w:ilvl w:val="1"/>
          <w:numId w:val="1"/>
        </w:numPr>
        <w:rPr>
          <w:color w:val="000000" w:themeColor="text1"/>
          <w:sz w:val="20"/>
          <w:szCs w:val="20"/>
        </w:rPr>
      </w:pPr>
      <w:r w:rsidRPr="00291093">
        <w:rPr>
          <w:color w:val="000000" w:themeColor="text1"/>
          <w:sz w:val="20"/>
          <w:szCs w:val="20"/>
        </w:rPr>
        <w:t xml:space="preserve">The loss of physiologic </w:t>
      </w:r>
      <w:proofErr w:type="spellStart"/>
      <w:r w:rsidRPr="00291093">
        <w:rPr>
          <w:color w:val="000000" w:themeColor="text1"/>
          <w:sz w:val="20"/>
          <w:szCs w:val="20"/>
        </w:rPr>
        <w:t>tubularglomerular</w:t>
      </w:r>
      <w:proofErr w:type="spellEnd"/>
      <w:r w:rsidRPr="00291093">
        <w:rPr>
          <w:color w:val="000000" w:themeColor="text1"/>
          <w:sz w:val="20"/>
          <w:szCs w:val="20"/>
        </w:rPr>
        <w:t xml:space="preserve"> feedback mechanism</w:t>
      </w:r>
    </w:p>
    <w:p w14:paraId="2FE47F52" w14:textId="77777777" w:rsidR="007E052D" w:rsidRPr="00291093" w:rsidRDefault="007E052D" w:rsidP="007E052D">
      <w:pPr>
        <w:pStyle w:val="ListParagraph"/>
        <w:numPr>
          <w:ilvl w:val="1"/>
          <w:numId w:val="1"/>
        </w:numPr>
        <w:rPr>
          <w:color w:val="000000" w:themeColor="text1"/>
          <w:sz w:val="20"/>
          <w:szCs w:val="20"/>
        </w:rPr>
      </w:pPr>
      <w:r w:rsidRPr="00291093">
        <w:rPr>
          <w:color w:val="000000" w:themeColor="text1"/>
          <w:sz w:val="20"/>
          <w:szCs w:val="20"/>
        </w:rPr>
        <w:t xml:space="preserve">The sloughing of tubular epithelial cells resulting in increased luminal hydrostatic pressure and movement of solutes and water into the </w:t>
      </w:r>
      <w:proofErr w:type="spellStart"/>
      <w:r w:rsidRPr="00291093">
        <w:rPr>
          <w:color w:val="000000" w:themeColor="text1"/>
          <w:sz w:val="20"/>
          <w:szCs w:val="20"/>
        </w:rPr>
        <w:t>interstitum</w:t>
      </w:r>
      <w:proofErr w:type="spellEnd"/>
    </w:p>
    <w:p w14:paraId="6BF542BB" w14:textId="77777777" w:rsidR="007E052D" w:rsidRPr="00291093" w:rsidRDefault="007E052D" w:rsidP="007E052D">
      <w:pPr>
        <w:pStyle w:val="ListParagraph"/>
        <w:numPr>
          <w:ilvl w:val="1"/>
          <w:numId w:val="1"/>
        </w:numPr>
        <w:rPr>
          <w:i/>
          <w:color w:val="000000" w:themeColor="text1"/>
          <w:sz w:val="20"/>
          <w:szCs w:val="20"/>
        </w:rPr>
      </w:pPr>
      <w:r w:rsidRPr="00291093">
        <w:rPr>
          <w:i/>
          <w:color w:val="000000" w:themeColor="text1"/>
          <w:sz w:val="20"/>
          <w:szCs w:val="20"/>
        </w:rPr>
        <w:t xml:space="preserve">The sloughing of tubular epithelial cells and </w:t>
      </w:r>
      <w:r w:rsidR="005C12DB" w:rsidRPr="00291093">
        <w:rPr>
          <w:i/>
          <w:color w:val="000000" w:themeColor="text1"/>
          <w:sz w:val="20"/>
          <w:szCs w:val="20"/>
        </w:rPr>
        <w:t xml:space="preserve">resultant movement of luminal contents into the </w:t>
      </w:r>
      <w:proofErr w:type="spellStart"/>
      <w:r w:rsidR="005C12DB" w:rsidRPr="00291093">
        <w:rPr>
          <w:i/>
          <w:color w:val="000000" w:themeColor="text1"/>
          <w:sz w:val="20"/>
          <w:szCs w:val="20"/>
        </w:rPr>
        <w:t>insterstitum</w:t>
      </w:r>
      <w:proofErr w:type="spellEnd"/>
      <w:r w:rsidR="005C12DB" w:rsidRPr="00291093">
        <w:rPr>
          <w:i/>
          <w:color w:val="000000" w:themeColor="text1"/>
          <w:sz w:val="20"/>
          <w:szCs w:val="20"/>
        </w:rPr>
        <w:t xml:space="preserve"> as a result of increased permeability</w:t>
      </w:r>
    </w:p>
    <w:p w14:paraId="3B0DE6E3" w14:textId="77777777" w:rsidR="005C12DB" w:rsidRPr="00291093" w:rsidRDefault="005C12DB" w:rsidP="005C12DB">
      <w:pPr>
        <w:pStyle w:val="ListParagraph"/>
        <w:numPr>
          <w:ilvl w:val="0"/>
          <w:numId w:val="1"/>
        </w:numPr>
        <w:rPr>
          <w:color w:val="000000" w:themeColor="text1"/>
          <w:sz w:val="20"/>
          <w:szCs w:val="20"/>
        </w:rPr>
      </w:pPr>
      <w:r w:rsidRPr="00291093">
        <w:rPr>
          <w:color w:val="000000" w:themeColor="text1"/>
          <w:sz w:val="20"/>
          <w:szCs w:val="20"/>
        </w:rPr>
        <w:t>Acute interstitial nephritis is a syndrome associated with the use of antibiotics and proton pump inhibitors.  The underlying cause of this disease is</w:t>
      </w:r>
    </w:p>
    <w:p w14:paraId="1F5F5C1F" w14:textId="77777777" w:rsidR="005C12DB" w:rsidRPr="00291093" w:rsidRDefault="005C12DB" w:rsidP="005C12DB">
      <w:pPr>
        <w:pStyle w:val="ListParagraph"/>
        <w:numPr>
          <w:ilvl w:val="1"/>
          <w:numId w:val="1"/>
        </w:numPr>
        <w:rPr>
          <w:color w:val="000000" w:themeColor="text1"/>
          <w:sz w:val="20"/>
          <w:szCs w:val="20"/>
        </w:rPr>
      </w:pPr>
      <w:r w:rsidRPr="00291093">
        <w:rPr>
          <w:color w:val="000000" w:themeColor="text1"/>
          <w:sz w:val="20"/>
          <w:szCs w:val="20"/>
        </w:rPr>
        <w:t>Acute tubular necrosis as a result of direct tubular cell sensitivity to the metabolites of the compounds</w:t>
      </w:r>
    </w:p>
    <w:p w14:paraId="285DD9F2" w14:textId="77777777" w:rsidR="005C12DB" w:rsidRPr="00291093" w:rsidRDefault="005C12DB" w:rsidP="005C12DB">
      <w:pPr>
        <w:pStyle w:val="ListParagraph"/>
        <w:numPr>
          <w:ilvl w:val="1"/>
          <w:numId w:val="1"/>
        </w:numPr>
        <w:rPr>
          <w:color w:val="000000" w:themeColor="text1"/>
          <w:sz w:val="20"/>
          <w:szCs w:val="20"/>
        </w:rPr>
      </w:pPr>
      <w:r w:rsidRPr="00291093">
        <w:rPr>
          <w:color w:val="000000" w:themeColor="text1"/>
          <w:sz w:val="20"/>
          <w:szCs w:val="20"/>
        </w:rPr>
        <w:t>Rapid onset glomerulonephritis as a result of antibody-antigen deposition</w:t>
      </w:r>
    </w:p>
    <w:p w14:paraId="337ED3BC" w14:textId="77777777" w:rsidR="005C12DB" w:rsidRPr="00291093" w:rsidRDefault="005C12DB" w:rsidP="005C12DB">
      <w:pPr>
        <w:pStyle w:val="ListParagraph"/>
        <w:numPr>
          <w:ilvl w:val="1"/>
          <w:numId w:val="1"/>
        </w:numPr>
        <w:rPr>
          <w:i/>
          <w:color w:val="000000" w:themeColor="text1"/>
          <w:sz w:val="20"/>
          <w:szCs w:val="20"/>
        </w:rPr>
      </w:pPr>
      <w:r w:rsidRPr="00291093">
        <w:rPr>
          <w:i/>
          <w:color w:val="000000" w:themeColor="text1"/>
          <w:sz w:val="20"/>
          <w:szCs w:val="20"/>
        </w:rPr>
        <w:t>Renal interstitial damage from lymphocytic infiltration</w:t>
      </w:r>
    </w:p>
    <w:p w14:paraId="238D9D54" w14:textId="77777777" w:rsidR="005C12DB" w:rsidRPr="00291093" w:rsidRDefault="005C12DB" w:rsidP="005C12DB">
      <w:pPr>
        <w:pStyle w:val="ListParagraph"/>
        <w:numPr>
          <w:ilvl w:val="1"/>
          <w:numId w:val="1"/>
        </w:numPr>
        <w:rPr>
          <w:color w:val="000000" w:themeColor="text1"/>
          <w:sz w:val="20"/>
          <w:szCs w:val="20"/>
        </w:rPr>
      </w:pPr>
      <w:r w:rsidRPr="00291093">
        <w:rPr>
          <w:color w:val="000000" w:themeColor="text1"/>
          <w:sz w:val="20"/>
          <w:szCs w:val="20"/>
        </w:rPr>
        <w:t>Tubular luminal obstruction from crystal formation as a result of metabolism disorders</w:t>
      </w:r>
    </w:p>
    <w:p w14:paraId="0AD964AE" w14:textId="77777777" w:rsidR="005C12DB" w:rsidRPr="00291093" w:rsidRDefault="00A23ED9" w:rsidP="005C12DB">
      <w:pPr>
        <w:pStyle w:val="ListParagraph"/>
        <w:numPr>
          <w:ilvl w:val="0"/>
          <w:numId w:val="1"/>
        </w:numPr>
        <w:rPr>
          <w:color w:val="000000" w:themeColor="text1"/>
          <w:sz w:val="20"/>
          <w:szCs w:val="20"/>
        </w:rPr>
      </w:pPr>
      <w:r w:rsidRPr="00291093">
        <w:rPr>
          <w:color w:val="000000" w:themeColor="text1"/>
          <w:sz w:val="20"/>
          <w:szCs w:val="20"/>
        </w:rPr>
        <w:t>RIFLE in staging acute kidney injury in humans refers to what?</w:t>
      </w:r>
    </w:p>
    <w:p w14:paraId="50F80D6C" w14:textId="77777777" w:rsidR="00A23ED9" w:rsidRPr="00291093" w:rsidRDefault="00A23ED9" w:rsidP="00A23ED9">
      <w:pPr>
        <w:pStyle w:val="ListParagraph"/>
        <w:numPr>
          <w:ilvl w:val="1"/>
          <w:numId w:val="1"/>
        </w:numPr>
        <w:rPr>
          <w:color w:val="000000" w:themeColor="text1"/>
          <w:sz w:val="20"/>
          <w:szCs w:val="20"/>
        </w:rPr>
      </w:pPr>
      <w:r w:rsidRPr="00291093">
        <w:rPr>
          <w:color w:val="000000" w:themeColor="text1"/>
          <w:sz w:val="20"/>
          <w:szCs w:val="20"/>
        </w:rPr>
        <w:t>Risk, injury, failure, loss and end stage</w:t>
      </w:r>
    </w:p>
    <w:p w14:paraId="5727DA80" w14:textId="77777777" w:rsidR="00A23ED9" w:rsidRPr="00291093" w:rsidRDefault="00A23ED9" w:rsidP="00A23ED9">
      <w:pPr>
        <w:pStyle w:val="ListParagraph"/>
        <w:numPr>
          <w:ilvl w:val="0"/>
          <w:numId w:val="1"/>
        </w:numPr>
        <w:rPr>
          <w:color w:val="000000" w:themeColor="text1"/>
          <w:sz w:val="20"/>
          <w:szCs w:val="20"/>
        </w:rPr>
      </w:pPr>
      <w:r w:rsidRPr="00291093">
        <w:rPr>
          <w:color w:val="000000" w:themeColor="text1"/>
          <w:sz w:val="20"/>
          <w:szCs w:val="20"/>
        </w:rPr>
        <w:t>RIFLE and AKIN staging criteria are based on</w:t>
      </w:r>
    </w:p>
    <w:p w14:paraId="2EF63A6A" w14:textId="77777777" w:rsidR="00A23ED9" w:rsidRPr="00291093" w:rsidRDefault="00A23ED9" w:rsidP="00A23ED9">
      <w:pPr>
        <w:pStyle w:val="ListParagraph"/>
        <w:numPr>
          <w:ilvl w:val="1"/>
          <w:numId w:val="1"/>
        </w:numPr>
        <w:rPr>
          <w:color w:val="000000" w:themeColor="text1"/>
          <w:sz w:val="20"/>
          <w:szCs w:val="20"/>
        </w:rPr>
      </w:pPr>
      <w:r w:rsidRPr="00291093">
        <w:rPr>
          <w:color w:val="000000" w:themeColor="text1"/>
          <w:sz w:val="20"/>
          <w:szCs w:val="20"/>
        </w:rPr>
        <w:t>Creatinine or inulin clearance testing, urine output</w:t>
      </w:r>
    </w:p>
    <w:p w14:paraId="372BCD26" w14:textId="77777777" w:rsidR="00A23ED9" w:rsidRPr="00291093" w:rsidRDefault="00A23ED9" w:rsidP="00A23ED9">
      <w:pPr>
        <w:pStyle w:val="ListParagraph"/>
        <w:numPr>
          <w:ilvl w:val="1"/>
          <w:numId w:val="1"/>
        </w:numPr>
        <w:rPr>
          <w:color w:val="000000" w:themeColor="text1"/>
          <w:sz w:val="20"/>
          <w:szCs w:val="20"/>
        </w:rPr>
      </w:pPr>
      <w:r w:rsidRPr="00291093">
        <w:rPr>
          <w:color w:val="000000" w:themeColor="text1"/>
          <w:sz w:val="20"/>
          <w:szCs w:val="20"/>
        </w:rPr>
        <w:t>Predisposing patient factors, type of injury, response to therapy</w:t>
      </w:r>
    </w:p>
    <w:p w14:paraId="266A0013" w14:textId="77777777" w:rsidR="00A23ED9" w:rsidRPr="00291093" w:rsidRDefault="00A23ED9" w:rsidP="00A23ED9">
      <w:pPr>
        <w:pStyle w:val="ListParagraph"/>
        <w:numPr>
          <w:ilvl w:val="1"/>
          <w:numId w:val="1"/>
        </w:numPr>
        <w:rPr>
          <w:color w:val="000000" w:themeColor="text1"/>
          <w:sz w:val="20"/>
          <w:szCs w:val="20"/>
        </w:rPr>
      </w:pPr>
      <w:r w:rsidRPr="00291093">
        <w:rPr>
          <w:color w:val="000000" w:themeColor="text1"/>
          <w:sz w:val="20"/>
          <w:szCs w:val="20"/>
        </w:rPr>
        <w:t xml:space="preserve">Progression of creatinine increase </w:t>
      </w:r>
      <w:r w:rsidR="00717F2F" w:rsidRPr="00291093">
        <w:rPr>
          <w:color w:val="000000" w:themeColor="text1"/>
          <w:sz w:val="20"/>
          <w:szCs w:val="20"/>
        </w:rPr>
        <w:t>during therapy, urine output</w:t>
      </w:r>
    </w:p>
    <w:p w14:paraId="4B91A780" w14:textId="77777777" w:rsidR="00A23ED9" w:rsidRPr="00291093" w:rsidRDefault="00A23ED9" w:rsidP="00A23ED9">
      <w:pPr>
        <w:pStyle w:val="ListParagraph"/>
        <w:numPr>
          <w:ilvl w:val="1"/>
          <w:numId w:val="1"/>
        </w:numPr>
        <w:rPr>
          <w:i/>
          <w:color w:val="000000" w:themeColor="text1"/>
          <w:sz w:val="20"/>
          <w:szCs w:val="20"/>
        </w:rPr>
      </w:pPr>
      <w:r w:rsidRPr="00291093">
        <w:rPr>
          <w:i/>
          <w:color w:val="000000" w:themeColor="text1"/>
          <w:sz w:val="20"/>
          <w:szCs w:val="20"/>
        </w:rPr>
        <w:t>Change in creatinine from baseline, urine output</w:t>
      </w:r>
    </w:p>
    <w:p w14:paraId="2DD3C818" w14:textId="77777777" w:rsidR="00EC33CC" w:rsidRPr="00291093" w:rsidRDefault="00EC33CC" w:rsidP="00EC33CC">
      <w:pPr>
        <w:rPr>
          <w:i/>
          <w:color w:val="000000" w:themeColor="text1"/>
          <w:sz w:val="20"/>
          <w:szCs w:val="20"/>
        </w:rPr>
      </w:pPr>
    </w:p>
    <w:p w14:paraId="30B01E75" w14:textId="77777777" w:rsidR="00EC33CC" w:rsidRPr="00291093" w:rsidRDefault="00EC33CC" w:rsidP="00EC33CC">
      <w:pPr>
        <w:rPr>
          <w:i/>
          <w:color w:val="000000" w:themeColor="text1"/>
          <w:sz w:val="20"/>
          <w:szCs w:val="20"/>
        </w:rPr>
      </w:pPr>
    </w:p>
    <w:p w14:paraId="6F8D2AE5" w14:textId="77777777" w:rsidR="00EC33CC" w:rsidRPr="00291093" w:rsidRDefault="00EC33CC" w:rsidP="00EC33CC">
      <w:pPr>
        <w:rPr>
          <w:i/>
          <w:color w:val="000000" w:themeColor="text1"/>
          <w:sz w:val="20"/>
          <w:szCs w:val="20"/>
        </w:rPr>
      </w:pPr>
    </w:p>
    <w:p w14:paraId="15B37C78" w14:textId="77777777" w:rsidR="00EC33CC" w:rsidRPr="00291093" w:rsidRDefault="00EC33CC" w:rsidP="00EC33CC">
      <w:pPr>
        <w:rPr>
          <w:i/>
          <w:color w:val="000000" w:themeColor="text1"/>
          <w:sz w:val="20"/>
          <w:szCs w:val="20"/>
        </w:rPr>
      </w:pPr>
    </w:p>
    <w:p w14:paraId="21BAC304" w14:textId="77777777" w:rsidR="00EC33CC" w:rsidRPr="00291093" w:rsidRDefault="00EC33CC" w:rsidP="00EC33CC">
      <w:pPr>
        <w:rPr>
          <w:i/>
          <w:color w:val="000000" w:themeColor="text1"/>
          <w:sz w:val="20"/>
          <w:szCs w:val="20"/>
        </w:rPr>
      </w:pPr>
    </w:p>
    <w:p w14:paraId="14D82581" w14:textId="77777777" w:rsidR="00EC33CC" w:rsidRPr="00291093" w:rsidRDefault="00EC33CC" w:rsidP="00EC33CC">
      <w:pPr>
        <w:rPr>
          <w:i/>
          <w:color w:val="000000" w:themeColor="text1"/>
          <w:sz w:val="20"/>
          <w:szCs w:val="20"/>
        </w:rPr>
      </w:pPr>
    </w:p>
    <w:p w14:paraId="4323906B" w14:textId="77777777" w:rsidR="00EC33CC" w:rsidRPr="00291093" w:rsidRDefault="00EC33CC" w:rsidP="00EC33CC">
      <w:pPr>
        <w:rPr>
          <w:i/>
          <w:color w:val="000000" w:themeColor="text1"/>
          <w:sz w:val="20"/>
          <w:szCs w:val="20"/>
        </w:rPr>
      </w:pPr>
    </w:p>
    <w:p w14:paraId="46682872" w14:textId="77777777" w:rsidR="00EC33CC" w:rsidRPr="00291093" w:rsidRDefault="00EC33CC" w:rsidP="00EC33CC">
      <w:pPr>
        <w:rPr>
          <w:i/>
          <w:color w:val="000000" w:themeColor="text1"/>
          <w:sz w:val="20"/>
          <w:szCs w:val="20"/>
        </w:rPr>
      </w:pPr>
    </w:p>
    <w:p w14:paraId="24E47382" w14:textId="77777777" w:rsidR="00EC33CC" w:rsidRPr="00291093" w:rsidRDefault="00EC33CC" w:rsidP="00EC33CC">
      <w:pPr>
        <w:rPr>
          <w:i/>
          <w:color w:val="000000" w:themeColor="text1"/>
          <w:sz w:val="20"/>
          <w:szCs w:val="20"/>
        </w:rPr>
      </w:pPr>
    </w:p>
    <w:p w14:paraId="6B3010C0" w14:textId="77777777" w:rsidR="00EC33CC" w:rsidRPr="00291093" w:rsidRDefault="00EC33CC" w:rsidP="00EC33CC">
      <w:pPr>
        <w:rPr>
          <w:i/>
          <w:color w:val="000000" w:themeColor="text1"/>
          <w:sz w:val="20"/>
          <w:szCs w:val="20"/>
        </w:rPr>
      </w:pPr>
    </w:p>
    <w:p w14:paraId="2DFF7D61" w14:textId="77777777" w:rsidR="00EC33CC" w:rsidRPr="00291093" w:rsidRDefault="00EC33CC" w:rsidP="00EC33CC">
      <w:pPr>
        <w:rPr>
          <w:i/>
          <w:color w:val="000000" w:themeColor="text1"/>
          <w:sz w:val="20"/>
          <w:szCs w:val="20"/>
        </w:rPr>
      </w:pPr>
    </w:p>
    <w:p w14:paraId="3D79ADCF" w14:textId="77777777" w:rsidR="00EC33CC" w:rsidRPr="00291093" w:rsidRDefault="00EC33CC" w:rsidP="00EC33CC">
      <w:pPr>
        <w:rPr>
          <w:i/>
          <w:color w:val="000000" w:themeColor="text1"/>
          <w:sz w:val="20"/>
          <w:szCs w:val="20"/>
        </w:rPr>
      </w:pPr>
    </w:p>
    <w:p w14:paraId="000DA130" w14:textId="77777777" w:rsidR="00EC33CC" w:rsidRPr="00291093" w:rsidRDefault="00EC33CC" w:rsidP="00EC33CC">
      <w:pPr>
        <w:rPr>
          <w:i/>
          <w:color w:val="000000" w:themeColor="text1"/>
          <w:sz w:val="20"/>
          <w:szCs w:val="20"/>
        </w:rPr>
      </w:pPr>
    </w:p>
    <w:p w14:paraId="25ED70C0" w14:textId="77777777" w:rsidR="00EC33CC" w:rsidRPr="00291093" w:rsidRDefault="00EC33CC" w:rsidP="00EC33CC">
      <w:pPr>
        <w:rPr>
          <w:i/>
          <w:color w:val="000000" w:themeColor="text1"/>
          <w:sz w:val="20"/>
          <w:szCs w:val="20"/>
        </w:rPr>
      </w:pPr>
    </w:p>
    <w:p w14:paraId="210B4614" w14:textId="77777777" w:rsidR="00EC33CC" w:rsidRPr="00291093" w:rsidRDefault="00EC33CC" w:rsidP="00EC33CC">
      <w:pPr>
        <w:rPr>
          <w:i/>
          <w:color w:val="000000" w:themeColor="text1"/>
          <w:sz w:val="20"/>
          <w:szCs w:val="20"/>
        </w:rPr>
      </w:pPr>
    </w:p>
    <w:p w14:paraId="488C2397" w14:textId="77777777" w:rsidR="00EC33CC" w:rsidRPr="00291093" w:rsidRDefault="00EC33CC" w:rsidP="00EC33CC">
      <w:pPr>
        <w:rPr>
          <w:i/>
          <w:color w:val="000000" w:themeColor="text1"/>
          <w:sz w:val="20"/>
          <w:szCs w:val="20"/>
        </w:rPr>
      </w:pPr>
    </w:p>
    <w:p w14:paraId="433E25C8" w14:textId="77777777" w:rsidR="00EC33CC" w:rsidRPr="00291093" w:rsidRDefault="00EC33CC" w:rsidP="00EC33CC">
      <w:pPr>
        <w:rPr>
          <w:i/>
          <w:color w:val="000000" w:themeColor="text1"/>
          <w:sz w:val="20"/>
          <w:szCs w:val="20"/>
        </w:rPr>
      </w:pPr>
    </w:p>
    <w:p w14:paraId="423C3FE6" w14:textId="77777777" w:rsidR="00EC33CC" w:rsidRPr="00291093" w:rsidRDefault="00EC33CC" w:rsidP="00EC33CC">
      <w:pPr>
        <w:rPr>
          <w:i/>
          <w:color w:val="000000" w:themeColor="text1"/>
          <w:sz w:val="20"/>
          <w:szCs w:val="20"/>
        </w:rPr>
      </w:pPr>
    </w:p>
    <w:p w14:paraId="1C6C3705" w14:textId="77777777" w:rsidR="00EC33CC" w:rsidRPr="00291093" w:rsidRDefault="00EC33CC" w:rsidP="00EC33CC">
      <w:pPr>
        <w:rPr>
          <w:i/>
          <w:color w:val="000000" w:themeColor="text1"/>
          <w:sz w:val="20"/>
          <w:szCs w:val="20"/>
        </w:rPr>
      </w:pPr>
    </w:p>
    <w:p w14:paraId="7E8773D5" w14:textId="77777777" w:rsidR="00EC33CC" w:rsidRPr="00291093" w:rsidRDefault="00EC33CC" w:rsidP="00EC33CC">
      <w:pPr>
        <w:rPr>
          <w:i/>
          <w:color w:val="000000" w:themeColor="text1"/>
          <w:sz w:val="20"/>
          <w:szCs w:val="20"/>
        </w:rPr>
      </w:pPr>
    </w:p>
    <w:p w14:paraId="2D73BB59" w14:textId="77777777" w:rsidR="00EC33CC" w:rsidRPr="00291093" w:rsidRDefault="00EC33CC" w:rsidP="00EC33CC">
      <w:pPr>
        <w:rPr>
          <w:i/>
          <w:color w:val="000000" w:themeColor="text1"/>
          <w:sz w:val="20"/>
          <w:szCs w:val="20"/>
        </w:rPr>
      </w:pPr>
    </w:p>
    <w:p w14:paraId="4BE720AB" w14:textId="77777777" w:rsidR="00EC33CC" w:rsidRPr="00291093" w:rsidRDefault="00EC33CC" w:rsidP="00EC33CC">
      <w:pPr>
        <w:rPr>
          <w:i/>
          <w:color w:val="000000" w:themeColor="text1"/>
          <w:sz w:val="20"/>
          <w:szCs w:val="20"/>
        </w:rPr>
      </w:pPr>
    </w:p>
    <w:p w14:paraId="7CDD2A11" w14:textId="77777777" w:rsidR="00EC33CC" w:rsidRPr="00291093" w:rsidRDefault="00EC33CC" w:rsidP="00EC33CC">
      <w:pPr>
        <w:rPr>
          <w:i/>
          <w:color w:val="000000" w:themeColor="text1"/>
          <w:sz w:val="20"/>
          <w:szCs w:val="20"/>
        </w:rPr>
      </w:pPr>
    </w:p>
    <w:p w14:paraId="4BA3C83C" w14:textId="77777777" w:rsidR="00EC33CC" w:rsidRPr="00291093" w:rsidRDefault="00EC33CC" w:rsidP="00EC33CC">
      <w:pPr>
        <w:rPr>
          <w:i/>
          <w:color w:val="000000" w:themeColor="text1"/>
          <w:sz w:val="20"/>
          <w:szCs w:val="20"/>
        </w:rPr>
      </w:pPr>
    </w:p>
    <w:p w14:paraId="65457B96" w14:textId="77777777" w:rsidR="00EC33CC" w:rsidRPr="00291093" w:rsidRDefault="00EC33CC" w:rsidP="00EC33CC">
      <w:pPr>
        <w:rPr>
          <w:i/>
          <w:color w:val="000000" w:themeColor="text1"/>
          <w:sz w:val="20"/>
          <w:szCs w:val="20"/>
        </w:rPr>
      </w:pPr>
    </w:p>
    <w:p w14:paraId="35A328DF" w14:textId="77777777" w:rsidR="00EC33CC" w:rsidRPr="00291093" w:rsidRDefault="00EC33CC" w:rsidP="00EC33CC">
      <w:pPr>
        <w:rPr>
          <w:i/>
          <w:color w:val="000000" w:themeColor="text1"/>
          <w:sz w:val="20"/>
          <w:szCs w:val="20"/>
        </w:rPr>
      </w:pPr>
    </w:p>
    <w:p w14:paraId="4F63C4C2" w14:textId="77777777" w:rsidR="00EC33CC" w:rsidRPr="00291093" w:rsidRDefault="00EC33CC" w:rsidP="00EC33CC">
      <w:pPr>
        <w:rPr>
          <w:i/>
          <w:color w:val="000000" w:themeColor="text1"/>
          <w:sz w:val="20"/>
          <w:szCs w:val="20"/>
        </w:rPr>
      </w:pPr>
    </w:p>
    <w:p w14:paraId="418026D6" w14:textId="77777777" w:rsidR="00717F2F" w:rsidRPr="00291093" w:rsidRDefault="00717F2F" w:rsidP="00717F2F">
      <w:pPr>
        <w:rPr>
          <w:color w:val="000000" w:themeColor="text1"/>
          <w:sz w:val="20"/>
          <w:szCs w:val="20"/>
        </w:rPr>
      </w:pPr>
    </w:p>
    <w:p w14:paraId="6C5EA9D8" w14:textId="77777777" w:rsidR="00717F2F" w:rsidRPr="00291093" w:rsidRDefault="00717F2F" w:rsidP="00717F2F">
      <w:pPr>
        <w:rPr>
          <w:color w:val="000000" w:themeColor="text1"/>
          <w:sz w:val="20"/>
          <w:szCs w:val="20"/>
        </w:rPr>
      </w:pPr>
      <w:r w:rsidRPr="00291093">
        <w:rPr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DA25FBE" wp14:editId="293FAEE7">
            <wp:simplePos x="0" y="0"/>
            <wp:positionH relativeFrom="margin">
              <wp:posOffset>1188720</wp:posOffset>
            </wp:positionH>
            <wp:positionV relativeFrom="margin">
              <wp:align>bottom</wp:align>
            </wp:positionV>
            <wp:extent cx="5027930" cy="4129405"/>
            <wp:effectExtent l="0" t="0" r="1270" b="1079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930" cy="412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A6B5F7" w14:textId="77777777" w:rsidR="00717F2F" w:rsidRPr="00291093" w:rsidRDefault="00713A2A" w:rsidP="00717F2F">
      <w:pPr>
        <w:pStyle w:val="ListParagraph"/>
        <w:numPr>
          <w:ilvl w:val="0"/>
          <w:numId w:val="1"/>
        </w:numPr>
        <w:rPr>
          <w:color w:val="000000" w:themeColor="text1"/>
          <w:sz w:val="20"/>
          <w:szCs w:val="20"/>
        </w:rPr>
      </w:pPr>
      <w:r w:rsidRPr="00291093">
        <w:rPr>
          <w:color w:val="000000" w:themeColor="text1"/>
          <w:sz w:val="20"/>
          <w:szCs w:val="20"/>
        </w:rPr>
        <w:lastRenderedPageBreak/>
        <w:t>Toxic injury to the kidney can result in both apoptosis and necrosis.  Discuss the physiologic differences between the two.</w:t>
      </w:r>
    </w:p>
    <w:p w14:paraId="449F66D3" w14:textId="77777777" w:rsidR="00713A2A" w:rsidRPr="00291093" w:rsidRDefault="00713A2A" w:rsidP="00713A2A">
      <w:pPr>
        <w:pStyle w:val="ListParagraph"/>
        <w:numPr>
          <w:ilvl w:val="1"/>
          <w:numId w:val="1"/>
        </w:numPr>
        <w:rPr>
          <w:color w:val="000000" w:themeColor="text1"/>
          <w:sz w:val="20"/>
          <w:szCs w:val="20"/>
        </w:rPr>
      </w:pPr>
      <w:r w:rsidRPr="00291093">
        <w:rPr>
          <w:color w:val="000000" w:themeColor="text1"/>
          <w:sz w:val="20"/>
          <w:szCs w:val="20"/>
        </w:rPr>
        <w:t>Necrosis is a result of rapid injury and metabolic collapse resulting in cellular swelling, loss of integrity of the membranes within and outside of the cell and rele</w:t>
      </w:r>
      <w:r w:rsidR="00890A6D" w:rsidRPr="00291093">
        <w:rPr>
          <w:color w:val="000000" w:themeColor="text1"/>
          <w:sz w:val="20"/>
          <w:szCs w:val="20"/>
        </w:rPr>
        <w:t xml:space="preserve">ase of </w:t>
      </w:r>
      <w:proofErr w:type="spellStart"/>
      <w:r w:rsidR="00890A6D" w:rsidRPr="00291093">
        <w:rPr>
          <w:color w:val="000000" w:themeColor="text1"/>
          <w:sz w:val="20"/>
          <w:szCs w:val="20"/>
        </w:rPr>
        <w:t>proteolytic</w:t>
      </w:r>
      <w:proofErr w:type="spellEnd"/>
      <w:r w:rsidR="00890A6D" w:rsidRPr="00291093">
        <w:rPr>
          <w:color w:val="000000" w:themeColor="text1"/>
          <w:sz w:val="20"/>
          <w:szCs w:val="20"/>
        </w:rPr>
        <w:t xml:space="preserve"> enzymes from intracellular compartments</w:t>
      </w:r>
      <w:r w:rsidR="00890A6D" w:rsidRPr="00291093">
        <w:rPr>
          <w:color w:val="000000" w:themeColor="text1"/>
          <w:sz w:val="20"/>
          <w:szCs w:val="20"/>
        </w:rPr>
        <w:sym w:font="Wingdings" w:char="F0E0"/>
      </w:r>
      <w:r w:rsidR="00890A6D" w:rsidRPr="00291093">
        <w:rPr>
          <w:color w:val="000000" w:themeColor="text1"/>
          <w:sz w:val="20"/>
          <w:szCs w:val="20"/>
        </w:rPr>
        <w:t>inflammation</w:t>
      </w:r>
    </w:p>
    <w:p w14:paraId="323878EE" w14:textId="77777777" w:rsidR="00890A6D" w:rsidRPr="00291093" w:rsidRDefault="00890A6D" w:rsidP="00713A2A">
      <w:pPr>
        <w:pStyle w:val="ListParagraph"/>
        <w:numPr>
          <w:ilvl w:val="1"/>
          <w:numId w:val="1"/>
        </w:numPr>
        <w:rPr>
          <w:color w:val="000000" w:themeColor="text1"/>
          <w:sz w:val="20"/>
          <w:szCs w:val="20"/>
        </w:rPr>
      </w:pPr>
      <w:r w:rsidRPr="00291093">
        <w:rPr>
          <w:color w:val="000000" w:themeColor="text1"/>
          <w:sz w:val="20"/>
          <w:szCs w:val="20"/>
        </w:rPr>
        <w:t xml:space="preserve">Apoptosis is initiated by cellular signaling (associated with the TNF receptor either by the TNF receptor associated death domain (TRADD) or the Fas-associated death domain protein (FADD)) by recognition of extracellular toxins.  Cell signaling will result in </w:t>
      </w:r>
      <w:proofErr w:type="spellStart"/>
      <w:r w:rsidRPr="00291093">
        <w:rPr>
          <w:color w:val="000000" w:themeColor="text1"/>
          <w:sz w:val="20"/>
          <w:szCs w:val="20"/>
        </w:rPr>
        <w:t>capsase</w:t>
      </w:r>
      <w:proofErr w:type="spellEnd"/>
      <w:r w:rsidRPr="00291093">
        <w:rPr>
          <w:color w:val="000000" w:themeColor="text1"/>
          <w:sz w:val="20"/>
          <w:szCs w:val="20"/>
        </w:rPr>
        <w:t xml:space="preserve"> activation by either upregulation of pro-apoptotic signal or </w:t>
      </w:r>
      <w:proofErr w:type="spellStart"/>
      <w:r w:rsidRPr="00291093">
        <w:rPr>
          <w:color w:val="000000" w:themeColor="text1"/>
          <w:sz w:val="20"/>
          <w:szCs w:val="20"/>
        </w:rPr>
        <w:t>downregulation</w:t>
      </w:r>
      <w:proofErr w:type="spellEnd"/>
      <w:r w:rsidRPr="00291093">
        <w:rPr>
          <w:color w:val="000000" w:themeColor="text1"/>
          <w:sz w:val="20"/>
          <w:szCs w:val="20"/>
        </w:rPr>
        <w:t xml:space="preserve"> of anti-apoptotic signals.  </w:t>
      </w:r>
      <w:proofErr w:type="spellStart"/>
      <w:r w:rsidRPr="00291093">
        <w:rPr>
          <w:color w:val="000000" w:themeColor="text1"/>
          <w:sz w:val="20"/>
          <w:szCs w:val="20"/>
        </w:rPr>
        <w:t>Capsases</w:t>
      </w:r>
      <w:proofErr w:type="spellEnd"/>
      <w:r w:rsidRPr="00291093">
        <w:rPr>
          <w:color w:val="000000" w:themeColor="text1"/>
          <w:sz w:val="20"/>
          <w:szCs w:val="20"/>
        </w:rPr>
        <w:t xml:space="preserve"> mediate the condensation of the cytoskeleton, chromatin and DNA into apoptotic </w:t>
      </w:r>
      <w:proofErr w:type="gramStart"/>
      <w:r w:rsidRPr="00291093">
        <w:rPr>
          <w:color w:val="000000" w:themeColor="text1"/>
          <w:sz w:val="20"/>
          <w:szCs w:val="20"/>
        </w:rPr>
        <w:t>bodies which</w:t>
      </w:r>
      <w:proofErr w:type="gramEnd"/>
      <w:r w:rsidRPr="00291093">
        <w:rPr>
          <w:color w:val="000000" w:themeColor="text1"/>
          <w:sz w:val="20"/>
          <w:szCs w:val="20"/>
        </w:rPr>
        <w:t xml:space="preserve"> are then </w:t>
      </w:r>
      <w:proofErr w:type="spellStart"/>
      <w:r w:rsidRPr="00291093">
        <w:rPr>
          <w:color w:val="000000" w:themeColor="text1"/>
          <w:sz w:val="20"/>
          <w:szCs w:val="20"/>
        </w:rPr>
        <w:t>phagocytosed</w:t>
      </w:r>
      <w:proofErr w:type="spellEnd"/>
      <w:r w:rsidRPr="00291093">
        <w:rPr>
          <w:color w:val="000000" w:themeColor="text1"/>
          <w:sz w:val="20"/>
          <w:szCs w:val="20"/>
        </w:rPr>
        <w:t>.</w:t>
      </w:r>
    </w:p>
    <w:p w14:paraId="3B8418DB" w14:textId="77777777" w:rsidR="00890A6D" w:rsidRPr="00291093" w:rsidRDefault="00890A6D" w:rsidP="00890A6D">
      <w:pPr>
        <w:pStyle w:val="ListParagraph"/>
        <w:numPr>
          <w:ilvl w:val="0"/>
          <w:numId w:val="1"/>
        </w:numPr>
        <w:rPr>
          <w:color w:val="000000" w:themeColor="text1"/>
          <w:sz w:val="20"/>
          <w:szCs w:val="20"/>
        </w:rPr>
      </w:pPr>
      <w:r w:rsidRPr="00291093">
        <w:rPr>
          <w:color w:val="000000" w:themeColor="text1"/>
          <w:sz w:val="20"/>
          <w:szCs w:val="20"/>
        </w:rPr>
        <w:t xml:space="preserve">COX-1 expression is </w:t>
      </w:r>
      <w:proofErr w:type="gramStart"/>
      <w:r w:rsidR="00B957B0" w:rsidRPr="00291093">
        <w:rPr>
          <w:color w:val="000000" w:themeColor="text1"/>
          <w:sz w:val="20"/>
          <w:szCs w:val="20"/>
          <w:u w:val="single"/>
        </w:rPr>
        <w:t>constituent</w:t>
      </w:r>
      <w:r w:rsidRPr="00291093">
        <w:rPr>
          <w:color w:val="000000" w:themeColor="text1"/>
          <w:sz w:val="20"/>
          <w:szCs w:val="20"/>
        </w:rPr>
        <w:t>(</w:t>
      </w:r>
      <w:proofErr w:type="gramEnd"/>
      <w:r w:rsidRPr="00291093">
        <w:rPr>
          <w:color w:val="000000" w:themeColor="text1"/>
          <w:sz w:val="20"/>
          <w:szCs w:val="20"/>
        </w:rPr>
        <w:t xml:space="preserve">constituent, induced) and is involved in </w:t>
      </w:r>
      <w:r w:rsidR="00B957B0" w:rsidRPr="00291093">
        <w:rPr>
          <w:color w:val="000000" w:themeColor="text1"/>
          <w:sz w:val="20"/>
          <w:szCs w:val="20"/>
          <w:u w:val="single"/>
        </w:rPr>
        <w:t>prostaglandin synthesis</w:t>
      </w:r>
      <w:r w:rsidRPr="00291093">
        <w:rPr>
          <w:color w:val="000000" w:themeColor="text1"/>
          <w:sz w:val="20"/>
          <w:szCs w:val="20"/>
        </w:rPr>
        <w:t xml:space="preserve">.  COX-2 expression is </w:t>
      </w:r>
      <w:r w:rsidR="00B957B0" w:rsidRPr="00291093">
        <w:rPr>
          <w:color w:val="000000" w:themeColor="text1"/>
          <w:sz w:val="20"/>
          <w:szCs w:val="20"/>
          <w:u w:val="single"/>
        </w:rPr>
        <w:t>induced</w:t>
      </w:r>
      <w:r w:rsidRPr="00291093">
        <w:rPr>
          <w:color w:val="000000" w:themeColor="text1"/>
          <w:sz w:val="20"/>
          <w:szCs w:val="20"/>
        </w:rPr>
        <w:t xml:space="preserve"> (constituent, induced) and is involved in </w:t>
      </w:r>
      <w:r w:rsidR="00B957B0" w:rsidRPr="0083706B">
        <w:rPr>
          <w:color w:val="000000" w:themeColor="text1"/>
          <w:sz w:val="20"/>
          <w:szCs w:val="20"/>
          <w:u w:val="single"/>
        </w:rPr>
        <w:t>modulation of cell growth and inflammation</w:t>
      </w:r>
      <w:r w:rsidR="00B957B0" w:rsidRPr="00291093">
        <w:rPr>
          <w:color w:val="000000" w:themeColor="text1"/>
          <w:sz w:val="20"/>
          <w:szCs w:val="20"/>
        </w:rPr>
        <w:t xml:space="preserve">.  It is thought that NSAID toxicosis is due to inhibition of </w:t>
      </w:r>
      <w:r w:rsidR="00B957B0" w:rsidRPr="00291093">
        <w:rPr>
          <w:color w:val="000000" w:themeColor="text1"/>
          <w:sz w:val="20"/>
          <w:szCs w:val="20"/>
          <w:u w:val="single"/>
        </w:rPr>
        <w:t>COX-2</w:t>
      </w:r>
      <w:r w:rsidR="00B957B0" w:rsidRPr="00291093">
        <w:rPr>
          <w:color w:val="000000" w:themeColor="text1"/>
          <w:sz w:val="20"/>
          <w:szCs w:val="20"/>
        </w:rPr>
        <w:t>.</w:t>
      </w:r>
    </w:p>
    <w:p w14:paraId="55BA4D98" w14:textId="77777777" w:rsidR="00B957B0" w:rsidRPr="00291093" w:rsidRDefault="00B957B0" w:rsidP="00890A6D">
      <w:pPr>
        <w:pStyle w:val="ListParagraph"/>
        <w:numPr>
          <w:ilvl w:val="0"/>
          <w:numId w:val="1"/>
        </w:numPr>
        <w:rPr>
          <w:color w:val="000000" w:themeColor="text1"/>
          <w:sz w:val="20"/>
          <w:szCs w:val="20"/>
        </w:rPr>
      </w:pPr>
      <w:r w:rsidRPr="00291093">
        <w:rPr>
          <w:color w:val="000000" w:themeColor="text1"/>
          <w:sz w:val="20"/>
          <w:szCs w:val="20"/>
        </w:rPr>
        <w:t>Typical pathologic findings of NSAID toxicosis are</w:t>
      </w:r>
    </w:p>
    <w:p w14:paraId="673F975C" w14:textId="77777777" w:rsidR="00B957B0" w:rsidRPr="00291093" w:rsidRDefault="00B957B0" w:rsidP="00B957B0">
      <w:pPr>
        <w:pStyle w:val="ListParagraph"/>
        <w:numPr>
          <w:ilvl w:val="1"/>
          <w:numId w:val="1"/>
        </w:numPr>
        <w:rPr>
          <w:color w:val="000000" w:themeColor="text1"/>
          <w:sz w:val="20"/>
          <w:szCs w:val="20"/>
        </w:rPr>
      </w:pPr>
      <w:proofErr w:type="spellStart"/>
      <w:r w:rsidRPr="00291093">
        <w:rPr>
          <w:color w:val="000000" w:themeColor="text1"/>
          <w:sz w:val="20"/>
          <w:szCs w:val="20"/>
        </w:rPr>
        <w:t>Glomerulosclerosis</w:t>
      </w:r>
      <w:proofErr w:type="spellEnd"/>
    </w:p>
    <w:p w14:paraId="0D9E87C8" w14:textId="77777777" w:rsidR="00B957B0" w:rsidRPr="00291093" w:rsidRDefault="00B957B0" w:rsidP="00B957B0">
      <w:pPr>
        <w:pStyle w:val="ListParagraph"/>
        <w:numPr>
          <w:ilvl w:val="1"/>
          <w:numId w:val="1"/>
        </w:numPr>
        <w:rPr>
          <w:i/>
          <w:color w:val="000000" w:themeColor="text1"/>
          <w:sz w:val="20"/>
          <w:szCs w:val="20"/>
        </w:rPr>
      </w:pPr>
      <w:r w:rsidRPr="00291093">
        <w:rPr>
          <w:i/>
          <w:color w:val="000000" w:themeColor="text1"/>
          <w:sz w:val="20"/>
          <w:szCs w:val="20"/>
        </w:rPr>
        <w:t>Renal papillary necrosis</w:t>
      </w:r>
    </w:p>
    <w:p w14:paraId="15CBB197" w14:textId="77777777" w:rsidR="00B957B0" w:rsidRPr="00291093" w:rsidRDefault="00B957B0" w:rsidP="00B957B0">
      <w:pPr>
        <w:pStyle w:val="ListParagraph"/>
        <w:numPr>
          <w:ilvl w:val="1"/>
          <w:numId w:val="1"/>
        </w:numPr>
        <w:rPr>
          <w:color w:val="000000" w:themeColor="text1"/>
          <w:sz w:val="20"/>
          <w:szCs w:val="20"/>
        </w:rPr>
      </w:pPr>
      <w:r w:rsidRPr="00291093">
        <w:rPr>
          <w:color w:val="000000" w:themeColor="text1"/>
          <w:sz w:val="20"/>
          <w:szCs w:val="20"/>
        </w:rPr>
        <w:t>Renal tubular necrosis</w:t>
      </w:r>
    </w:p>
    <w:p w14:paraId="4268AE98" w14:textId="77777777" w:rsidR="00B957B0" w:rsidRPr="00291093" w:rsidRDefault="00B957B0" w:rsidP="00B957B0">
      <w:pPr>
        <w:pStyle w:val="ListParagraph"/>
        <w:numPr>
          <w:ilvl w:val="1"/>
          <w:numId w:val="1"/>
        </w:numPr>
        <w:rPr>
          <w:color w:val="000000" w:themeColor="text1"/>
          <w:sz w:val="20"/>
          <w:szCs w:val="20"/>
        </w:rPr>
      </w:pPr>
      <w:r w:rsidRPr="00291093">
        <w:rPr>
          <w:color w:val="000000" w:themeColor="text1"/>
          <w:sz w:val="20"/>
          <w:szCs w:val="20"/>
        </w:rPr>
        <w:t xml:space="preserve">Calcium oxalate </w:t>
      </w:r>
      <w:proofErr w:type="spellStart"/>
      <w:r w:rsidRPr="00291093">
        <w:rPr>
          <w:color w:val="000000" w:themeColor="text1"/>
          <w:sz w:val="20"/>
          <w:szCs w:val="20"/>
        </w:rPr>
        <w:t>crystaluria</w:t>
      </w:r>
      <w:proofErr w:type="spellEnd"/>
    </w:p>
    <w:p w14:paraId="44FED4A9" w14:textId="77777777" w:rsidR="00B957B0" w:rsidRPr="00291093" w:rsidRDefault="00B957B0" w:rsidP="00B957B0">
      <w:pPr>
        <w:pStyle w:val="ListParagraph"/>
        <w:numPr>
          <w:ilvl w:val="0"/>
          <w:numId w:val="1"/>
        </w:numPr>
        <w:rPr>
          <w:color w:val="000000" w:themeColor="text1"/>
          <w:sz w:val="20"/>
          <w:szCs w:val="20"/>
        </w:rPr>
      </w:pPr>
      <w:r w:rsidRPr="00291093">
        <w:rPr>
          <w:color w:val="000000" w:themeColor="text1"/>
          <w:sz w:val="20"/>
          <w:szCs w:val="20"/>
        </w:rPr>
        <w:t>Species differences predisposing dogs over humans to renal NSAID injury include</w:t>
      </w:r>
    </w:p>
    <w:p w14:paraId="7F313042" w14:textId="77777777" w:rsidR="00B957B0" w:rsidRPr="00291093" w:rsidRDefault="00B957B0" w:rsidP="00B957B0">
      <w:pPr>
        <w:pStyle w:val="ListParagraph"/>
        <w:numPr>
          <w:ilvl w:val="1"/>
          <w:numId w:val="1"/>
        </w:numPr>
        <w:rPr>
          <w:color w:val="000000" w:themeColor="text1"/>
          <w:sz w:val="20"/>
          <w:szCs w:val="20"/>
        </w:rPr>
      </w:pPr>
      <w:proofErr w:type="spellStart"/>
      <w:r w:rsidRPr="00291093">
        <w:rPr>
          <w:color w:val="000000" w:themeColor="text1"/>
          <w:sz w:val="20"/>
          <w:szCs w:val="20"/>
        </w:rPr>
        <w:t>Unipapillary</w:t>
      </w:r>
      <w:proofErr w:type="spellEnd"/>
      <w:r w:rsidRPr="00291093">
        <w:rPr>
          <w:color w:val="000000" w:themeColor="text1"/>
          <w:sz w:val="20"/>
          <w:szCs w:val="20"/>
        </w:rPr>
        <w:t xml:space="preserve"> kidney in the dog</w:t>
      </w:r>
    </w:p>
    <w:p w14:paraId="1D153E27" w14:textId="694428E7" w:rsidR="00B957B0" w:rsidRPr="00291093" w:rsidRDefault="00B957B0" w:rsidP="00B957B0">
      <w:pPr>
        <w:pStyle w:val="ListParagraph"/>
        <w:numPr>
          <w:ilvl w:val="1"/>
          <w:numId w:val="1"/>
        </w:numPr>
        <w:rPr>
          <w:color w:val="000000" w:themeColor="text1"/>
          <w:sz w:val="20"/>
          <w:szCs w:val="20"/>
        </w:rPr>
      </w:pPr>
      <w:r w:rsidRPr="00291093">
        <w:rPr>
          <w:color w:val="000000" w:themeColor="text1"/>
          <w:sz w:val="20"/>
          <w:szCs w:val="20"/>
        </w:rPr>
        <w:t>Constitu</w:t>
      </w:r>
      <w:r w:rsidR="0083706B">
        <w:rPr>
          <w:color w:val="000000" w:themeColor="text1"/>
          <w:sz w:val="20"/>
          <w:szCs w:val="20"/>
        </w:rPr>
        <w:t>ent renal expression of COX-2</w:t>
      </w:r>
      <w:bookmarkStart w:id="0" w:name="_GoBack"/>
      <w:bookmarkEnd w:id="0"/>
      <w:r w:rsidRPr="00291093">
        <w:rPr>
          <w:color w:val="000000" w:themeColor="text1"/>
          <w:sz w:val="20"/>
          <w:szCs w:val="20"/>
        </w:rPr>
        <w:t xml:space="preserve"> in humans</w:t>
      </w:r>
    </w:p>
    <w:p w14:paraId="52FE207B" w14:textId="77777777" w:rsidR="00B957B0" w:rsidRPr="00291093" w:rsidRDefault="00B957B0" w:rsidP="00B957B0">
      <w:pPr>
        <w:pStyle w:val="ListParagraph"/>
        <w:numPr>
          <w:ilvl w:val="1"/>
          <w:numId w:val="1"/>
        </w:numPr>
        <w:rPr>
          <w:color w:val="000000" w:themeColor="text1"/>
          <w:sz w:val="20"/>
          <w:szCs w:val="20"/>
        </w:rPr>
      </w:pPr>
      <w:r w:rsidRPr="00291093">
        <w:rPr>
          <w:color w:val="000000" w:themeColor="text1"/>
          <w:sz w:val="20"/>
          <w:szCs w:val="20"/>
        </w:rPr>
        <w:t xml:space="preserve">Upregulation of COX-2 in states of sodium depletion and </w:t>
      </w:r>
      <w:proofErr w:type="spellStart"/>
      <w:r w:rsidRPr="00291093">
        <w:rPr>
          <w:color w:val="000000" w:themeColor="text1"/>
          <w:sz w:val="20"/>
          <w:szCs w:val="20"/>
        </w:rPr>
        <w:t>hypovolemia</w:t>
      </w:r>
      <w:proofErr w:type="spellEnd"/>
      <w:r w:rsidRPr="00291093">
        <w:rPr>
          <w:color w:val="000000" w:themeColor="text1"/>
          <w:sz w:val="20"/>
          <w:szCs w:val="20"/>
        </w:rPr>
        <w:t xml:space="preserve"> in dogs</w:t>
      </w:r>
    </w:p>
    <w:p w14:paraId="7A30DF01" w14:textId="77777777" w:rsidR="00B957B0" w:rsidRPr="00291093" w:rsidRDefault="00B957B0" w:rsidP="00B957B0">
      <w:pPr>
        <w:pStyle w:val="ListParagraph"/>
        <w:numPr>
          <w:ilvl w:val="1"/>
          <w:numId w:val="1"/>
        </w:numPr>
        <w:rPr>
          <w:color w:val="000000" w:themeColor="text1"/>
          <w:sz w:val="20"/>
          <w:szCs w:val="20"/>
        </w:rPr>
      </w:pPr>
      <w:r w:rsidRPr="00291093">
        <w:rPr>
          <w:color w:val="000000" w:themeColor="text1"/>
          <w:sz w:val="20"/>
          <w:szCs w:val="20"/>
        </w:rPr>
        <w:t>All above</w:t>
      </w:r>
    </w:p>
    <w:p w14:paraId="3FE81EC7" w14:textId="77777777" w:rsidR="00B957B0" w:rsidRPr="00291093" w:rsidRDefault="00B957B0" w:rsidP="00B957B0">
      <w:pPr>
        <w:pStyle w:val="ListParagraph"/>
        <w:numPr>
          <w:ilvl w:val="1"/>
          <w:numId w:val="1"/>
        </w:numPr>
        <w:rPr>
          <w:i/>
          <w:color w:val="000000" w:themeColor="text1"/>
          <w:sz w:val="20"/>
          <w:szCs w:val="20"/>
        </w:rPr>
      </w:pPr>
      <w:r w:rsidRPr="00291093">
        <w:rPr>
          <w:i/>
          <w:color w:val="000000" w:themeColor="text1"/>
          <w:sz w:val="20"/>
          <w:szCs w:val="20"/>
        </w:rPr>
        <w:t>A and C</w:t>
      </w:r>
    </w:p>
    <w:p w14:paraId="46F1840C" w14:textId="77777777" w:rsidR="00B957B0" w:rsidRPr="00291093" w:rsidRDefault="00597223" w:rsidP="00B957B0">
      <w:pPr>
        <w:pStyle w:val="ListParagraph"/>
        <w:numPr>
          <w:ilvl w:val="0"/>
          <w:numId w:val="1"/>
        </w:numPr>
        <w:rPr>
          <w:color w:val="000000" w:themeColor="text1"/>
          <w:sz w:val="20"/>
          <w:szCs w:val="20"/>
        </w:rPr>
      </w:pPr>
      <w:r w:rsidRPr="00291093">
        <w:rPr>
          <w:color w:val="000000" w:themeColor="text1"/>
          <w:sz w:val="20"/>
          <w:szCs w:val="20"/>
        </w:rPr>
        <w:t xml:space="preserve">List three mechanisms by which </w:t>
      </w:r>
      <w:proofErr w:type="spellStart"/>
      <w:r w:rsidRPr="00291093">
        <w:rPr>
          <w:color w:val="000000" w:themeColor="text1"/>
          <w:sz w:val="20"/>
          <w:szCs w:val="20"/>
        </w:rPr>
        <w:t>isosthenuria</w:t>
      </w:r>
      <w:proofErr w:type="spellEnd"/>
      <w:r w:rsidRPr="00291093">
        <w:rPr>
          <w:color w:val="000000" w:themeColor="text1"/>
          <w:sz w:val="20"/>
          <w:szCs w:val="20"/>
        </w:rPr>
        <w:t xml:space="preserve"> develops as a result of ethylene glycol toxicity</w:t>
      </w:r>
    </w:p>
    <w:p w14:paraId="3A638C56" w14:textId="77777777" w:rsidR="00597223" w:rsidRPr="00291093" w:rsidRDefault="00597223" w:rsidP="00597223">
      <w:pPr>
        <w:numPr>
          <w:ilvl w:val="1"/>
          <w:numId w:val="1"/>
        </w:numPr>
        <w:rPr>
          <w:rFonts w:cs="Arial"/>
          <w:color w:val="000000" w:themeColor="text1"/>
          <w:sz w:val="20"/>
          <w:szCs w:val="20"/>
        </w:rPr>
      </w:pPr>
      <w:r w:rsidRPr="00291093">
        <w:rPr>
          <w:rFonts w:cs="Arial"/>
          <w:color w:val="000000" w:themeColor="text1"/>
          <w:sz w:val="20"/>
          <w:szCs w:val="20"/>
        </w:rPr>
        <w:t>Osmotic diuresis with excretion of unchanged ethylene glycol in stage one</w:t>
      </w:r>
    </w:p>
    <w:p w14:paraId="180BA021" w14:textId="77777777" w:rsidR="00597223" w:rsidRPr="00291093" w:rsidRDefault="00597223" w:rsidP="00597223">
      <w:pPr>
        <w:numPr>
          <w:ilvl w:val="1"/>
          <w:numId w:val="1"/>
        </w:numPr>
        <w:rPr>
          <w:rFonts w:cs="Arial"/>
          <w:color w:val="000000" w:themeColor="text1"/>
          <w:sz w:val="20"/>
          <w:szCs w:val="20"/>
        </w:rPr>
      </w:pPr>
      <w:r w:rsidRPr="00291093">
        <w:rPr>
          <w:rFonts w:cs="Arial"/>
          <w:color w:val="000000" w:themeColor="text1"/>
          <w:sz w:val="20"/>
          <w:szCs w:val="20"/>
        </w:rPr>
        <w:t xml:space="preserve">Hyperglycemia by aldehyde inhibition of glucose metabolism, stress and decreased insulin release due to </w:t>
      </w:r>
      <w:proofErr w:type="spellStart"/>
      <w:r w:rsidRPr="00291093">
        <w:rPr>
          <w:rFonts w:cs="Arial"/>
          <w:color w:val="000000" w:themeColor="text1"/>
          <w:sz w:val="20"/>
          <w:szCs w:val="20"/>
        </w:rPr>
        <w:t>hypocalcemia</w:t>
      </w:r>
      <w:proofErr w:type="spellEnd"/>
    </w:p>
    <w:p w14:paraId="110AC026" w14:textId="77777777" w:rsidR="00597223" w:rsidRPr="00291093" w:rsidRDefault="00597223" w:rsidP="00597223">
      <w:pPr>
        <w:numPr>
          <w:ilvl w:val="1"/>
          <w:numId w:val="1"/>
        </w:numPr>
        <w:rPr>
          <w:rFonts w:cs="Arial"/>
          <w:color w:val="000000" w:themeColor="text1"/>
          <w:sz w:val="20"/>
          <w:szCs w:val="20"/>
        </w:rPr>
      </w:pPr>
      <w:r w:rsidRPr="00291093">
        <w:rPr>
          <w:rFonts w:cs="Arial"/>
          <w:color w:val="000000" w:themeColor="text1"/>
          <w:sz w:val="20"/>
          <w:szCs w:val="20"/>
        </w:rPr>
        <w:t>Intrinsic renal failure with renal tubular epithelial necrosis</w:t>
      </w:r>
    </w:p>
    <w:p w14:paraId="647A2115" w14:textId="77777777" w:rsidR="00597223" w:rsidRPr="00291093" w:rsidRDefault="00597223" w:rsidP="00597223">
      <w:pPr>
        <w:numPr>
          <w:ilvl w:val="0"/>
          <w:numId w:val="1"/>
        </w:numPr>
        <w:rPr>
          <w:rFonts w:cs="Arial"/>
          <w:color w:val="000000" w:themeColor="text1"/>
          <w:sz w:val="20"/>
          <w:szCs w:val="20"/>
        </w:rPr>
      </w:pPr>
      <w:r w:rsidRPr="00291093">
        <w:rPr>
          <w:rFonts w:cs="Arial"/>
          <w:color w:val="000000" w:themeColor="text1"/>
          <w:sz w:val="20"/>
          <w:szCs w:val="20"/>
        </w:rPr>
        <w:t>Which of the ethylene glycol metabolites accumulates in the body?</w:t>
      </w:r>
    </w:p>
    <w:p w14:paraId="3C541412" w14:textId="77777777" w:rsidR="00597223" w:rsidRPr="00291093" w:rsidRDefault="00597223" w:rsidP="00597223">
      <w:pPr>
        <w:numPr>
          <w:ilvl w:val="1"/>
          <w:numId w:val="1"/>
        </w:numPr>
        <w:rPr>
          <w:rFonts w:cs="Arial"/>
          <w:color w:val="000000" w:themeColor="text1"/>
          <w:sz w:val="20"/>
          <w:szCs w:val="20"/>
        </w:rPr>
      </w:pPr>
      <w:proofErr w:type="spellStart"/>
      <w:r w:rsidRPr="00291093">
        <w:rPr>
          <w:rFonts w:cs="Arial"/>
          <w:color w:val="000000" w:themeColor="text1"/>
          <w:sz w:val="20"/>
          <w:szCs w:val="20"/>
        </w:rPr>
        <w:t>Glycoaldehyde</w:t>
      </w:r>
      <w:proofErr w:type="spellEnd"/>
    </w:p>
    <w:p w14:paraId="0092D088" w14:textId="77777777" w:rsidR="00597223" w:rsidRPr="00291093" w:rsidRDefault="00597223" w:rsidP="00597223">
      <w:pPr>
        <w:numPr>
          <w:ilvl w:val="1"/>
          <w:numId w:val="1"/>
        </w:numPr>
        <w:rPr>
          <w:rFonts w:cs="Arial"/>
          <w:i/>
          <w:color w:val="000000" w:themeColor="text1"/>
          <w:sz w:val="20"/>
          <w:szCs w:val="20"/>
        </w:rPr>
      </w:pPr>
      <w:proofErr w:type="spellStart"/>
      <w:r w:rsidRPr="00291093">
        <w:rPr>
          <w:rFonts w:cs="Arial"/>
          <w:i/>
          <w:color w:val="000000" w:themeColor="text1"/>
          <w:sz w:val="20"/>
          <w:szCs w:val="20"/>
        </w:rPr>
        <w:t>Glycolate</w:t>
      </w:r>
      <w:proofErr w:type="spellEnd"/>
    </w:p>
    <w:p w14:paraId="1B56AAA7" w14:textId="77777777" w:rsidR="00597223" w:rsidRPr="00291093" w:rsidRDefault="00597223" w:rsidP="00597223">
      <w:pPr>
        <w:numPr>
          <w:ilvl w:val="1"/>
          <w:numId w:val="1"/>
        </w:numPr>
        <w:rPr>
          <w:rFonts w:cs="Arial"/>
          <w:color w:val="000000" w:themeColor="text1"/>
          <w:sz w:val="20"/>
          <w:szCs w:val="20"/>
        </w:rPr>
      </w:pPr>
      <w:proofErr w:type="spellStart"/>
      <w:r w:rsidRPr="00291093">
        <w:rPr>
          <w:rFonts w:cs="Arial"/>
          <w:color w:val="000000" w:themeColor="text1"/>
          <w:sz w:val="20"/>
          <w:szCs w:val="20"/>
        </w:rPr>
        <w:t>Glyoxylate</w:t>
      </w:r>
      <w:proofErr w:type="spellEnd"/>
    </w:p>
    <w:p w14:paraId="66DD99D0" w14:textId="77777777" w:rsidR="00597223" w:rsidRPr="00291093" w:rsidRDefault="00597223" w:rsidP="00597223">
      <w:pPr>
        <w:numPr>
          <w:ilvl w:val="1"/>
          <w:numId w:val="1"/>
        </w:numPr>
        <w:rPr>
          <w:rFonts w:cs="Arial"/>
          <w:color w:val="000000" w:themeColor="text1"/>
          <w:sz w:val="20"/>
          <w:szCs w:val="20"/>
        </w:rPr>
      </w:pPr>
      <w:r w:rsidRPr="00291093">
        <w:rPr>
          <w:rFonts w:cs="Arial"/>
          <w:color w:val="000000" w:themeColor="text1"/>
          <w:sz w:val="20"/>
          <w:szCs w:val="20"/>
        </w:rPr>
        <w:t xml:space="preserve">Oxalate </w:t>
      </w:r>
    </w:p>
    <w:p w14:paraId="5E62C166" w14:textId="77777777" w:rsidR="00597223" w:rsidRPr="00291093" w:rsidRDefault="00597223" w:rsidP="00597223">
      <w:pPr>
        <w:numPr>
          <w:ilvl w:val="1"/>
          <w:numId w:val="1"/>
        </w:numPr>
        <w:rPr>
          <w:rFonts w:cs="Arial"/>
          <w:color w:val="000000" w:themeColor="text1"/>
          <w:sz w:val="20"/>
          <w:szCs w:val="20"/>
        </w:rPr>
      </w:pPr>
      <w:r w:rsidRPr="00291093">
        <w:rPr>
          <w:rFonts w:cs="Arial"/>
          <w:color w:val="000000" w:themeColor="text1"/>
          <w:sz w:val="20"/>
          <w:szCs w:val="20"/>
        </w:rPr>
        <w:t>Calcium oxalate</w:t>
      </w:r>
    </w:p>
    <w:p w14:paraId="6AEBF81B" w14:textId="65EBE260" w:rsidR="00291093" w:rsidRPr="00291093" w:rsidRDefault="00291093" w:rsidP="00291093">
      <w:pPr>
        <w:numPr>
          <w:ilvl w:val="0"/>
          <w:numId w:val="1"/>
        </w:numPr>
        <w:rPr>
          <w:rFonts w:cs="Arial"/>
          <w:color w:val="000000" w:themeColor="text1"/>
          <w:sz w:val="20"/>
          <w:szCs w:val="20"/>
        </w:rPr>
      </w:pPr>
      <w:r w:rsidRPr="00291093">
        <w:rPr>
          <w:rFonts w:cs="Arial"/>
          <w:color w:val="000000" w:themeColor="text1"/>
          <w:sz w:val="20"/>
          <w:szCs w:val="20"/>
        </w:rPr>
        <w:t>Explain the mechanism of soft tissue mineralization in vitamin D toxicosis</w:t>
      </w:r>
    </w:p>
    <w:p w14:paraId="255876A3" w14:textId="363B1D15" w:rsidR="00291093" w:rsidRPr="00291093" w:rsidRDefault="00291093" w:rsidP="0029109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120"/>
        <w:rPr>
          <w:rFonts w:cs="Times"/>
          <w:color w:val="000000"/>
          <w:sz w:val="20"/>
          <w:szCs w:val="20"/>
        </w:rPr>
      </w:pPr>
      <w:r w:rsidRPr="00291093">
        <w:rPr>
          <w:rFonts w:cs="Times"/>
          <w:color w:val="000000"/>
          <w:sz w:val="20"/>
          <w:szCs w:val="20"/>
        </w:rPr>
        <w:t xml:space="preserve">Cholecalciferol is a required fat-soluble vitamin. Absorbed dietary cholecalciferol is transported to the liver, where hepatocytes convert it to 25-hydroxycholecalciferol. The 25-hydroxycholecalciferol is converted to 1,25-dihydroxycholecalciferol (1,25-diOH) in the kidney. Elevated concentrations of circulating 1,25-diOH induce </w:t>
      </w:r>
      <w:proofErr w:type="spellStart"/>
      <w:r w:rsidRPr="00291093">
        <w:rPr>
          <w:rFonts w:cs="Times"/>
          <w:color w:val="000000"/>
          <w:sz w:val="20"/>
          <w:szCs w:val="20"/>
        </w:rPr>
        <w:t>hypercalcemia</w:t>
      </w:r>
      <w:proofErr w:type="spellEnd"/>
      <w:r w:rsidRPr="00291093">
        <w:rPr>
          <w:rFonts w:cs="Times"/>
          <w:color w:val="000000"/>
          <w:sz w:val="20"/>
          <w:szCs w:val="20"/>
        </w:rPr>
        <w:t xml:space="preserve"> as a result of increased absorption of calcium from the gastrointestinal tract, increased </w:t>
      </w:r>
      <w:proofErr w:type="spellStart"/>
      <w:r w:rsidRPr="00291093">
        <w:rPr>
          <w:rFonts w:cs="Times"/>
          <w:color w:val="000000"/>
          <w:sz w:val="20"/>
          <w:szCs w:val="20"/>
        </w:rPr>
        <w:t>resorption</w:t>
      </w:r>
      <w:proofErr w:type="spellEnd"/>
      <w:r w:rsidRPr="00291093">
        <w:rPr>
          <w:rFonts w:cs="Times"/>
          <w:color w:val="000000"/>
          <w:sz w:val="20"/>
          <w:szCs w:val="20"/>
        </w:rPr>
        <w:t xml:space="preserve"> of calcium from bone, and reduced excretion of calcium in urine.  Increased levels of circulating calcium will then result in ectopic calcification of tissues, typically by </w:t>
      </w:r>
      <w:proofErr w:type="spellStart"/>
      <w:r w:rsidRPr="00291093">
        <w:rPr>
          <w:rFonts w:cs="Times"/>
          <w:color w:val="000000"/>
          <w:sz w:val="20"/>
          <w:szCs w:val="20"/>
        </w:rPr>
        <w:t>complexing</w:t>
      </w:r>
      <w:proofErr w:type="spellEnd"/>
      <w:r w:rsidRPr="00291093">
        <w:rPr>
          <w:rFonts w:cs="Times"/>
          <w:color w:val="000000"/>
          <w:sz w:val="20"/>
          <w:szCs w:val="20"/>
        </w:rPr>
        <w:t xml:space="preserve"> with phosphorus and forming hydroxyapatite.</w:t>
      </w:r>
    </w:p>
    <w:sectPr w:rsidR="00291093" w:rsidRPr="00291093" w:rsidSect="00597223">
      <w:pgSz w:w="12240" w:h="15840"/>
      <w:pgMar w:top="432" w:right="432" w:bottom="864" w:left="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D315F"/>
    <w:multiLevelType w:val="hybridMultilevel"/>
    <w:tmpl w:val="002A9EE0"/>
    <w:lvl w:ilvl="0" w:tplc="6CA8C5F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EEEEDB4C">
      <w:start w:val="1"/>
      <w:numFmt w:val="lowerLetter"/>
      <w:lvlText w:val="%2."/>
      <w:lvlJc w:val="left"/>
      <w:pPr>
        <w:ind w:left="1440" w:hanging="360"/>
      </w:pPr>
      <w:rPr>
        <w:color w:val="000000" w:themeColor="text1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943037"/>
    <w:multiLevelType w:val="multilevel"/>
    <w:tmpl w:val="9BB889A4"/>
    <w:lvl w:ilvl="0">
      <w:start w:val="1"/>
      <w:numFmt w:val="bullet"/>
      <w:suff w:val="space"/>
      <w:lvlText w:val=""/>
      <w:lvlJc w:val="left"/>
      <w:pPr>
        <w:ind w:left="72" w:hanging="72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216" w:hanging="72"/>
      </w:pPr>
      <w:rPr>
        <w:rFonts w:ascii="Courier New" w:hAnsi="Courier New" w:hint="default"/>
      </w:rPr>
    </w:lvl>
    <w:lvl w:ilvl="2">
      <w:start w:val="1"/>
      <w:numFmt w:val="bullet"/>
      <w:suff w:val="space"/>
      <w:lvlText w:val=""/>
      <w:lvlJc w:val="left"/>
      <w:pPr>
        <w:ind w:left="360" w:hanging="72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504" w:hanging="72"/>
      </w:pPr>
      <w:rPr>
        <w:rFonts w:ascii="Symbol" w:hAnsi="Symbol" w:hint="default"/>
      </w:rPr>
    </w:lvl>
    <w:lvl w:ilvl="4">
      <w:start w:val="1"/>
      <w:numFmt w:val="bullet"/>
      <w:suff w:val="space"/>
      <w:lvlText w:val=""/>
      <w:lvlJc w:val="left"/>
      <w:pPr>
        <w:ind w:left="648" w:hanging="72"/>
      </w:pPr>
      <w:rPr>
        <w:rFonts w:ascii="Symbol" w:hAnsi="Symbol" w:hint="default"/>
      </w:rPr>
    </w:lvl>
    <w:lvl w:ilvl="5">
      <w:start w:val="1"/>
      <w:numFmt w:val="bullet"/>
      <w:suff w:val="space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239A12DA"/>
    <w:multiLevelType w:val="hybridMultilevel"/>
    <w:tmpl w:val="FAC04F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B7E5178"/>
    <w:multiLevelType w:val="hybridMultilevel"/>
    <w:tmpl w:val="002A9EE0"/>
    <w:lvl w:ilvl="0" w:tplc="6CA8C5F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EEEEDB4C">
      <w:start w:val="1"/>
      <w:numFmt w:val="lowerLetter"/>
      <w:lvlText w:val="%2."/>
      <w:lvlJc w:val="left"/>
      <w:pPr>
        <w:ind w:left="1440" w:hanging="360"/>
      </w:pPr>
      <w:rPr>
        <w:color w:val="000000" w:themeColor="text1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52D"/>
    <w:rsid w:val="000B5845"/>
    <w:rsid w:val="00291093"/>
    <w:rsid w:val="00597223"/>
    <w:rsid w:val="005C12DB"/>
    <w:rsid w:val="006555A8"/>
    <w:rsid w:val="00713A2A"/>
    <w:rsid w:val="00717F2F"/>
    <w:rsid w:val="007E052D"/>
    <w:rsid w:val="0083706B"/>
    <w:rsid w:val="00890A6D"/>
    <w:rsid w:val="00A23ED9"/>
    <w:rsid w:val="00B957B0"/>
    <w:rsid w:val="00D27818"/>
    <w:rsid w:val="00DA5E96"/>
    <w:rsid w:val="00EC33C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BB389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05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7F2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F2F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05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7F2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F2F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709</Words>
  <Characters>4044</Characters>
  <Application>Microsoft Macintosh Word</Application>
  <DocSecurity>0</DocSecurity>
  <Lines>33</Lines>
  <Paragraphs>9</Paragraphs>
  <ScaleCrop>false</ScaleCrop>
  <Company>Animal Medical Center</Company>
  <LinksUpToDate>false</LinksUpToDate>
  <CharactersWithSpaces>4744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dc:description/>
  <cp:lastModifiedBy>Joel Weltman</cp:lastModifiedBy>
  <cp:revision>4</cp:revision>
  <dcterms:created xsi:type="dcterms:W3CDTF">2012-04-03T14:06:00Z</dcterms:created>
  <dcterms:modified xsi:type="dcterms:W3CDTF">2012-04-03T20:11:00Z</dcterms:modified>
</cp:coreProperties>
</file>