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1A00" w:rsidRDefault="00DC1A00" w:rsidP="00DC1A00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Chapter 5: Principle Cells p 152-155</w:t>
      </w:r>
    </w:p>
    <w:p w:rsidR="00DC1A00" w:rsidRDefault="00DC1A00" w:rsidP="00DC1A00">
      <w:pPr>
        <w:spacing w:after="0" w:line="240" w:lineRule="auto"/>
        <w:rPr>
          <w:sz w:val="20"/>
          <w:szCs w:val="20"/>
        </w:rPr>
      </w:pPr>
    </w:p>
    <w:p w:rsidR="00DC1A00" w:rsidRDefault="00DC1A00" w:rsidP="00DC1A00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WATER: </w:t>
      </w:r>
    </w:p>
    <w:p w:rsidR="00DC1A00" w:rsidRDefault="00DC1A00" w:rsidP="00DC1A00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Permeability is low unless under the influence of ADH </w:t>
      </w:r>
      <w:r w:rsidRPr="006D54C4">
        <w:rPr>
          <w:sz w:val="20"/>
          <w:szCs w:val="20"/>
        </w:rPr>
        <w:sym w:font="Wingdings" w:char="F0E0"/>
      </w:r>
      <w:r>
        <w:rPr>
          <w:sz w:val="20"/>
          <w:szCs w:val="20"/>
        </w:rPr>
        <w:t xml:space="preserve"> insertion of Aquaporin-2 channels</w:t>
      </w:r>
    </w:p>
    <w:p w:rsidR="00DC1A00" w:rsidRDefault="00DC1A00" w:rsidP="00DC1A00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ADH favors K secretion in these cells</w:t>
      </w:r>
    </w:p>
    <w:p w:rsidR="00DC1A00" w:rsidRDefault="00DC1A00" w:rsidP="00DC1A00">
      <w:pPr>
        <w:spacing w:after="0" w:line="240" w:lineRule="auto"/>
        <w:rPr>
          <w:sz w:val="20"/>
          <w:szCs w:val="20"/>
        </w:rPr>
      </w:pPr>
    </w:p>
    <w:p w:rsidR="00DC1A00" w:rsidRDefault="00DC1A00" w:rsidP="00DC1A00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INTERCALATED CELLS:</w:t>
      </w:r>
    </w:p>
    <w:p w:rsidR="00DC1A00" w:rsidRDefault="00DC1A00" w:rsidP="00DC1A00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  <w:u w:val="single"/>
        </w:rPr>
        <w:t>Hydrogen and bicarbonate</w:t>
      </w:r>
    </w:p>
    <w:p w:rsidR="00DC1A00" w:rsidRDefault="00DC1A00" w:rsidP="00DC1A00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Na independent regulation of acid base</w:t>
      </w:r>
    </w:p>
    <w:p w:rsidR="00DC1A00" w:rsidRDefault="00DC1A00" w:rsidP="00DC1A00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Stimulated by academia, net effect is H secretion and HCO3 reabsorption</w:t>
      </w:r>
    </w:p>
    <w:p w:rsidR="00DC1A00" w:rsidRDefault="00DC1A00" w:rsidP="00DC1A00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Aldosterone contributes to this process by stimulating H+-ATPase pump on luminal membrane</w:t>
      </w:r>
    </w:p>
    <w:p w:rsidR="00DC1A00" w:rsidRDefault="00DC1A00" w:rsidP="00DC1A00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ab/>
      </w:r>
      <w:proofErr w:type="spellStart"/>
      <w:r>
        <w:rPr>
          <w:sz w:val="20"/>
          <w:szCs w:val="20"/>
        </w:rPr>
        <w:t>Hyperaldosteronism</w:t>
      </w:r>
      <w:proofErr w:type="spellEnd"/>
      <w:r>
        <w:rPr>
          <w:sz w:val="20"/>
          <w:szCs w:val="20"/>
        </w:rPr>
        <w:t xml:space="preserve">-can see metabolic alkalosis, </w:t>
      </w:r>
      <w:proofErr w:type="spellStart"/>
      <w:r>
        <w:rPr>
          <w:sz w:val="20"/>
          <w:szCs w:val="20"/>
        </w:rPr>
        <w:t>Hypoaldosteronism</w:t>
      </w:r>
      <w:proofErr w:type="spellEnd"/>
      <w:r>
        <w:rPr>
          <w:sz w:val="20"/>
          <w:szCs w:val="20"/>
        </w:rPr>
        <w:t>- acidosis</w:t>
      </w:r>
    </w:p>
    <w:p w:rsidR="00DC1A00" w:rsidRDefault="00DC1A00" w:rsidP="00DC1A00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In states of alkalosis, these cells can reverse polarity (TYPE B cells), </w:t>
      </w:r>
      <w:proofErr w:type="spellStart"/>
      <w:r>
        <w:rPr>
          <w:sz w:val="20"/>
          <w:szCs w:val="20"/>
        </w:rPr>
        <w:t>ie</w:t>
      </w:r>
      <w:proofErr w:type="spellEnd"/>
      <w:r>
        <w:rPr>
          <w:sz w:val="20"/>
          <w:szCs w:val="20"/>
        </w:rPr>
        <w:t xml:space="preserve"> opposite transporters</w:t>
      </w:r>
    </w:p>
    <w:p w:rsidR="00DC1A00" w:rsidRDefault="00DC1A00" w:rsidP="00DC1A00">
      <w:pPr>
        <w:spacing w:after="0" w:line="240" w:lineRule="auto"/>
        <w:rPr>
          <w:sz w:val="20"/>
          <w:szCs w:val="20"/>
        </w:rPr>
      </w:pPr>
    </w:p>
    <w:p w:rsidR="00DC1A00" w:rsidRDefault="00DC1A00" w:rsidP="00DC1A00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  <w:u w:val="single"/>
        </w:rPr>
        <w:t>Potassium</w:t>
      </w:r>
    </w:p>
    <w:p w:rsidR="00DC1A00" w:rsidRDefault="00DC1A00" w:rsidP="00DC1A00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Normally secretes K, but in presence of decreased K load can trigger net reabsorption via H+-K+ ATPase pump in Type </w:t>
      </w:r>
      <w:proofErr w:type="gramStart"/>
      <w:r>
        <w:rPr>
          <w:sz w:val="20"/>
          <w:szCs w:val="20"/>
        </w:rPr>
        <w:t>A</w:t>
      </w:r>
      <w:proofErr w:type="gramEnd"/>
      <w:r>
        <w:rPr>
          <w:sz w:val="20"/>
          <w:szCs w:val="20"/>
        </w:rPr>
        <w:t xml:space="preserve"> cells and Cl-HCO3 exchanger on type B cells</w:t>
      </w:r>
    </w:p>
    <w:p w:rsidR="00DC1A00" w:rsidRDefault="00DC1A00" w:rsidP="00DC1A00">
      <w:pPr>
        <w:spacing w:after="0" w:line="240" w:lineRule="auto"/>
        <w:rPr>
          <w:sz w:val="20"/>
          <w:szCs w:val="20"/>
        </w:rPr>
      </w:pPr>
    </w:p>
    <w:p w:rsidR="00DC1A00" w:rsidRDefault="00DC1A00" w:rsidP="00DC1A00">
      <w:pPr>
        <w:spacing w:after="0" w:line="240" w:lineRule="auto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>Water</w:t>
      </w:r>
    </w:p>
    <w:p w:rsidR="00DC1A00" w:rsidRDefault="00DC1A00" w:rsidP="00DC1A00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Intercalated cells are impermeable to water, which primarily affects neighboring principle cells</w:t>
      </w:r>
    </w:p>
    <w:p w:rsidR="00DC1A00" w:rsidRDefault="00DC1A00" w:rsidP="00DC1A00">
      <w:pPr>
        <w:spacing w:after="0" w:line="240" w:lineRule="auto"/>
        <w:rPr>
          <w:sz w:val="20"/>
          <w:szCs w:val="20"/>
        </w:rPr>
      </w:pPr>
    </w:p>
    <w:p w:rsidR="00DC1A00" w:rsidRDefault="00DC1A00" w:rsidP="00DC1A00">
      <w:pPr>
        <w:spacing w:after="0" w:line="240" w:lineRule="auto"/>
        <w:rPr>
          <w:sz w:val="20"/>
          <w:szCs w:val="20"/>
        </w:rPr>
      </w:pPr>
    </w:p>
    <w:p w:rsidR="00DC1A00" w:rsidRDefault="00DC1A00" w:rsidP="00DC1A00">
      <w:pPr>
        <w:spacing w:after="0" w:line="240" w:lineRule="auto"/>
        <w:rPr>
          <w:sz w:val="20"/>
          <w:szCs w:val="20"/>
        </w:rPr>
      </w:pPr>
    </w:p>
    <w:p w:rsidR="00DC1A00" w:rsidRDefault="00DC1A00" w:rsidP="00DC1A00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QUESTIONS</w:t>
      </w:r>
    </w:p>
    <w:p w:rsidR="00DC1A00" w:rsidRDefault="00DC1A00" w:rsidP="00DC1A00">
      <w:pPr>
        <w:pStyle w:val="ListParagraph"/>
        <w:numPr>
          <w:ilvl w:val="0"/>
          <w:numId w:val="1"/>
        </w:num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When stimulated the intercalated cells (Type A) of the distal tubule have which of the following effects on acid- base?</w:t>
      </w:r>
    </w:p>
    <w:p w:rsidR="00DC1A00" w:rsidRDefault="00DC1A00" w:rsidP="00DC1A00">
      <w:pPr>
        <w:pStyle w:val="ListParagraph"/>
        <w:numPr>
          <w:ilvl w:val="1"/>
          <w:numId w:val="1"/>
        </w:num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Bicarbonate secretion</w:t>
      </w:r>
    </w:p>
    <w:p w:rsidR="00DC1A00" w:rsidRPr="003B73C5" w:rsidRDefault="00DC1A00" w:rsidP="00DC1A00">
      <w:pPr>
        <w:pStyle w:val="ListParagraph"/>
        <w:numPr>
          <w:ilvl w:val="1"/>
          <w:numId w:val="1"/>
        </w:numPr>
        <w:spacing w:after="0" w:line="240" w:lineRule="auto"/>
        <w:rPr>
          <w:i/>
          <w:sz w:val="20"/>
          <w:szCs w:val="20"/>
        </w:rPr>
      </w:pPr>
      <w:r w:rsidRPr="003B73C5">
        <w:rPr>
          <w:i/>
          <w:sz w:val="20"/>
          <w:szCs w:val="20"/>
        </w:rPr>
        <w:t>Hydrogen secretion</w:t>
      </w:r>
    </w:p>
    <w:p w:rsidR="00DC1A00" w:rsidRDefault="00DC1A00" w:rsidP="00DC1A00">
      <w:pPr>
        <w:pStyle w:val="ListParagraph"/>
        <w:numPr>
          <w:ilvl w:val="1"/>
          <w:numId w:val="1"/>
        </w:num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Chloride reabsorption</w:t>
      </w:r>
    </w:p>
    <w:p w:rsidR="00DC1A00" w:rsidRDefault="00DC1A00" w:rsidP="00DC1A00">
      <w:pPr>
        <w:pStyle w:val="ListParagraph"/>
        <w:numPr>
          <w:ilvl w:val="1"/>
          <w:numId w:val="1"/>
        </w:num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Intercalated cells do not regulate acid-base</w:t>
      </w:r>
    </w:p>
    <w:p w:rsidR="00DC1A00" w:rsidRDefault="00DC1A00" w:rsidP="00DC1A00">
      <w:pPr>
        <w:pStyle w:val="ListParagraph"/>
        <w:spacing w:after="0" w:line="240" w:lineRule="auto"/>
        <w:ind w:left="1440"/>
        <w:rPr>
          <w:sz w:val="20"/>
          <w:szCs w:val="20"/>
        </w:rPr>
      </w:pPr>
    </w:p>
    <w:p w:rsidR="00DC1A00" w:rsidRDefault="00DC1A00" w:rsidP="00DC1A00">
      <w:pPr>
        <w:pStyle w:val="ListParagraph"/>
        <w:numPr>
          <w:ilvl w:val="0"/>
          <w:numId w:val="1"/>
        </w:num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Fill in the blanks.  Type B intercalated cells are stimulated by an _______________(acidic or </w:t>
      </w:r>
      <w:proofErr w:type="spellStart"/>
      <w:r w:rsidRPr="003B73C5">
        <w:rPr>
          <w:i/>
          <w:sz w:val="20"/>
          <w:szCs w:val="20"/>
        </w:rPr>
        <w:t>alkalotic</w:t>
      </w:r>
      <w:proofErr w:type="spellEnd"/>
      <w:r w:rsidRPr="003B73C5">
        <w:rPr>
          <w:i/>
          <w:sz w:val="20"/>
          <w:szCs w:val="20"/>
        </w:rPr>
        <w:t>)</w:t>
      </w:r>
      <w:r>
        <w:rPr>
          <w:sz w:val="20"/>
          <w:szCs w:val="20"/>
        </w:rPr>
        <w:t xml:space="preserve"> load, and result in H+ ion ___________________(secretion </w:t>
      </w:r>
      <w:r w:rsidRPr="003B73C5">
        <w:rPr>
          <w:i/>
          <w:sz w:val="20"/>
          <w:szCs w:val="20"/>
        </w:rPr>
        <w:t>or reabsorption</w:t>
      </w:r>
      <w:r>
        <w:rPr>
          <w:sz w:val="20"/>
          <w:szCs w:val="20"/>
        </w:rPr>
        <w:t>) and HCO3_____________</w:t>
      </w:r>
      <w:r w:rsidRPr="003B73C5">
        <w:rPr>
          <w:i/>
          <w:sz w:val="20"/>
          <w:szCs w:val="20"/>
        </w:rPr>
        <w:t>(secretion</w:t>
      </w:r>
      <w:r>
        <w:rPr>
          <w:sz w:val="20"/>
          <w:szCs w:val="20"/>
        </w:rPr>
        <w:t xml:space="preserve"> or reabsorption). </w:t>
      </w:r>
    </w:p>
    <w:p w:rsidR="00DC1A00" w:rsidRDefault="00DC1A00" w:rsidP="00DC1A00">
      <w:pPr>
        <w:spacing w:after="0" w:line="240" w:lineRule="auto"/>
        <w:rPr>
          <w:sz w:val="20"/>
          <w:szCs w:val="20"/>
        </w:rPr>
      </w:pPr>
    </w:p>
    <w:p w:rsidR="00DC1A00" w:rsidRPr="00BD49DF" w:rsidRDefault="00DC1A00" w:rsidP="00DC1A00">
      <w:pPr>
        <w:pStyle w:val="ListParagraph"/>
        <w:numPr>
          <w:ilvl w:val="0"/>
          <w:numId w:val="1"/>
        </w:numPr>
        <w:spacing w:after="0" w:line="240" w:lineRule="auto"/>
        <w:rPr>
          <w:sz w:val="20"/>
          <w:szCs w:val="20"/>
        </w:rPr>
      </w:pPr>
      <w:proofErr w:type="spellStart"/>
      <w:r>
        <w:rPr>
          <w:sz w:val="20"/>
          <w:szCs w:val="20"/>
        </w:rPr>
        <w:t>Hyperaldosteronism</w:t>
      </w:r>
      <w:proofErr w:type="spellEnd"/>
      <w:r>
        <w:rPr>
          <w:sz w:val="20"/>
          <w:szCs w:val="20"/>
        </w:rPr>
        <w:t xml:space="preserve"> can lead to the development of what acid-base abnormality?</w:t>
      </w:r>
    </w:p>
    <w:p w:rsidR="00DC1A00" w:rsidRDefault="00DC1A00" w:rsidP="00DC1A00">
      <w:pPr>
        <w:spacing w:after="0" w:line="240" w:lineRule="auto"/>
        <w:ind w:left="720"/>
        <w:rPr>
          <w:sz w:val="20"/>
          <w:szCs w:val="20"/>
        </w:rPr>
      </w:pPr>
      <w:r>
        <w:rPr>
          <w:i/>
          <w:sz w:val="20"/>
          <w:szCs w:val="20"/>
        </w:rPr>
        <w:t>Metabolic acidosis</w:t>
      </w:r>
    </w:p>
    <w:p w:rsidR="00DC1A00" w:rsidRDefault="00DC1A00" w:rsidP="00DC1A00">
      <w:pPr>
        <w:spacing w:after="0" w:line="240" w:lineRule="auto"/>
        <w:ind w:left="720"/>
        <w:rPr>
          <w:sz w:val="20"/>
          <w:szCs w:val="20"/>
        </w:rPr>
      </w:pPr>
    </w:p>
    <w:p w:rsidR="00DC1A00" w:rsidRDefault="00DC1A00" w:rsidP="00DC1A00">
      <w:pPr>
        <w:spacing w:after="0" w:line="240" w:lineRule="auto"/>
        <w:ind w:left="720"/>
        <w:rPr>
          <w:sz w:val="20"/>
          <w:szCs w:val="20"/>
        </w:rPr>
      </w:pPr>
    </w:p>
    <w:p w:rsidR="00307060" w:rsidRPr="00DC1A00" w:rsidRDefault="00307060">
      <w:pPr>
        <w:rPr>
          <w:sz w:val="20"/>
          <w:szCs w:val="20"/>
        </w:rPr>
      </w:pPr>
      <w:bookmarkStart w:id="0" w:name="_GoBack"/>
      <w:bookmarkEnd w:id="0"/>
    </w:p>
    <w:sectPr w:rsidR="00307060" w:rsidRPr="00DC1A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C705E"/>
    <w:multiLevelType w:val="hybridMultilevel"/>
    <w:tmpl w:val="4696374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1A00"/>
    <w:rsid w:val="00307060"/>
    <w:rsid w:val="00DC1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1A0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1A0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1A0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1A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215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Cornell Veterinary Medicine</Company>
  <LinksUpToDate>false</LinksUpToDate>
  <CharactersWithSpaces>1444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Kelly J. Blackstock</dc:creator>
  <cp:lastModifiedBy>Kelly J. Blackstock</cp:lastModifiedBy>
  <cp:revision>1</cp:revision>
  <dcterms:created xsi:type="dcterms:W3CDTF">2012-04-10T14:13:00Z</dcterms:created>
  <dcterms:modified xsi:type="dcterms:W3CDTF">2012-04-10T14:14:00Z</dcterms:modified>
</cp:coreProperties>
</file>