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D88FF" w14:textId="77777777" w:rsidR="005A71B4" w:rsidRDefault="005A71B4" w:rsidP="005A71B4">
      <w:pPr>
        <w:jc w:val="center"/>
        <w:rPr>
          <w:rFonts w:ascii="Times New Roman" w:hAnsi="Times New Roman" w:cs="Times New Roman"/>
          <w:color w:val="141413"/>
          <w:sz w:val="36"/>
          <w:szCs w:val="36"/>
        </w:rPr>
      </w:pPr>
      <w:r w:rsidRPr="005A71B4">
        <w:rPr>
          <w:rFonts w:ascii="Times New Roman" w:hAnsi="Times New Roman" w:cs="Times New Roman"/>
          <w:color w:val="141413"/>
          <w:sz w:val="36"/>
          <w:szCs w:val="36"/>
        </w:rPr>
        <w:t>Clinical and immunolog</w:t>
      </w:r>
      <w:r>
        <w:rPr>
          <w:rFonts w:ascii="Times New Roman" w:hAnsi="Times New Roman" w:cs="Times New Roman"/>
          <w:color w:val="141413"/>
          <w:sz w:val="36"/>
          <w:szCs w:val="36"/>
        </w:rPr>
        <w:t xml:space="preserve">ic assessment of sepsis and the </w:t>
      </w:r>
      <w:r w:rsidRPr="005A71B4">
        <w:rPr>
          <w:rFonts w:ascii="Times New Roman" w:hAnsi="Times New Roman" w:cs="Times New Roman"/>
          <w:color w:val="141413"/>
          <w:sz w:val="36"/>
          <w:szCs w:val="36"/>
        </w:rPr>
        <w:t>systemic inflammatory response syndrome in cats</w:t>
      </w:r>
    </w:p>
    <w:p w14:paraId="356D93FA" w14:textId="77777777" w:rsidR="005A71B4" w:rsidRDefault="005A71B4" w:rsidP="005A71B4">
      <w:pPr>
        <w:rPr>
          <w:rFonts w:ascii="Times New Roman" w:hAnsi="Times New Roman" w:cs="Times New Roman"/>
          <w:color w:val="141413"/>
          <w:sz w:val="36"/>
          <w:szCs w:val="36"/>
        </w:rPr>
      </w:pPr>
    </w:p>
    <w:p w14:paraId="47D2A2AE" w14:textId="77777777" w:rsidR="005A71B4" w:rsidRDefault="005A71B4" w:rsidP="005A71B4">
      <w:pPr>
        <w:rPr>
          <w:rFonts w:ascii="Times New Roman" w:hAnsi="Times New Roman" w:cs="Times New Roman"/>
          <w:color w:val="141413"/>
          <w:sz w:val="36"/>
          <w:szCs w:val="36"/>
        </w:rPr>
      </w:pPr>
    </w:p>
    <w:p w14:paraId="76B7C446" w14:textId="77777777" w:rsidR="005A71B4" w:rsidRDefault="008379C1" w:rsidP="005A7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5A71B4" w:rsidRPr="005A71B4">
        <w:rPr>
          <w:rFonts w:ascii="Times New Roman" w:hAnsi="Times New Roman" w:cs="Times New Roman"/>
        </w:rPr>
        <w:t>List 3 unique cl</w:t>
      </w:r>
      <w:r w:rsidR="005A71B4">
        <w:rPr>
          <w:rFonts w:ascii="Times New Roman" w:hAnsi="Times New Roman" w:cs="Times New Roman"/>
        </w:rPr>
        <w:t>inical findings that cats tend to develop</w:t>
      </w:r>
      <w:r w:rsidR="005A71B4" w:rsidRPr="005A71B4">
        <w:rPr>
          <w:rFonts w:ascii="Times New Roman" w:hAnsi="Times New Roman" w:cs="Times New Roman"/>
        </w:rPr>
        <w:t xml:space="preserve"> in sep</w:t>
      </w:r>
      <w:r w:rsidR="005A71B4">
        <w:rPr>
          <w:rFonts w:ascii="Times New Roman" w:hAnsi="Times New Roman" w:cs="Times New Roman"/>
        </w:rPr>
        <w:t>sis.</w:t>
      </w:r>
    </w:p>
    <w:p w14:paraId="02F1B42F" w14:textId="77777777" w:rsidR="005A71B4" w:rsidRDefault="005A71B4" w:rsidP="005A71B4">
      <w:pPr>
        <w:rPr>
          <w:rFonts w:ascii="Times New Roman" w:hAnsi="Times New Roman" w:cs="Times New Roman"/>
        </w:rPr>
      </w:pPr>
    </w:p>
    <w:p w14:paraId="0D9A2134" w14:textId="77777777" w:rsidR="005A71B4" w:rsidRDefault="005A71B4" w:rsidP="005A71B4">
      <w:pPr>
        <w:rPr>
          <w:rFonts w:ascii="Times New Roman" w:hAnsi="Times New Roman" w:cs="Times New Roman"/>
        </w:rPr>
      </w:pPr>
    </w:p>
    <w:p w14:paraId="24161DEC" w14:textId="77777777" w:rsidR="008441B8" w:rsidRDefault="008441B8" w:rsidP="005A71B4">
      <w:pPr>
        <w:rPr>
          <w:rFonts w:ascii="Times New Roman" w:hAnsi="Times New Roman" w:cs="Times New Roman"/>
        </w:rPr>
      </w:pPr>
    </w:p>
    <w:p w14:paraId="7F86B495" w14:textId="77777777" w:rsidR="008441B8" w:rsidRDefault="008441B8" w:rsidP="005A71B4">
      <w:pPr>
        <w:rPr>
          <w:rFonts w:ascii="Times New Roman" w:hAnsi="Times New Roman" w:cs="Times New Roman"/>
        </w:rPr>
      </w:pPr>
      <w:bookmarkStart w:id="0" w:name="_GoBack"/>
      <w:bookmarkEnd w:id="0"/>
    </w:p>
    <w:p w14:paraId="6CF88F39" w14:textId="77777777" w:rsidR="005A71B4" w:rsidRDefault="008379C1" w:rsidP="005A7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2601D0">
        <w:rPr>
          <w:rFonts w:ascii="Times New Roman" w:hAnsi="Times New Roman" w:cs="Times New Roman"/>
        </w:rPr>
        <w:t>In this study cats with sepsis were more likely to have which two clinical pathologic abnormalities when compared to cats with SIRS?</w:t>
      </w:r>
    </w:p>
    <w:p w14:paraId="169B6B8E" w14:textId="77777777" w:rsidR="002601D0" w:rsidRDefault="002601D0" w:rsidP="005A71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a) </w:t>
      </w:r>
      <w:r w:rsidR="00D70DB6">
        <w:rPr>
          <w:rFonts w:ascii="Times New Roman" w:hAnsi="Times New Roman" w:cs="Times New Roman"/>
        </w:rPr>
        <w:t xml:space="preserve">Elevated ALT and </w:t>
      </w:r>
      <w:proofErr w:type="spellStart"/>
      <w:r w:rsidR="00D70DB6">
        <w:rPr>
          <w:rFonts w:ascii="Times New Roman" w:hAnsi="Times New Roman" w:cs="Times New Roman"/>
        </w:rPr>
        <w:t>hyperbilirubinemia</w:t>
      </w:r>
      <w:proofErr w:type="spellEnd"/>
    </w:p>
    <w:p w14:paraId="6379E526" w14:textId="77777777" w:rsidR="00D70DB6" w:rsidRDefault="00D70DB6" w:rsidP="005A71B4">
      <w:p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ab/>
        <w:t xml:space="preserve">b) </w:t>
      </w:r>
      <w:proofErr w:type="spellStart"/>
      <w:r>
        <w:rPr>
          <w:rFonts w:ascii="Times New Roman" w:hAnsi="Times New Roman" w:cs="Times New Roman"/>
          <w:color w:val="141413"/>
        </w:rPr>
        <w:t>Hypoalbuminemia</w:t>
      </w:r>
      <w:proofErr w:type="spellEnd"/>
      <w:r>
        <w:rPr>
          <w:rFonts w:ascii="Times New Roman" w:hAnsi="Times New Roman" w:cs="Times New Roman"/>
          <w:color w:val="141413"/>
        </w:rPr>
        <w:t xml:space="preserve"> and elevated percentage band neutrophils</w:t>
      </w:r>
    </w:p>
    <w:p w14:paraId="5658D658" w14:textId="77777777" w:rsidR="00D70DB6" w:rsidRDefault="00D70DB6" w:rsidP="005A71B4">
      <w:p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ab/>
        <w:t xml:space="preserve">c) Anemia and lower </w:t>
      </w:r>
      <w:proofErr w:type="spellStart"/>
      <w:r>
        <w:rPr>
          <w:rFonts w:ascii="Times New Roman" w:hAnsi="Times New Roman" w:cs="Times New Roman"/>
          <w:color w:val="141413"/>
        </w:rPr>
        <w:t>eosinophilic</w:t>
      </w:r>
      <w:proofErr w:type="spellEnd"/>
      <w:r>
        <w:rPr>
          <w:rFonts w:ascii="Times New Roman" w:hAnsi="Times New Roman" w:cs="Times New Roman"/>
          <w:color w:val="141413"/>
        </w:rPr>
        <w:t xml:space="preserve"> count</w:t>
      </w:r>
    </w:p>
    <w:p w14:paraId="2923CB42" w14:textId="77777777" w:rsidR="00D70DB6" w:rsidRDefault="00D70DB6" w:rsidP="005A71B4">
      <w:p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ab/>
        <w:t xml:space="preserve">d) </w:t>
      </w:r>
      <w:proofErr w:type="spellStart"/>
      <w:r>
        <w:rPr>
          <w:rFonts w:ascii="Times New Roman" w:hAnsi="Times New Roman" w:cs="Times New Roman"/>
          <w:color w:val="141413"/>
        </w:rPr>
        <w:t>Hypochloremia</w:t>
      </w:r>
      <w:proofErr w:type="spellEnd"/>
      <w:r>
        <w:rPr>
          <w:rFonts w:ascii="Times New Roman" w:hAnsi="Times New Roman" w:cs="Times New Roman"/>
          <w:color w:val="141413"/>
        </w:rPr>
        <w:t xml:space="preserve"> and anemia</w:t>
      </w:r>
    </w:p>
    <w:p w14:paraId="5D395BEC" w14:textId="77777777" w:rsidR="00D70DB6" w:rsidRDefault="00D70DB6" w:rsidP="005A71B4">
      <w:pPr>
        <w:rPr>
          <w:rFonts w:ascii="Times New Roman" w:hAnsi="Times New Roman" w:cs="Times New Roman"/>
          <w:color w:val="141413"/>
        </w:rPr>
      </w:pPr>
    </w:p>
    <w:p w14:paraId="7C88485E" w14:textId="669CEC44" w:rsidR="00D70DB6" w:rsidRDefault="00D70DB6" w:rsidP="005A71B4">
      <w:p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 xml:space="preserve">Sepsis compared to controls were more likely to have higher bands, lower </w:t>
      </w:r>
      <w:proofErr w:type="spellStart"/>
      <w:r>
        <w:rPr>
          <w:rFonts w:ascii="Times New Roman" w:hAnsi="Times New Roman" w:cs="Times New Roman"/>
          <w:color w:val="141413"/>
        </w:rPr>
        <w:t>eosinophils</w:t>
      </w:r>
      <w:proofErr w:type="spellEnd"/>
      <w:r>
        <w:rPr>
          <w:rFonts w:ascii="Times New Roman" w:hAnsi="Times New Roman" w:cs="Times New Roman"/>
          <w:color w:val="141413"/>
        </w:rPr>
        <w:t xml:space="preserve">, lower albumin, lower Na </w:t>
      </w:r>
      <w:proofErr w:type="spellStart"/>
      <w:r>
        <w:rPr>
          <w:rFonts w:ascii="Times New Roman" w:hAnsi="Times New Roman" w:cs="Times New Roman"/>
          <w:color w:val="141413"/>
        </w:rPr>
        <w:t>Cl</w:t>
      </w:r>
      <w:proofErr w:type="spellEnd"/>
      <w:r>
        <w:rPr>
          <w:rFonts w:ascii="Times New Roman" w:hAnsi="Times New Roman" w:cs="Times New Roman"/>
          <w:color w:val="141413"/>
        </w:rPr>
        <w:t xml:space="preserve"> total </w:t>
      </w:r>
      <w:proofErr w:type="spellStart"/>
      <w:r>
        <w:rPr>
          <w:rFonts w:ascii="Times New Roman" w:hAnsi="Times New Roman" w:cs="Times New Roman"/>
          <w:color w:val="141413"/>
        </w:rPr>
        <w:t>Ca</w:t>
      </w:r>
      <w:proofErr w:type="spellEnd"/>
      <w:r>
        <w:rPr>
          <w:rFonts w:ascii="Times New Roman" w:hAnsi="Times New Roman" w:cs="Times New Roman"/>
          <w:color w:val="141413"/>
        </w:rPr>
        <w:t xml:space="preserve"> and ALT, higher t-bilirubin.  Sepsis/SIRS were more likely to have lower Na and </w:t>
      </w:r>
      <w:proofErr w:type="spellStart"/>
      <w:r>
        <w:rPr>
          <w:rFonts w:ascii="Times New Roman" w:hAnsi="Times New Roman" w:cs="Times New Roman"/>
          <w:color w:val="141413"/>
        </w:rPr>
        <w:t>Cl</w:t>
      </w:r>
      <w:proofErr w:type="spellEnd"/>
      <w:r>
        <w:rPr>
          <w:rFonts w:ascii="Times New Roman" w:hAnsi="Times New Roman" w:cs="Times New Roman"/>
          <w:color w:val="141413"/>
        </w:rPr>
        <w:t xml:space="preserve"> compared to controls.  </w:t>
      </w:r>
    </w:p>
    <w:p w14:paraId="134D43F9" w14:textId="77777777" w:rsidR="00D70DB6" w:rsidRDefault="00D70DB6" w:rsidP="005A71B4">
      <w:pPr>
        <w:rPr>
          <w:rFonts w:ascii="Times New Roman" w:hAnsi="Times New Roman" w:cs="Times New Roman"/>
          <w:color w:val="141413"/>
        </w:rPr>
      </w:pPr>
    </w:p>
    <w:p w14:paraId="16356AD2" w14:textId="03FADB5E" w:rsidR="008379C1" w:rsidRDefault="008441B8" w:rsidP="005A71B4">
      <w:p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 xml:space="preserve">3. </w:t>
      </w:r>
      <w:r w:rsidR="008379C1">
        <w:rPr>
          <w:rFonts w:ascii="Times New Roman" w:hAnsi="Times New Roman" w:cs="Times New Roman"/>
          <w:color w:val="141413"/>
        </w:rPr>
        <w:t>According to the study, which sepsis marker are you more likely to detect in septic cats when comparing to healthy controls and cats with SIRS?</w:t>
      </w:r>
    </w:p>
    <w:p w14:paraId="1A4FB915" w14:textId="77777777" w:rsidR="008379C1" w:rsidRPr="008379C1" w:rsidRDefault="008379C1" w:rsidP="008379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141413"/>
        </w:rPr>
      </w:pPr>
      <w:r w:rsidRPr="008379C1">
        <w:rPr>
          <w:rFonts w:ascii="Times New Roman" w:hAnsi="Times New Roman" w:cs="Times New Roman"/>
          <w:color w:val="141413"/>
        </w:rPr>
        <w:t>Il-1β</w:t>
      </w:r>
    </w:p>
    <w:p w14:paraId="7F7C1658" w14:textId="77777777" w:rsidR="008379C1" w:rsidRDefault="008379C1" w:rsidP="008379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>TNFα</w:t>
      </w:r>
    </w:p>
    <w:p w14:paraId="56722541" w14:textId="77777777" w:rsidR="008379C1" w:rsidRDefault="008379C1" w:rsidP="008379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>CXC</w:t>
      </w:r>
      <w:r w:rsidR="00CB1720">
        <w:rPr>
          <w:rFonts w:ascii="Times New Roman" w:hAnsi="Times New Roman" w:cs="Times New Roman"/>
          <w:color w:val="141413"/>
        </w:rPr>
        <w:t>L</w:t>
      </w:r>
      <w:r>
        <w:rPr>
          <w:rFonts w:ascii="Times New Roman" w:hAnsi="Times New Roman" w:cs="Times New Roman"/>
          <w:color w:val="141413"/>
        </w:rPr>
        <w:t>-8</w:t>
      </w:r>
    </w:p>
    <w:p w14:paraId="11FCC005" w14:textId="38C3E3B6" w:rsidR="008441B8" w:rsidRDefault="008441B8" w:rsidP="008379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>Il-6</w:t>
      </w:r>
    </w:p>
    <w:p w14:paraId="4E038EF0" w14:textId="77777777" w:rsidR="008441B8" w:rsidRDefault="008441B8" w:rsidP="008441B8">
      <w:pPr>
        <w:rPr>
          <w:rFonts w:ascii="Times New Roman" w:hAnsi="Times New Roman" w:cs="Times New Roman"/>
          <w:color w:val="141413"/>
        </w:rPr>
      </w:pPr>
    </w:p>
    <w:p w14:paraId="7309260C" w14:textId="49BE497D" w:rsidR="008441B8" w:rsidRDefault="008441B8" w:rsidP="008441B8">
      <w:p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>4. In this study which of the following was NOT correlated with survival among septic cats?</w:t>
      </w:r>
    </w:p>
    <w:p w14:paraId="4B40351B" w14:textId="6508D7CE" w:rsidR="008441B8" w:rsidRPr="008379C1" w:rsidRDefault="008441B8" w:rsidP="008441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41413"/>
        </w:rPr>
      </w:pPr>
      <w:r w:rsidRPr="008379C1">
        <w:rPr>
          <w:rFonts w:ascii="Times New Roman" w:hAnsi="Times New Roman" w:cs="Times New Roman"/>
          <w:color w:val="141413"/>
        </w:rPr>
        <w:t>Il-1β</w:t>
      </w:r>
    </w:p>
    <w:p w14:paraId="794236AE" w14:textId="77777777" w:rsidR="008441B8" w:rsidRDefault="008441B8" w:rsidP="008441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>TNFα</w:t>
      </w:r>
    </w:p>
    <w:p w14:paraId="7C38A44C" w14:textId="5D776EC5" w:rsidR="008441B8" w:rsidRDefault="008441B8" w:rsidP="008441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>[</w:t>
      </w:r>
      <w:proofErr w:type="spellStart"/>
      <w:r>
        <w:rPr>
          <w:rFonts w:ascii="Times New Roman" w:hAnsi="Times New Roman" w:cs="Times New Roman"/>
          <w:color w:val="141413"/>
        </w:rPr>
        <w:t>C</w:t>
      </w:r>
      <w:r>
        <w:rPr>
          <w:rFonts w:ascii="Times New Roman" w:hAnsi="Times New Roman" w:cs="Times New Roman"/>
          <w:color w:val="141413"/>
        </w:rPr>
        <w:t>l</w:t>
      </w:r>
      <w:proofErr w:type="spellEnd"/>
      <w:r>
        <w:rPr>
          <w:rFonts w:ascii="Times New Roman" w:hAnsi="Times New Roman" w:cs="Times New Roman"/>
          <w:color w:val="141413"/>
          <w:vertAlign w:val="superscript"/>
        </w:rPr>
        <w:t>-</w:t>
      </w:r>
      <w:r>
        <w:rPr>
          <w:rFonts w:ascii="Times New Roman" w:hAnsi="Times New Roman" w:cs="Times New Roman"/>
          <w:color w:val="141413"/>
        </w:rPr>
        <w:t>]</w:t>
      </w:r>
    </w:p>
    <w:p w14:paraId="2403F7D0" w14:textId="77777777" w:rsidR="008441B8" w:rsidRDefault="008441B8" w:rsidP="008441B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color w:val="141413"/>
        </w:rPr>
        <w:t>Il-6</w:t>
      </w:r>
    </w:p>
    <w:p w14:paraId="2ACE5468" w14:textId="179F099B" w:rsidR="008441B8" w:rsidRPr="008441B8" w:rsidRDefault="008441B8" w:rsidP="008441B8">
      <w:pPr>
        <w:rPr>
          <w:rFonts w:ascii="Times New Roman" w:hAnsi="Times New Roman" w:cs="Times New Roman"/>
          <w:color w:val="141413"/>
        </w:rPr>
      </w:pPr>
    </w:p>
    <w:p w14:paraId="0DAA106F" w14:textId="77777777" w:rsidR="00D70DB6" w:rsidRPr="00D70DB6" w:rsidRDefault="00D70DB6" w:rsidP="005A71B4">
      <w:pPr>
        <w:rPr>
          <w:rFonts w:ascii="Times New Roman" w:hAnsi="Times New Roman" w:cs="Times New Roman"/>
          <w:color w:val="141413"/>
        </w:rPr>
      </w:pPr>
    </w:p>
    <w:sectPr w:rsidR="00D70DB6" w:rsidRPr="00D70DB6" w:rsidSect="008D2E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0592"/>
    <w:multiLevelType w:val="hybridMultilevel"/>
    <w:tmpl w:val="5FFCCA2C"/>
    <w:lvl w:ilvl="0" w:tplc="0CFA4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207272"/>
    <w:multiLevelType w:val="hybridMultilevel"/>
    <w:tmpl w:val="D77068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46C1F"/>
    <w:multiLevelType w:val="hybridMultilevel"/>
    <w:tmpl w:val="5FFCCA2C"/>
    <w:lvl w:ilvl="0" w:tplc="0CFA4A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B4"/>
    <w:rsid w:val="002601D0"/>
    <w:rsid w:val="005A71B4"/>
    <w:rsid w:val="008379C1"/>
    <w:rsid w:val="008441B8"/>
    <w:rsid w:val="008D2E9F"/>
    <w:rsid w:val="00CB1720"/>
    <w:rsid w:val="00D7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E1577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1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149</Words>
  <Characters>855</Characters>
  <Application>Microsoft Macintosh Word</Application>
  <DocSecurity>0</DocSecurity>
  <Lines>7</Lines>
  <Paragraphs>2</Paragraphs>
  <ScaleCrop>false</ScaleCrop>
  <Company>Cornell University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3</cp:revision>
  <dcterms:created xsi:type="dcterms:W3CDTF">2011-08-18T18:06:00Z</dcterms:created>
  <dcterms:modified xsi:type="dcterms:W3CDTF">2011-08-18T18:54:00Z</dcterms:modified>
</cp:coreProperties>
</file>