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5E6FD" w14:textId="77777777" w:rsidR="008D2E9F" w:rsidRDefault="00AC2647" w:rsidP="002748EA">
      <w:pPr>
        <w:outlineLvl w:val="0"/>
      </w:pPr>
      <w:r>
        <w:t>Literature review 10/06/2011</w:t>
      </w:r>
    </w:p>
    <w:p w14:paraId="5B0EFC26" w14:textId="77777777" w:rsidR="00A948C9" w:rsidRDefault="00AC2647">
      <w:r>
        <w:rPr>
          <w:noProof/>
        </w:rPr>
        <w:drawing>
          <wp:inline distT="0" distB="0" distL="0" distR="0" wp14:anchorId="3EB477D1" wp14:editId="3907A9AD">
            <wp:extent cx="5600700" cy="3131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897" cy="313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F04AC" w14:textId="77777777" w:rsidR="00A948C9" w:rsidRDefault="00A948C9"/>
    <w:p w14:paraId="63E63408" w14:textId="68BB7231" w:rsidR="003D4B57" w:rsidRPr="003D4B57" w:rsidRDefault="00AC2647" w:rsidP="002748EA">
      <w:pPr>
        <w:outlineLvl w:val="0"/>
        <w:rPr>
          <w:sz w:val="22"/>
          <w:szCs w:val="22"/>
        </w:rPr>
      </w:pPr>
      <w:r w:rsidRPr="00AC2647">
        <w:rPr>
          <w:sz w:val="22"/>
          <w:szCs w:val="22"/>
        </w:rPr>
        <w:t>KEY POINTS:</w:t>
      </w:r>
    </w:p>
    <w:p w14:paraId="1B53A6E3" w14:textId="77777777" w:rsidR="00C64323" w:rsidRPr="00B03315" w:rsidRDefault="00C64323" w:rsidP="00B03315">
      <w:pPr>
        <w:pStyle w:val="ListParagraph"/>
        <w:numPr>
          <w:ilvl w:val="0"/>
          <w:numId w:val="1"/>
        </w:numPr>
        <w:jc w:val="both"/>
        <w:rPr>
          <w:rFonts w:ascii="Times" w:hAnsi="Times"/>
          <w:sz w:val="20"/>
          <w:szCs w:val="20"/>
        </w:rPr>
      </w:pPr>
      <w:r w:rsidRPr="00B03315">
        <w:rPr>
          <w:rFonts w:ascii="Times" w:hAnsi="Times"/>
          <w:sz w:val="20"/>
          <w:szCs w:val="20"/>
        </w:rPr>
        <w:t xml:space="preserve">In humans with primary </w:t>
      </w:r>
      <w:proofErr w:type="spellStart"/>
      <w:r w:rsidRPr="00B03315">
        <w:rPr>
          <w:rFonts w:ascii="Times" w:hAnsi="Times"/>
          <w:sz w:val="20"/>
          <w:szCs w:val="20"/>
        </w:rPr>
        <w:t>adrenalcarcinoma</w:t>
      </w:r>
      <w:proofErr w:type="spellEnd"/>
      <w:r w:rsidRPr="00B03315">
        <w:rPr>
          <w:rFonts w:ascii="Times" w:hAnsi="Times"/>
          <w:sz w:val="20"/>
          <w:szCs w:val="20"/>
        </w:rPr>
        <w:t>, size and weight of tumor are negative prognostic indicators, tumor invasion and distant metastasis associated with decreased survival time. (&lt;12% alive at 5ys)</w:t>
      </w:r>
    </w:p>
    <w:p w14:paraId="73360F7E" w14:textId="77777777" w:rsidR="00C64323" w:rsidRPr="00B34A29" w:rsidRDefault="00B34A29" w:rsidP="00B0331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" w:hAnsi="Times" w:cs="Times"/>
          <w:color w:val="141413"/>
          <w:sz w:val="20"/>
          <w:szCs w:val="20"/>
        </w:rPr>
        <w:t>25 (48%) tumors affected the right adrenal gland and 16 (30.8%) affected the left adrenal gland</w:t>
      </w:r>
    </w:p>
    <w:p w14:paraId="7BFD3FBB" w14:textId="2C24DF17" w:rsidR="00B34A29" w:rsidRPr="00A71394" w:rsidRDefault="00A71394" w:rsidP="00B0331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>
        <w:rPr>
          <w:rFonts w:ascii="Times" w:hAnsi="Times" w:cs="Times"/>
          <w:color w:val="141413"/>
          <w:sz w:val="20"/>
          <w:szCs w:val="20"/>
        </w:rPr>
        <w:t>Twenty-five</w:t>
      </w:r>
      <w:proofErr w:type="gramEnd"/>
      <w:r>
        <w:rPr>
          <w:rFonts w:ascii="Times" w:hAnsi="Times" w:cs="Times"/>
          <w:color w:val="141413"/>
          <w:sz w:val="20"/>
          <w:szCs w:val="20"/>
        </w:rPr>
        <w:t xml:space="preserve"> (48.2%) adrenal gland tumors were adenom</w:t>
      </w:r>
      <w:r w:rsidR="00B03315">
        <w:rPr>
          <w:rFonts w:ascii="Times" w:hAnsi="Times" w:cs="Times"/>
          <w:color w:val="141413"/>
          <w:sz w:val="20"/>
          <w:szCs w:val="20"/>
        </w:rPr>
        <w:t>as, 18 (34.6%) were adenocarci</w:t>
      </w:r>
      <w:r>
        <w:rPr>
          <w:rFonts w:ascii="Times" w:hAnsi="Times" w:cs="Times"/>
          <w:color w:val="141413"/>
          <w:sz w:val="20"/>
          <w:szCs w:val="20"/>
        </w:rPr>
        <w:t xml:space="preserve">nomas, 7 (13.4%) were </w:t>
      </w:r>
      <w:proofErr w:type="spellStart"/>
      <w:r>
        <w:rPr>
          <w:rFonts w:ascii="Times" w:hAnsi="Times" w:cs="Times"/>
          <w:color w:val="141413"/>
          <w:sz w:val="20"/>
          <w:szCs w:val="20"/>
        </w:rPr>
        <w:t>pheochromocytomas</w:t>
      </w:r>
      <w:proofErr w:type="spellEnd"/>
      <w:r w:rsidR="00B03315">
        <w:rPr>
          <w:rFonts w:ascii="Times" w:hAnsi="Times" w:cs="Times"/>
          <w:color w:val="141413"/>
          <w:sz w:val="20"/>
          <w:szCs w:val="20"/>
        </w:rPr>
        <w:t>.</w:t>
      </w:r>
    </w:p>
    <w:p w14:paraId="3D82E132" w14:textId="206F27C9" w:rsidR="00A71394" w:rsidRPr="00B03315" w:rsidRDefault="00B03315" w:rsidP="00B0331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" w:hAnsi="Times" w:cs="Times"/>
          <w:color w:val="141413"/>
          <w:sz w:val="20"/>
          <w:szCs w:val="20"/>
        </w:rPr>
        <w:t xml:space="preserve">Median survival time for the 52 dogs undergoing </w:t>
      </w:r>
      <w:proofErr w:type="spellStart"/>
      <w:r>
        <w:rPr>
          <w:rFonts w:ascii="Times" w:hAnsi="Times" w:cs="Times"/>
          <w:color w:val="141413"/>
          <w:sz w:val="20"/>
          <w:szCs w:val="20"/>
        </w:rPr>
        <w:t>adrenalectomy</w:t>
      </w:r>
      <w:proofErr w:type="spellEnd"/>
      <w:r>
        <w:rPr>
          <w:rFonts w:ascii="Times" w:hAnsi="Times" w:cs="Times"/>
          <w:color w:val="141413"/>
          <w:sz w:val="20"/>
          <w:szCs w:val="20"/>
        </w:rPr>
        <w:t xml:space="preserve"> was 953 days</w:t>
      </w:r>
      <w:r w:rsidR="00CF1745">
        <w:rPr>
          <w:rFonts w:ascii="Times" w:hAnsi="Times" w:cs="Times"/>
          <w:color w:val="141413"/>
          <w:sz w:val="20"/>
          <w:szCs w:val="20"/>
        </w:rPr>
        <w:t xml:space="preserve">, 65% surviving </w:t>
      </w:r>
      <w:r w:rsidR="00CF1745">
        <w:rPr>
          <w:rFonts w:ascii="Helvetica" w:hAnsi="Helvetica" w:cs="Helvetica"/>
          <w:color w:val="141413"/>
          <w:sz w:val="20"/>
          <w:szCs w:val="20"/>
        </w:rPr>
        <w:t xml:space="preserve">&gt; </w:t>
      </w:r>
      <w:r w:rsidR="00CF1745">
        <w:rPr>
          <w:rFonts w:ascii="Times" w:hAnsi="Times" w:cs="Times"/>
          <w:color w:val="141413"/>
          <w:sz w:val="20"/>
          <w:szCs w:val="20"/>
        </w:rPr>
        <w:t>1 year following surgery</w:t>
      </w:r>
      <w:r>
        <w:rPr>
          <w:rFonts w:ascii="Times" w:hAnsi="Times" w:cs="Times"/>
          <w:color w:val="141413"/>
          <w:sz w:val="20"/>
          <w:szCs w:val="20"/>
        </w:rPr>
        <w:t>.</w:t>
      </w:r>
    </w:p>
    <w:p w14:paraId="6106032B" w14:textId="12F077F6" w:rsidR="00AC2647" w:rsidRPr="00B03315" w:rsidRDefault="00B03315" w:rsidP="002748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03315">
        <w:rPr>
          <w:rFonts w:ascii="Times" w:hAnsi="Times" w:cs="Times"/>
          <w:color w:val="141413"/>
          <w:sz w:val="20"/>
          <w:szCs w:val="20"/>
        </w:rPr>
        <w:t xml:space="preserve">Survival time was shorter for dogs that had an adenocarcinoma, tumor major axis length </w:t>
      </w:r>
      <w:r w:rsidRPr="00B03315">
        <w:rPr>
          <w:rFonts w:ascii="Symbol" w:hAnsi="Symbol" w:cs="Symbol"/>
          <w:color w:val="141413"/>
          <w:sz w:val="20"/>
          <w:szCs w:val="20"/>
        </w:rPr>
        <w:t></w:t>
      </w:r>
      <w:r w:rsidRPr="00B03315">
        <w:rPr>
          <w:rFonts w:ascii="Symbol" w:hAnsi="Symbol" w:cs="Symbol"/>
          <w:color w:val="141413"/>
          <w:sz w:val="20"/>
          <w:szCs w:val="20"/>
        </w:rPr>
        <w:t></w:t>
      </w:r>
      <w:r w:rsidRPr="00B03315">
        <w:rPr>
          <w:rFonts w:ascii="Times" w:hAnsi="Times" w:cs="Times"/>
          <w:color w:val="141413"/>
          <w:sz w:val="20"/>
          <w:szCs w:val="20"/>
        </w:rPr>
        <w:t xml:space="preserve">5 cm, </w:t>
      </w:r>
      <w:r>
        <w:rPr>
          <w:rFonts w:ascii="Times" w:hAnsi="Times" w:cs="Times"/>
          <w:color w:val="141413"/>
          <w:sz w:val="20"/>
          <w:szCs w:val="20"/>
        </w:rPr>
        <w:t xml:space="preserve">metastasis, </w:t>
      </w:r>
      <w:r w:rsidRPr="00B03315">
        <w:rPr>
          <w:rFonts w:ascii="Times" w:hAnsi="Times" w:cs="Times"/>
          <w:color w:val="141413"/>
          <w:sz w:val="20"/>
          <w:szCs w:val="20"/>
        </w:rPr>
        <w:t>vein thrombosis</w:t>
      </w:r>
      <w:r>
        <w:rPr>
          <w:rFonts w:ascii="Times" w:hAnsi="Times" w:cs="Times"/>
          <w:color w:val="141413"/>
          <w:sz w:val="20"/>
          <w:szCs w:val="20"/>
        </w:rPr>
        <w:t xml:space="preserve">, and in dogs undergoing </w:t>
      </w:r>
      <w:proofErr w:type="spellStart"/>
      <w:r>
        <w:rPr>
          <w:rFonts w:ascii="Times" w:hAnsi="Times" w:cs="Times"/>
          <w:color w:val="141413"/>
          <w:sz w:val="20"/>
          <w:szCs w:val="20"/>
        </w:rPr>
        <w:t>adrenalectomy</w:t>
      </w:r>
      <w:proofErr w:type="spellEnd"/>
      <w:r>
        <w:rPr>
          <w:rFonts w:ascii="Times" w:hAnsi="Times" w:cs="Times"/>
          <w:color w:val="141413"/>
          <w:sz w:val="20"/>
          <w:szCs w:val="20"/>
        </w:rPr>
        <w:t xml:space="preserve"> along with an additional abdominal surgical procedure.</w:t>
      </w:r>
    </w:p>
    <w:p w14:paraId="5495D8F8" w14:textId="4E7358DA" w:rsidR="00B03315" w:rsidRDefault="00B03315" w:rsidP="002748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3761A">
        <w:rPr>
          <w:rFonts w:ascii="Times" w:hAnsi="Times" w:cs="Times"/>
          <w:b/>
          <w:color w:val="141413"/>
          <w:sz w:val="20"/>
          <w:szCs w:val="20"/>
        </w:rPr>
        <w:t>Prognostic Importance</w:t>
      </w:r>
      <w:r w:rsidR="008F1C34">
        <w:rPr>
          <w:rFonts w:ascii="Times" w:hAnsi="Times" w:cs="Times"/>
          <w:color w:val="141413"/>
          <w:sz w:val="20"/>
          <w:szCs w:val="20"/>
        </w:rPr>
        <w:t xml:space="preserve"> (</w:t>
      </w:r>
      <w:proofErr w:type="spellStart"/>
      <w:r w:rsidR="008F1C34">
        <w:rPr>
          <w:rFonts w:ascii="Times" w:hAnsi="Times" w:cs="Times"/>
          <w:color w:val="141413"/>
          <w:sz w:val="20"/>
          <w:szCs w:val="20"/>
        </w:rPr>
        <w:t>mutivariate</w:t>
      </w:r>
      <w:proofErr w:type="spellEnd"/>
      <w:r w:rsidR="008F1C34">
        <w:rPr>
          <w:rFonts w:ascii="Times" w:hAnsi="Times" w:cs="Times"/>
          <w:color w:val="141413"/>
          <w:sz w:val="20"/>
          <w:szCs w:val="20"/>
        </w:rPr>
        <w:t xml:space="preserve"> analysis):</w:t>
      </w:r>
    </w:p>
    <w:p w14:paraId="7584C934" w14:textId="3AB63CF6" w:rsidR="00B03315" w:rsidRPr="00B03315" w:rsidRDefault="00B03315" w:rsidP="002748EA">
      <w:pPr>
        <w:pStyle w:val="ListParagraph"/>
        <w:numPr>
          <w:ilvl w:val="0"/>
          <w:numId w:val="3"/>
        </w:numPr>
        <w:jc w:val="both"/>
        <w:rPr>
          <w:rFonts w:ascii="Times" w:hAnsi="Times" w:cs="Times"/>
          <w:color w:val="141413"/>
          <w:sz w:val="20"/>
          <w:szCs w:val="20"/>
        </w:rPr>
      </w:pPr>
      <w:proofErr w:type="gramStart"/>
      <w:r w:rsidRPr="00B03315">
        <w:rPr>
          <w:rFonts w:ascii="Times" w:hAnsi="Times" w:cs="Times"/>
          <w:color w:val="141413"/>
          <w:sz w:val="20"/>
          <w:szCs w:val="20"/>
        </w:rPr>
        <w:t>tumors</w:t>
      </w:r>
      <w:proofErr w:type="gramEnd"/>
      <w:r w:rsidRPr="00B03315">
        <w:rPr>
          <w:rFonts w:ascii="Times" w:hAnsi="Times" w:cs="Times"/>
          <w:color w:val="141413"/>
          <w:sz w:val="20"/>
          <w:szCs w:val="20"/>
        </w:rPr>
        <w:t xml:space="preserve"> with major axis length </w:t>
      </w:r>
      <w:r w:rsidRPr="00701F54">
        <w:rPr>
          <w:rFonts w:ascii="Symbol" w:hAnsi="Symbol" w:cs="Symbol"/>
          <w:b/>
          <w:color w:val="141413"/>
          <w:sz w:val="20"/>
          <w:szCs w:val="20"/>
        </w:rPr>
        <w:t></w:t>
      </w:r>
      <w:r w:rsidRPr="00701F54">
        <w:rPr>
          <w:rFonts w:ascii="Symbol" w:hAnsi="Symbol" w:cs="Symbol"/>
          <w:b/>
          <w:color w:val="141413"/>
          <w:sz w:val="20"/>
          <w:szCs w:val="20"/>
        </w:rPr>
        <w:t></w:t>
      </w:r>
      <w:r w:rsidRPr="00701F54">
        <w:rPr>
          <w:rFonts w:ascii="Times" w:hAnsi="Times" w:cs="Times"/>
          <w:b/>
          <w:color w:val="141413"/>
          <w:sz w:val="20"/>
          <w:szCs w:val="20"/>
        </w:rPr>
        <w:t>5 cm</w:t>
      </w:r>
      <w:r w:rsidRPr="00B03315">
        <w:rPr>
          <w:rFonts w:ascii="Times" w:hAnsi="Times" w:cs="Times"/>
          <w:color w:val="141413"/>
          <w:sz w:val="20"/>
          <w:szCs w:val="20"/>
        </w:rPr>
        <w:t xml:space="preserve"> was associated with 85% shorter survival time</w:t>
      </w:r>
    </w:p>
    <w:p w14:paraId="6F4EBD04" w14:textId="1FE10DC2" w:rsidR="00B03315" w:rsidRPr="00B03315" w:rsidRDefault="00B03315" w:rsidP="002748EA">
      <w:pPr>
        <w:pStyle w:val="ListParagraph"/>
        <w:numPr>
          <w:ilvl w:val="0"/>
          <w:numId w:val="3"/>
        </w:numPr>
        <w:jc w:val="both"/>
        <w:rPr>
          <w:rFonts w:ascii="Times" w:hAnsi="Times"/>
          <w:sz w:val="20"/>
          <w:szCs w:val="20"/>
        </w:rPr>
      </w:pPr>
      <w:proofErr w:type="gramStart"/>
      <w:r>
        <w:rPr>
          <w:rFonts w:ascii="Times" w:hAnsi="Times" w:cs="Times"/>
          <w:color w:val="141413"/>
          <w:sz w:val="20"/>
          <w:szCs w:val="20"/>
        </w:rPr>
        <w:t>presence</w:t>
      </w:r>
      <w:proofErr w:type="gramEnd"/>
      <w:r>
        <w:rPr>
          <w:rFonts w:ascii="Times" w:hAnsi="Times" w:cs="Times"/>
          <w:color w:val="141413"/>
          <w:sz w:val="20"/>
          <w:szCs w:val="20"/>
        </w:rPr>
        <w:t xml:space="preserve"> of </w:t>
      </w:r>
      <w:r w:rsidRPr="00701F54">
        <w:rPr>
          <w:rFonts w:ascii="Times" w:hAnsi="Times" w:cs="Times"/>
          <w:b/>
          <w:color w:val="141413"/>
          <w:sz w:val="20"/>
          <w:szCs w:val="20"/>
        </w:rPr>
        <w:t>metastasis</w:t>
      </w:r>
      <w:r>
        <w:rPr>
          <w:rFonts w:ascii="Times" w:hAnsi="Times" w:cs="Times"/>
          <w:color w:val="141413"/>
          <w:sz w:val="20"/>
          <w:szCs w:val="20"/>
        </w:rPr>
        <w:t xml:space="preserve"> with 95% shorter survival time</w:t>
      </w:r>
    </w:p>
    <w:p w14:paraId="3F162050" w14:textId="23410B82" w:rsidR="008F1C34" w:rsidRDefault="00B03315" w:rsidP="002748EA">
      <w:pPr>
        <w:pStyle w:val="ListParagraph"/>
        <w:numPr>
          <w:ilvl w:val="0"/>
          <w:numId w:val="3"/>
        </w:numPr>
        <w:jc w:val="both"/>
        <w:rPr>
          <w:rFonts w:ascii="Times" w:hAnsi="Times"/>
          <w:sz w:val="20"/>
          <w:szCs w:val="20"/>
        </w:rPr>
      </w:pPr>
      <w:proofErr w:type="gramStart"/>
      <w:r>
        <w:rPr>
          <w:rFonts w:ascii="Times" w:hAnsi="Times" w:cs="Times"/>
          <w:color w:val="141413"/>
          <w:sz w:val="20"/>
          <w:szCs w:val="20"/>
        </w:rPr>
        <w:t>vein</w:t>
      </w:r>
      <w:proofErr w:type="gramEnd"/>
      <w:r>
        <w:rPr>
          <w:rFonts w:ascii="Times" w:hAnsi="Times" w:cs="Times"/>
          <w:color w:val="141413"/>
          <w:sz w:val="20"/>
          <w:szCs w:val="20"/>
        </w:rPr>
        <w:t xml:space="preserve"> </w:t>
      </w:r>
      <w:r w:rsidRPr="00701F54">
        <w:rPr>
          <w:rFonts w:ascii="Times" w:hAnsi="Times" w:cs="Times"/>
          <w:b/>
          <w:color w:val="141413"/>
          <w:sz w:val="20"/>
          <w:szCs w:val="20"/>
        </w:rPr>
        <w:t>thrombosis</w:t>
      </w:r>
      <w:r>
        <w:rPr>
          <w:rFonts w:ascii="Times" w:hAnsi="Times" w:cs="Times"/>
          <w:color w:val="141413"/>
          <w:sz w:val="20"/>
          <w:szCs w:val="20"/>
        </w:rPr>
        <w:t xml:space="preserve"> with 90% shorter survival tim</w:t>
      </w:r>
      <w:r w:rsidR="008F1C34">
        <w:rPr>
          <w:rFonts w:ascii="Times" w:hAnsi="Times" w:cs="Times"/>
          <w:color w:val="141413"/>
          <w:sz w:val="20"/>
          <w:szCs w:val="20"/>
        </w:rPr>
        <w:t>e</w:t>
      </w:r>
      <w:r w:rsidR="004E7065">
        <w:rPr>
          <w:rFonts w:ascii="Times" w:hAnsi="Times" w:cs="Times"/>
          <w:color w:val="141413"/>
          <w:sz w:val="20"/>
          <w:szCs w:val="20"/>
        </w:rPr>
        <w:t xml:space="preserve"> (all dogs had </w:t>
      </w:r>
      <w:proofErr w:type="spellStart"/>
      <w:r w:rsidR="004E7065">
        <w:rPr>
          <w:rFonts w:ascii="Times" w:hAnsi="Times" w:cs="Times"/>
          <w:color w:val="141413"/>
          <w:sz w:val="20"/>
          <w:szCs w:val="20"/>
        </w:rPr>
        <w:t>thrombectomy</w:t>
      </w:r>
      <w:proofErr w:type="spellEnd"/>
      <w:r w:rsidR="004E7065">
        <w:rPr>
          <w:rFonts w:ascii="Times" w:hAnsi="Times" w:cs="Times"/>
          <w:color w:val="141413"/>
          <w:sz w:val="20"/>
          <w:szCs w:val="20"/>
        </w:rPr>
        <w:t>)</w:t>
      </w:r>
    </w:p>
    <w:p w14:paraId="5D9B05EE" w14:textId="7C40573A" w:rsidR="008F1C34" w:rsidRPr="003D4B57" w:rsidRDefault="008F1C34" w:rsidP="002748EA">
      <w:pPr>
        <w:pStyle w:val="ListParagraph"/>
        <w:numPr>
          <w:ilvl w:val="0"/>
          <w:numId w:val="4"/>
        </w:numPr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Metastasis associated with adenocarcinoma, vein thrombosis with tumors </w:t>
      </w:r>
      <w:r w:rsidRPr="00B03315">
        <w:rPr>
          <w:rFonts w:ascii="Symbol" w:hAnsi="Symbol" w:cs="Symbol"/>
          <w:color w:val="141413"/>
          <w:sz w:val="20"/>
          <w:szCs w:val="20"/>
        </w:rPr>
        <w:t></w:t>
      </w:r>
      <w:r w:rsidRPr="00B03315">
        <w:rPr>
          <w:rFonts w:ascii="Symbol" w:hAnsi="Symbol" w:cs="Symbol"/>
          <w:color w:val="141413"/>
          <w:sz w:val="20"/>
          <w:szCs w:val="20"/>
        </w:rPr>
        <w:t></w:t>
      </w:r>
      <w:r w:rsidRPr="00B03315">
        <w:rPr>
          <w:rFonts w:ascii="Times" w:hAnsi="Times" w:cs="Times"/>
          <w:color w:val="141413"/>
          <w:sz w:val="20"/>
          <w:szCs w:val="20"/>
        </w:rPr>
        <w:t>5 cm</w:t>
      </w:r>
    </w:p>
    <w:p w14:paraId="203C900A" w14:textId="77777777" w:rsidR="003D4B57" w:rsidRPr="003D4B57" w:rsidRDefault="003D4B57" w:rsidP="003D4B57">
      <w:pPr>
        <w:jc w:val="both"/>
        <w:rPr>
          <w:rFonts w:ascii="Times" w:hAnsi="Times"/>
          <w:sz w:val="20"/>
          <w:szCs w:val="20"/>
        </w:rPr>
      </w:pPr>
    </w:p>
    <w:p w14:paraId="63560DFA" w14:textId="77777777" w:rsidR="00CF1745" w:rsidRDefault="00CF1745" w:rsidP="002748EA">
      <w:pPr>
        <w:jc w:val="both"/>
        <w:rPr>
          <w:rFonts w:ascii="Times" w:hAnsi="Times"/>
          <w:sz w:val="20"/>
          <w:szCs w:val="20"/>
        </w:rPr>
      </w:pPr>
    </w:p>
    <w:p w14:paraId="11670B93" w14:textId="7A18B09E" w:rsidR="003D4B57" w:rsidRDefault="00CF1745" w:rsidP="002748EA">
      <w:pPr>
        <w:jc w:val="both"/>
        <w:outlineLvl w:val="0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QUESTIONS:</w:t>
      </w:r>
    </w:p>
    <w:p w14:paraId="27D19C47" w14:textId="33264585" w:rsidR="00CF1745" w:rsidRDefault="00F3761A" w:rsidP="002748EA">
      <w:pPr>
        <w:jc w:val="both"/>
        <w:outlineLvl w:val="0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1) Which of the following statements regarding this paper is TRUE:</w:t>
      </w:r>
    </w:p>
    <w:p w14:paraId="1600AE2A" w14:textId="5F187841" w:rsidR="00F3761A" w:rsidRDefault="00F3761A" w:rsidP="002748EA">
      <w:pPr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ab/>
        <w:t xml:space="preserve">a) </w:t>
      </w:r>
      <w:r w:rsidR="00701F54">
        <w:rPr>
          <w:rFonts w:ascii="Times" w:hAnsi="Times"/>
          <w:sz w:val="20"/>
          <w:szCs w:val="20"/>
        </w:rPr>
        <w:t>Tumor type was not associated with the presence of metastasis</w:t>
      </w:r>
    </w:p>
    <w:p w14:paraId="1E31C5C5" w14:textId="767CD2CE" w:rsidR="00701F54" w:rsidRPr="00701F54" w:rsidRDefault="00F3761A" w:rsidP="002748EA">
      <w:pPr>
        <w:jc w:val="both"/>
        <w:rPr>
          <w:rFonts w:ascii="Times" w:hAnsi="Times" w:cs="Times"/>
          <w:i/>
          <w:color w:val="141413"/>
          <w:sz w:val="20"/>
          <w:szCs w:val="20"/>
        </w:rPr>
      </w:pPr>
      <w:r>
        <w:rPr>
          <w:rFonts w:ascii="Times" w:hAnsi="Times"/>
          <w:sz w:val="20"/>
          <w:szCs w:val="20"/>
        </w:rPr>
        <w:tab/>
      </w:r>
      <w:r w:rsidRPr="00701F54">
        <w:rPr>
          <w:rFonts w:ascii="Times" w:hAnsi="Times"/>
          <w:i/>
          <w:sz w:val="20"/>
          <w:szCs w:val="20"/>
        </w:rPr>
        <w:t xml:space="preserve">b) Dogs with a major tumor axis </w:t>
      </w:r>
      <w:r w:rsidRPr="00701F54">
        <w:rPr>
          <w:rFonts w:ascii="Symbol" w:hAnsi="Symbol" w:cs="Symbol"/>
          <w:i/>
          <w:color w:val="141413"/>
          <w:sz w:val="20"/>
          <w:szCs w:val="20"/>
        </w:rPr>
        <w:t></w:t>
      </w:r>
      <w:r w:rsidRPr="00701F54">
        <w:rPr>
          <w:rFonts w:ascii="Symbol" w:hAnsi="Symbol" w:cs="Symbol"/>
          <w:i/>
          <w:color w:val="141413"/>
          <w:sz w:val="20"/>
          <w:szCs w:val="20"/>
        </w:rPr>
        <w:t></w:t>
      </w:r>
      <w:r w:rsidRPr="00701F54">
        <w:rPr>
          <w:rFonts w:ascii="Times" w:hAnsi="Times" w:cs="Times"/>
          <w:i/>
          <w:color w:val="141413"/>
          <w:sz w:val="20"/>
          <w:szCs w:val="20"/>
        </w:rPr>
        <w:t>5 cm were more likely to have venous thrombosis</w:t>
      </w:r>
    </w:p>
    <w:p w14:paraId="1FDC2025" w14:textId="5A5CB3CB" w:rsidR="00F3761A" w:rsidRDefault="00F3761A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 xml:space="preserve">c) </w:t>
      </w:r>
      <w:r w:rsidR="00701F54">
        <w:rPr>
          <w:rFonts w:ascii="Times" w:hAnsi="Times" w:cs="Times"/>
          <w:color w:val="141413"/>
          <w:sz w:val="20"/>
          <w:szCs w:val="20"/>
        </w:rPr>
        <w:t>The majority of dogs died in the perioperative period</w:t>
      </w:r>
    </w:p>
    <w:p w14:paraId="2DB02A8A" w14:textId="010D143E" w:rsidR="00701F54" w:rsidRDefault="00701F54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>d) Presence of venous thrombosis was not associated with decreased survival time</w:t>
      </w:r>
    </w:p>
    <w:p w14:paraId="6DCE4B36" w14:textId="77777777" w:rsidR="00701F54" w:rsidRDefault="00701F54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</w:p>
    <w:p w14:paraId="1E285BC5" w14:textId="1C2C9A7F" w:rsidR="00701F54" w:rsidRDefault="00701F54" w:rsidP="002748EA">
      <w:pPr>
        <w:jc w:val="both"/>
        <w:outlineLvl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2) Which 3 factors were found to be of prognostic importance in this paper:</w:t>
      </w:r>
    </w:p>
    <w:p w14:paraId="0D554B0B" w14:textId="221DC3EE" w:rsidR="00701F54" w:rsidRDefault="00701F54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>a) Tumor type, metastasis, tumor size</w:t>
      </w:r>
    </w:p>
    <w:p w14:paraId="46233FF9" w14:textId="77777777" w:rsidR="00701F54" w:rsidRDefault="00701F54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>b) Tumor type, metastasis, venous thrombosis</w:t>
      </w:r>
    </w:p>
    <w:p w14:paraId="08329D79" w14:textId="77777777" w:rsidR="00701F54" w:rsidRDefault="00701F54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 xml:space="preserve">c) Tumor size, metastasis, age </w:t>
      </w:r>
    </w:p>
    <w:p w14:paraId="79B79871" w14:textId="77777777" w:rsidR="00701F54" w:rsidRPr="00701F54" w:rsidRDefault="00701F54" w:rsidP="002748EA">
      <w:pPr>
        <w:jc w:val="both"/>
        <w:rPr>
          <w:rFonts w:ascii="Times" w:hAnsi="Times" w:cs="Times"/>
          <w:i/>
          <w:color w:val="141413"/>
          <w:sz w:val="20"/>
          <w:szCs w:val="20"/>
        </w:rPr>
      </w:pPr>
      <w:r w:rsidRPr="00701F54">
        <w:rPr>
          <w:rFonts w:ascii="Times" w:hAnsi="Times" w:cs="Times"/>
          <w:i/>
          <w:color w:val="141413"/>
          <w:sz w:val="20"/>
          <w:szCs w:val="20"/>
        </w:rPr>
        <w:tab/>
        <w:t>d) Tumor size, metastasis, venous thrombosis</w:t>
      </w:r>
    </w:p>
    <w:p w14:paraId="762FC822" w14:textId="7299DDDC" w:rsidR="00701F54" w:rsidRDefault="00701F54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lastRenderedPageBreak/>
        <w:t xml:space="preserve"> </w:t>
      </w:r>
      <w:r w:rsidR="003D4B57">
        <w:rPr>
          <w:rFonts w:ascii="Times" w:hAnsi="Times" w:cs="Times"/>
          <w:noProof/>
          <w:color w:val="141413"/>
          <w:sz w:val="20"/>
          <w:szCs w:val="20"/>
        </w:rPr>
        <w:drawing>
          <wp:inline distT="0" distB="0" distL="0" distR="0" wp14:anchorId="1212D44E" wp14:editId="287321D8">
            <wp:extent cx="5486400" cy="3856355"/>
            <wp:effectExtent l="0" t="0" r="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85" cy="3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A4FEC" w14:textId="77777777" w:rsidR="003D4B57" w:rsidRDefault="003D4B57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</w:p>
    <w:p w14:paraId="3933B2C3" w14:textId="7248AA55" w:rsidR="003D4B57" w:rsidRDefault="003D4B57" w:rsidP="002748EA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KEY POINTS:</w:t>
      </w:r>
    </w:p>
    <w:p w14:paraId="6488E1BB" w14:textId="30245422" w:rsidR="003D4B57" w:rsidRDefault="00475EFF" w:rsidP="003D4B57">
      <w:pPr>
        <w:pStyle w:val="ListParagraph"/>
        <w:numPr>
          <w:ilvl w:val="0"/>
          <w:numId w:val="4"/>
        </w:numPr>
        <w:jc w:val="both"/>
        <w:rPr>
          <w:rFonts w:ascii="Times" w:hAnsi="Times" w:cs="Times"/>
          <w:color w:val="141413"/>
          <w:sz w:val="20"/>
          <w:szCs w:val="20"/>
        </w:rPr>
      </w:pPr>
      <w:proofErr w:type="gramStart"/>
      <w:r>
        <w:rPr>
          <w:rFonts w:ascii="Times" w:hAnsi="Times" w:cs="Times"/>
          <w:color w:val="141413"/>
          <w:sz w:val="20"/>
          <w:szCs w:val="20"/>
        </w:rPr>
        <w:t>platelet</w:t>
      </w:r>
      <w:proofErr w:type="gramEnd"/>
      <w:r>
        <w:rPr>
          <w:rFonts w:ascii="Times" w:hAnsi="Times" w:cs="Times"/>
          <w:color w:val="141413"/>
          <w:sz w:val="20"/>
          <w:szCs w:val="20"/>
        </w:rPr>
        <w:t xml:space="preserve"> thromboxane release and metabolism result in the production of 11-dehydroTXB</w:t>
      </w:r>
      <w:r>
        <w:rPr>
          <w:rFonts w:ascii="Times" w:hAnsi="Times" w:cs="Times"/>
          <w:color w:val="141413"/>
          <w:sz w:val="11"/>
          <w:szCs w:val="11"/>
        </w:rPr>
        <w:t>2</w:t>
      </w:r>
      <w:r>
        <w:rPr>
          <w:rFonts w:ascii="Times" w:hAnsi="Times" w:cs="Times"/>
          <w:color w:val="141413"/>
          <w:sz w:val="20"/>
          <w:szCs w:val="20"/>
        </w:rPr>
        <w:t>, and 2,3-dinorTXB</w:t>
      </w:r>
      <w:r>
        <w:rPr>
          <w:rFonts w:ascii="Times" w:hAnsi="Times" w:cs="Times"/>
          <w:color w:val="141413"/>
          <w:sz w:val="20"/>
          <w:szCs w:val="20"/>
          <w:vertAlign w:val="subscript"/>
        </w:rPr>
        <w:t>2</w:t>
      </w:r>
      <w:r>
        <w:rPr>
          <w:rFonts w:ascii="Times" w:hAnsi="Times" w:cs="Times"/>
          <w:color w:val="141413"/>
          <w:sz w:val="20"/>
          <w:szCs w:val="20"/>
        </w:rPr>
        <w:t xml:space="preserve"> (the latter thought to be the major metabolite in dogs), excreted in the urine</w:t>
      </w:r>
    </w:p>
    <w:p w14:paraId="43C3230C" w14:textId="2E460775" w:rsidR="00475EFF" w:rsidRDefault="00475EFF" w:rsidP="003D4B57">
      <w:pPr>
        <w:pStyle w:val="ListParagraph"/>
        <w:numPr>
          <w:ilvl w:val="0"/>
          <w:numId w:val="4"/>
        </w:num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T</w:t>
      </w:r>
      <w:r w:rsidRPr="00475EFF">
        <w:rPr>
          <w:rFonts w:ascii="Times" w:hAnsi="Times" w:cs="Times"/>
          <w:color w:val="141413"/>
          <w:sz w:val="20"/>
          <w:szCs w:val="20"/>
        </w:rPr>
        <w:t>hese urinary markers use</w:t>
      </w:r>
      <w:r>
        <w:rPr>
          <w:rFonts w:ascii="Times" w:hAnsi="Times" w:cs="Times"/>
          <w:color w:val="141413"/>
          <w:sz w:val="20"/>
          <w:szCs w:val="20"/>
        </w:rPr>
        <w:t>d</w:t>
      </w:r>
      <w:r w:rsidRPr="00475EFF">
        <w:rPr>
          <w:rFonts w:ascii="Times" w:hAnsi="Times" w:cs="Times"/>
          <w:color w:val="141413"/>
          <w:sz w:val="20"/>
          <w:szCs w:val="20"/>
        </w:rPr>
        <w:t xml:space="preserve"> as a mea</w:t>
      </w:r>
      <w:r>
        <w:rPr>
          <w:rFonts w:ascii="Times" w:hAnsi="Times" w:cs="Times"/>
          <w:color w:val="141413"/>
          <w:sz w:val="20"/>
          <w:szCs w:val="20"/>
        </w:rPr>
        <w:t>sure of aspirin efficacy in humans</w:t>
      </w:r>
      <w:r w:rsidR="00DE5970">
        <w:rPr>
          <w:rFonts w:ascii="Times" w:hAnsi="Times" w:cs="Times"/>
          <w:color w:val="141413"/>
          <w:sz w:val="20"/>
          <w:szCs w:val="20"/>
        </w:rPr>
        <w:t xml:space="preserve"> (Light trans</w:t>
      </w:r>
      <w:r w:rsidR="00DE5970">
        <w:rPr>
          <w:rFonts w:ascii="Times" w:hAnsi="Times" w:cs="Times"/>
          <w:color w:val="141413"/>
          <w:sz w:val="20"/>
          <w:szCs w:val="20"/>
        </w:rPr>
        <w:t xml:space="preserve">mission </w:t>
      </w:r>
      <w:proofErr w:type="spellStart"/>
      <w:r w:rsidR="00DE5970">
        <w:rPr>
          <w:rFonts w:ascii="Times" w:hAnsi="Times" w:cs="Times"/>
          <w:color w:val="141413"/>
          <w:sz w:val="20"/>
          <w:szCs w:val="20"/>
        </w:rPr>
        <w:t>aggregometry</w:t>
      </w:r>
      <w:proofErr w:type="spellEnd"/>
      <w:r w:rsidR="00DE5970">
        <w:rPr>
          <w:rFonts w:ascii="Times" w:hAnsi="Times" w:cs="Times"/>
          <w:color w:val="141413"/>
          <w:sz w:val="20"/>
          <w:szCs w:val="20"/>
        </w:rPr>
        <w:t xml:space="preserve"> </w:t>
      </w:r>
      <w:r w:rsidR="00DE5970">
        <w:rPr>
          <w:rFonts w:ascii="Times" w:hAnsi="Times" w:cs="Times"/>
          <w:color w:val="141413"/>
          <w:sz w:val="20"/>
          <w:szCs w:val="20"/>
        </w:rPr>
        <w:t>following stimulation of plate</w:t>
      </w:r>
      <w:r w:rsidR="00DE5970">
        <w:rPr>
          <w:rFonts w:ascii="Times" w:hAnsi="Times" w:cs="Times"/>
          <w:color w:val="141413"/>
          <w:sz w:val="20"/>
          <w:szCs w:val="20"/>
        </w:rPr>
        <w:t xml:space="preserve">let-rich plasma with a platelet agonist is considered the </w:t>
      </w:r>
      <w:r w:rsidR="00DE5970">
        <w:rPr>
          <w:rFonts w:ascii="Times" w:hAnsi="Times" w:cs="Times"/>
          <w:color w:val="141413"/>
          <w:sz w:val="20"/>
          <w:szCs w:val="20"/>
        </w:rPr>
        <w:t>gold standard)</w:t>
      </w:r>
    </w:p>
    <w:p w14:paraId="6C7D1EB5" w14:textId="248AD9E7" w:rsidR="00475EFF" w:rsidRPr="00B10B3A" w:rsidRDefault="00B10B3A" w:rsidP="00B10B3A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 xml:space="preserve">   </w:t>
      </w:r>
      <w:r w:rsidRPr="00B10B3A">
        <w:rPr>
          <w:rFonts w:ascii="Times" w:hAnsi="Times" w:cs="Times"/>
          <w:color w:val="141413"/>
          <w:sz w:val="20"/>
          <w:szCs w:val="20"/>
        </w:rPr>
        <w:t>Baseline urinary 11-</w:t>
      </w:r>
      <w:proofErr w:type="gramStart"/>
      <w:r w:rsidRPr="00B10B3A">
        <w:rPr>
          <w:rFonts w:ascii="Times" w:hAnsi="Times" w:cs="Times"/>
          <w:color w:val="141413"/>
          <w:sz w:val="20"/>
          <w:szCs w:val="20"/>
        </w:rPr>
        <w:t>dehydroTXB</w:t>
      </w:r>
      <w:r w:rsidRPr="00B10B3A">
        <w:rPr>
          <w:rFonts w:ascii="Times" w:hAnsi="Times" w:cs="Times"/>
          <w:color w:val="141413"/>
          <w:sz w:val="11"/>
          <w:szCs w:val="11"/>
        </w:rPr>
        <w:t xml:space="preserve">2 </w:t>
      </w:r>
      <w:r w:rsidRPr="00B10B3A">
        <w:rPr>
          <w:rFonts w:ascii="Times" w:hAnsi="Times" w:cs="Times"/>
          <w:color w:val="141413"/>
          <w:sz w:val="20"/>
          <w:szCs w:val="20"/>
        </w:rPr>
        <w:t xml:space="preserve"> and</w:t>
      </w:r>
      <w:proofErr w:type="gramEnd"/>
      <w:r w:rsidRPr="00B10B3A">
        <w:rPr>
          <w:rFonts w:ascii="Times" w:hAnsi="Times" w:cs="Times"/>
          <w:color w:val="141413"/>
          <w:sz w:val="20"/>
          <w:szCs w:val="20"/>
        </w:rPr>
        <w:t xml:space="preserve"> 2,3-dinorTXB</w:t>
      </w:r>
      <w:r w:rsidRPr="00B10B3A">
        <w:rPr>
          <w:rFonts w:ascii="Times" w:hAnsi="Times" w:cs="Times"/>
          <w:color w:val="141413"/>
          <w:sz w:val="11"/>
          <w:szCs w:val="11"/>
        </w:rPr>
        <w:t xml:space="preserve">2  </w:t>
      </w:r>
      <w:r w:rsidRPr="00B10B3A">
        <w:rPr>
          <w:rFonts w:ascii="Times" w:hAnsi="Times" w:cs="Times"/>
          <w:color w:val="141413"/>
          <w:sz w:val="20"/>
          <w:szCs w:val="20"/>
        </w:rPr>
        <w:t>concentration</w:t>
      </w:r>
      <w:r>
        <w:rPr>
          <w:rFonts w:ascii="Times" w:hAnsi="Times" w:cs="Times"/>
          <w:color w:val="141413"/>
          <w:sz w:val="20"/>
          <w:szCs w:val="20"/>
        </w:rPr>
        <w:t>s were</w:t>
      </w:r>
      <w:r w:rsidRPr="00B10B3A">
        <w:rPr>
          <w:rFonts w:ascii="Times" w:hAnsi="Times" w:cs="Times"/>
          <w:color w:val="141413"/>
          <w:sz w:val="20"/>
          <w:szCs w:val="20"/>
        </w:rPr>
        <w:t xml:space="preserve"> significantly positively correlated with platelet count</w:t>
      </w:r>
    </w:p>
    <w:p w14:paraId="00DF8D0A" w14:textId="3D5CEAB4" w:rsidR="00B10B3A" w:rsidRDefault="00B10B3A" w:rsidP="003D4B57">
      <w:pPr>
        <w:pStyle w:val="ListParagraph"/>
        <w:numPr>
          <w:ilvl w:val="0"/>
          <w:numId w:val="4"/>
        </w:num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Urinary 11-dehydroTXB</w:t>
      </w:r>
      <w:r>
        <w:rPr>
          <w:rFonts w:ascii="Times" w:hAnsi="Times" w:cs="Times"/>
          <w:color w:val="141413"/>
          <w:sz w:val="11"/>
          <w:szCs w:val="11"/>
        </w:rPr>
        <w:t xml:space="preserve">2 </w:t>
      </w:r>
      <w:r>
        <w:rPr>
          <w:rFonts w:ascii="Times" w:hAnsi="Times" w:cs="Times"/>
          <w:color w:val="141413"/>
          <w:sz w:val="20"/>
          <w:szCs w:val="20"/>
        </w:rPr>
        <w:t xml:space="preserve">concentrations were not significantly different from baseline values following repeated low-dosage aspirin administration, but were following administration of the single anti-inflammatory aspirin dosage </w:t>
      </w:r>
    </w:p>
    <w:p w14:paraId="510B6635" w14:textId="1B3A7F16" w:rsidR="00B10B3A" w:rsidRPr="00B10B3A" w:rsidRDefault="00B10B3A" w:rsidP="003D4B57">
      <w:pPr>
        <w:pStyle w:val="ListParagraph"/>
        <w:numPr>
          <w:ilvl w:val="0"/>
          <w:numId w:val="4"/>
        </w:num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Baseline urinary 2,3- dinorTXB</w:t>
      </w:r>
      <w:r>
        <w:rPr>
          <w:rFonts w:ascii="Times" w:hAnsi="Times" w:cs="Times"/>
          <w:color w:val="141413"/>
          <w:sz w:val="11"/>
          <w:szCs w:val="11"/>
        </w:rPr>
        <w:t xml:space="preserve">2 </w:t>
      </w:r>
      <w:r>
        <w:rPr>
          <w:rFonts w:ascii="Times" w:hAnsi="Times" w:cs="Times"/>
          <w:color w:val="141413"/>
          <w:sz w:val="20"/>
          <w:szCs w:val="20"/>
        </w:rPr>
        <w:t>concentrations were markedly higher than 11-dehydroTXB</w:t>
      </w:r>
      <w:r>
        <w:rPr>
          <w:rFonts w:ascii="Times" w:hAnsi="Times" w:cs="Times"/>
          <w:color w:val="141413"/>
          <w:sz w:val="11"/>
          <w:szCs w:val="11"/>
        </w:rPr>
        <w:t xml:space="preserve">2 </w:t>
      </w:r>
      <w:r>
        <w:rPr>
          <w:rFonts w:ascii="Times" w:hAnsi="Times" w:cs="Times"/>
          <w:color w:val="141413"/>
          <w:sz w:val="20"/>
          <w:szCs w:val="20"/>
        </w:rPr>
        <w:t>and TXB</w:t>
      </w:r>
      <w:r>
        <w:rPr>
          <w:rFonts w:ascii="Times" w:hAnsi="Times" w:cs="Times"/>
          <w:color w:val="141413"/>
          <w:sz w:val="20"/>
          <w:szCs w:val="20"/>
          <w:vertAlign w:val="subscript"/>
        </w:rPr>
        <w:t>2</w:t>
      </w:r>
    </w:p>
    <w:p w14:paraId="191FE702" w14:textId="2A2CB2E1" w:rsidR="00B10B3A" w:rsidRDefault="00B10B3A" w:rsidP="003D4B57">
      <w:pPr>
        <w:pStyle w:val="ListParagraph"/>
        <w:numPr>
          <w:ilvl w:val="0"/>
          <w:numId w:val="4"/>
        </w:num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Urinary 2,3-dinorTXB</w:t>
      </w:r>
      <w:r>
        <w:rPr>
          <w:rFonts w:ascii="Times" w:hAnsi="Times" w:cs="Times"/>
          <w:color w:val="141413"/>
          <w:sz w:val="11"/>
          <w:szCs w:val="11"/>
        </w:rPr>
        <w:t xml:space="preserve">2 </w:t>
      </w:r>
      <w:r>
        <w:rPr>
          <w:rFonts w:ascii="Times" w:hAnsi="Times" w:cs="Times"/>
          <w:color w:val="141413"/>
          <w:sz w:val="20"/>
          <w:szCs w:val="20"/>
        </w:rPr>
        <w:t>concentrations were significantly different from baseline values following repeated administration of the low dosage of aspirin as well as administration of the single an</w:t>
      </w:r>
      <w:r w:rsidR="00500066">
        <w:rPr>
          <w:rFonts w:ascii="Times" w:hAnsi="Times" w:cs="Times"/>
          <w:color w:val="141413"/>
          <w:sz w:val="20"/>
          <w:szCs w:val="20"/>
        </w:rPr>
        <w:t xml:space="preserve">ti-inflammatory aspirin dosage </w:t>
      </w:r>
    </w:p>
    <w:p w14:paraId="0FD71C1C" w14:textId="77777777" w:rsid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</w:rPr>
      </w:pPr>
    </w:p>
    <w:p w14:paraId="0E1BB8B3" w14:textId="2C03699E" w:rsid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QUESTIONS:</w:t>
      </w:r>
    </w:p>
    <w:p w14:paraId="588972BC" w14:textId="53C382A4" w:rsid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1) Which statement regarding this paper is TRUE?</w:t>
      </w:r>
    </w:p>
    <w:p w14:paraId="4D8072DE" w14:textId="7E5801AC" w:rsid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 xml:space="preserve">a) Urinary thromboxane metabolites are the gold standard for detecting aspirin resistance </w:t>
      </w:r>
    </w:p>
    <w:p w14:paraId="41DFCDDA" w14:textId="380225E4" w:rsid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 xml:space="preserve">b) Based on </w:t>
      </w:r>
      <w:r>
        <w:rPr>
          <w:rFonts w:ascii="Times" w:hAnsi="Times" w:cs="Times"/>
          <w:color w:val="141413"/>
          <w:sz w:val="20"/>
          <w:szCs w:val="20"/>
        </w:rPr>
        <w:t>urinary thromboxane me</w:t>
      </w:r>
      <w:r>
        <w:rPr>
          <w:rFonts w:ascii="Times" w:hAnsi="Times" w:cs="Times"/>
          <w:color w:val="141413"/>
          <w:sz w:val="20"/>
          <w:szCs w:val="20"/>
        </w:rPr>
        <w:t xml:space="preserve">tabolite measurements, 1mg/kg daily dosing of aspirin is </w:t>
      </w:r>
      <w:r>
        <w:rPr>
          <w:rFonts w:ascii="Times" w:hAnsi="Times" w:cs="Times"/>
          <w:color w:val="141413"/>
          <w:sz w:val="20"/>
          <w:szCs w:val="20"/>
        </w:rPr>
        <w:tab/>
        <w:t>sufficiently therapeutic</w:t>
      </w:r>
    </w:p>
    <w:p w14:paraId="165A9819" w14:textId="33FDD9FB" w:rsidR="00500066" w:rsidRPr="00500066" w:rsidRDefault="00500066" w:rsidP="00500066">
      <w:pPr>
        <w:jc w:val="both"/>
        <w:rPr>
          <w:rFonts w:ascii="Times" w:hAnsi="Times" w:cs="Times"/>
          <w:i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</w:r>
      <w:r w:rsidRPr="00500066">
        <w:rPr>
          <w:rFonts w:ascii="Times" w:hAnsi="Times" w:cs="Times"/>
          <w:i/>
          <w:color w:val="141413"/>
          <w:sz w:val="20"/>
          <w:szCs w:val="20"/>
        </w:rPr>
        <w:t>c) U</w:t>
      </w:r>
      <w:r w:rsidRPr="00500066">
        <w:rPr>
          <w:rFonts w:ascii="Times" w:hAnsi="Times" w:cs="Times"/>
          <w:i/>
          <w:color w:val="141413"/>
          <w:sz w:val="20"/>
          <w:szCs w:val="20"/>
        </w:rPr>
        <w:t>rinary thromboxane metabolites</w:t>
      </w:r>
      <w:r w:rsidRPr="00500066">
        <w:rPr>
          <w:rFonts w:ascii="Times" w:hAnsi="Times" w:cs="Times"/>
          <w:i/>
          <w:color w:val="141413"/>
          <w:sz w:val="20"/>
          <w:szCs w:val="20"/>
        </w:rPr>
        <w:t xml:space="preserve"> were significantly decreased with a single anti-inflammatory </w:t>
      </w:r>
      <w:r w:rsidRPr="00500066">
        <w:rPr>
          <w:rFonts w:ascii="Times" w:hAnsi="Times" w:cs="Times"/>
          <w:i/>
          <w:color w:val="141413"/>
          <w:sz w:val="20"/>
          <w:szCs w:val="20"/>
        </w:rPr>
        <w:tab/>
        <w:t xml:space="preserve">(10mg/kg) dose of aspirin. </w:t>
      </w:r>
    </w:p>
    <w:p w14:paraId="2CA03ACA" w14:textId="7855F1E1" w:rsidR="00500066" w:rsidRP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  <w:vertAlign w:val="subscript"/>
        </w:rPr>
      </w:pPr>
      <w:r>
        <w:rPr>
          <w:rFonts w:ascii="Times" w:hAnsi="Times" w:cs="Times"/>
          <w:color w:val="141413"/>
          <w:sz w:val="20"/>
          <w:szCs w:val="20"/>
        </w:rPr>
        <w:tab/>
        <w:t>c) U</w:t>
      </w:r>
      <w:r>
        <w:rPr>
          <w:rFonts w:ascii="Times" w:hAnsi="Times" w:cs="Times"/>
          <w:color w:val="141413"/>
          <w:sz w:val="20"/>
          <w:szCs w:val="20"/>
        </w:rPr>
        <w:t>rinary thromboxane metabolites</w:t>
      </w:r>
      <w:r>
        <w:rPr>
          <w:rFonts w:ascii="Times" w:hAnsi="Times" w:cs="Times"/>
          <w:color w:val="141413"/>
          <w:sz w:val="20"/>
          <w:szCs w:val="20"/>
        </w:rPr>
        <w:t xml:space="preserve"> are not useful in determining aspirin effectiveness due to </w:t>
      </w:r>
      <w:r>
        <w:rPr>
          <w:rFonts w:ascii="Times" w:hAnsi="Times" w:cs="Times"/>
          <w:color w:val="141413"/>
          <w:sz w:val="20"/>
          <w:szCs w:val="20"/>
        </w:rPr>
        <w:tab/>
        <w:t>cross-reactivity with urinary TXB</w:t>
      </w:r>
      <w:r>
        <w:rPr>
          <w:rFonts w:ascii="Times" w:hAnsi="Times" w:cs="Times"/>
          <w:color w:val="141413"/>
          <w:sz w:val="20"/>
          <w:szCs w:val="20"/>
          <w:vertAlign w:val="subscript"/>
        </w:rPr>
        <w:t>2</w:t>
      </w:r>
    </w:p>
    <w:p w14:paraId="3E8053B0" w14:textId="41E8FD6F" w:rsidR="00500066" w:rsidRPr="00500066" w:rsidRDefault="00500066" w:rsidP="00500066">
      <w:pPr>
        <w:jc w:val="both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 xml:space="preserve">  </w:t>
      </w:r>
      <w:bookmarkStart w:id="0" w:name="_GoBack"/>
      <w:bookmarkEnd w:id="0"/>
    </w:p>
    <w:sectPr w:rsidR="00500066" w:rsidRPr="00500066" w:rsidSect="003D4B57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30AE"/>
    <w:multiLevelType w:val="hybridMultilevel"/>
    <w:tmpl w:val="A38CA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D5F44"/>
    <w:multiLevelType w:val="hybridMultilevel"/>
    <w:tmpl w:val="0060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05A8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C4C4497"/>
    <w:multiLevelType w:val="hybridMultilevel"/>
    <w:tmpl w:val="CA468F2E"/>
    <w:lvl w:ilvl="0" w:tplc="D81887CA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47"/>
    <w:rsid w:val="002748EA"/>
    <w:rsid w:val="003D4B57"/>
    <w:rsid w:val="00475EFF"/>
    <w:rsid w:val="004E7065"/>
    <w:rsid w:val="00500066"/>
    <w:rsid w:val="00701F54"/>
    <w:rsid w:val="008D2E9F"/>
    <w:rsid w:val="008F1C34"/>
    <w:rsid w:val="00A71394"/>
    <w:rsid w:val="00A948C9"/>
    <w:rsid w:val="00AC2647"/>
    <w:rsid w:val="00B03315"/>
    <w:rsid w:val="00B10B3A"/>
    <w:rsid w:val="00B34A29"/>
    <w:rsid w:val="00C64323"/>
    <w:rsid w:val="00CF1745"/>
    <w:rsid w:val="00DE5970"/>
    <w:rsid w:val="00F3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D6A1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64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64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64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64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64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64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501</Words>
  <Characters>2861</Characters>
  <Application>Microsoft Macintosh Word</Application>
  <DocSecurity>0</DocSecurity>
  <Lines>23</Lines>
  <Paragraphs>6</Paragraphs>
  <ScaleCrop>false</ScaleCrop>
  <Company>Cornell University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9</cp:revision>
  <dcterms:created xsi:type="dcterms:W3CDTF">2011-10-05T20:39:00Z</dcterms:created>
  <dcterms:modified xsi:type="dcterms:W3CDTF">2011-10-06T15:26:00Z</dcterms:modified>
</cp:coreProperties>
</file>