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88C76" w14:textId="77777777" w:rsidR="00FB799E" w:rsidRDefault="00FB799E">
      <w:r>
        <w:rPr>
          <w:noProof/>
        </w:rPr>
        <w:drawing>
          <wp:inline distT="0" distB="0" distL="0" distR="0" wp14:anchorId="4D87F6F2" wp14:editId="741977DB">
            <wp:extent cx="7223760" cy="611241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61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1695A" w14:textId="77777777" w:rsidR="00FB799E" w:rsidRDefault="00FB799E" w:rsidP="00FB799E">
      <w:pPr>
        <w:tabs>
          <w:tab w:val="left" w:pos="480"/>
        </w:tabs>
      </w:pPr>
      <w:r>
        <w:rPr>
          <w:b/>
          <w:u w:val="single"/>
        </w:rPr>
        <w:t>Key Points</w:t>
      </w:r>
    </w:p>
    <w:p w14:paraId="24137D7C" w14:textId="77777777" w:rsidR="006555A8" w:rsidRDefault="00FB799E" w:rsidP="00FB799E">
      <w:pPr>
        <w:pStyle w:val="ListParagraph"/>
        <w:numPr>
          <w:ilvl w:val="0"/>
          <w:numId w:val="1"/>
        </w:numPr>
        <w:tabs>
          <w:tab w:val="left" w:pos="480"/>
        </w:tabs>
      </w:pPr>
      <w:r>
        <w:t>D</w:t>
      </w:r>
      <w:r w:rsidR="00675C05">
        <w:t>ogs receiving Hb-200 required less colloid, less crystalloid and less time to reach resuscitation end points than dogs receiving hetastarch</w:t>
      </w:r>
    </w:p>
    <w:p w14:paraId="1AC1C515" w14:textId="77777777" w:rsidR="00FB799E" w:rsidRDefault="00FB799E" w:rsidP="00FB799E">
      <w:pPr>
        <w:tabs>
          <w:tab w:val="left" w:pos="480"/>
        </w:tabs>
      </w:pPr>
    </w:p>
    <w:p w14:paraId="16B2719A" w14:textId="77777777" w:rsidR="00FB799E" w:rsidRDefault="00FB799E" w:rsidP="00FB799E">
      <w:pPr>
        <w:tabs>
          <w:tab w:val="left" w:pos="480"/>
        </w:tabs>
      </w:pPr>
      <w:r>
        <w:rPr>
          <w:b/>
          <w:u w:val="single"/>
        </w:rPr>
        <w:t>Questions</w:t>
      </w:r>
    </w:p>
    <w:p w14:paraId="56BCD28C" w14:textId="77777777" w:rsidR="00FB799E" w:rsidRDefault="00FB799E" w:rsidP="00FB799E">
      <w:pPr>
        <w:pStyle w:val="ListParagraph"/>
        <w:numPr>
          <w:ilvl w:val="0"/>
          <w:numId w:val="2"/>
        </w:numPr>
        <w:tabs>
          <w:tab w:val="left" w:pos="480"/>
        </w:tabs>
      </w:pPr>
      <w:r>
        <w:t xml:space="preserve">The colloid oncotic pressure of 6% hetastarch is </w:t>
      </w:r>
      <w:r>
        <w:rPr>
          <w:u w:val="single"/>
        </w:rPr>
        <w:t>32.7 +/- 0.2</w:t>
      </w:r>
      <w:r>
        <w:t xml:space="preserve"> and the COP of Hb-200 is </w:t>
      </w:r>
      <w:r>
        <w:rPr>
          <w:u w:val="single"/>
        </w:rPr>
        <w:t>43.3 +/- 0.1</w:t>
      </w:r>
      <w:r>
        <w:t xml:space="preserve"> mmHg.</w:t>
      </w:r>
    </w:p>
    <w:p w14:paraId="24E62824" w14:textId="77777777" w:rsidR="00FB799E" w:rsidRDefault="00FB799E" w:rsidP="00FB799E">
      <w:pPr>
        <w:pStyle w:val="ListParagraph"/>
        <w:numPr>
          <w:ilvl w:val="0"/>
          <w:numId w:val="2"/>
        </w:numPr>
        <w:tabs>
          <w:tab w:val="left" w:pos="480"/>
        </w:tabs>
      </w:pPr>
      <w:r>
        <w:t xml:space="preserve">The </w:t>
      </w:r>
      <w:proofErr w:type="spellStart"/>
      <w:r>
        <w:t>vasoconstrictive</w:t>
      </w:r>
      <w:proofErr w:type="spellEnd"/>
      <w:r>
        <w:t xml:space="preserve"> and hypertensive effects of hemoglobin based oxygen carriers is thought to be due to</w:t>
      </w:r>
    </w:p>
    <w:p w14:paraId="2C9EBA68" w14:textId="77777777" w:rsidR="00FB799E" w:rsidRDefault="00FB799E" w:rsidP="00FB799E">
      <w:pPr>
        <w:pStyle w:val="ListParagraph"/>
        <w:numPr>
          <w:ilvl w:val="1"/>
          <w:numId w:val="2"/>
        </w:numPr>
        <w:tabs>
          <w:tab w:val="left" w:pos="480"/>
        </w:tabs>
      </w:pPr>
      <w:r>
        <w:t>Stimulation of catecholamine release due to foreign antigen</w:t>
      </w:r>
    </w:p>
    <w:p w14:paraId="6061ECA4" w14:textId="77777777" w:rsidR="00FB799E" w:rsidRDefault="00FB799E" w:rsidP="00FB799E">
      <w:pPr>
        <w:pStyle w:val="ListParagraph"/>
        <w:numPr>
          <w:ilvl w:val="1"/>
          <w:numId w:val="2"/>
        </w:numPr>
        <w:tabs>
          <w:tab w:val="left" w:pos="480"/>
        </w:tabs>
      </w:pPr>
      <w:r>
        <w:t>Atrial natriuretic peptide release as a result of rapid volume expansion</w:t>
      </w:r>
    </w:p>
    <w:p w14:paraId="27C026A6" w14:textId="77777777" w:rsidR="00FB799E" w:rsidRDefault="00FB799E" w:rsidP="00FB799E">
      <w:pPr>
        <w:pStyle w:val="ListParagraph"/>
        <w:numPr>
          <w:ilvl w:val="1"/>
          <w:numId w:val="2"/>
        </w:numPr>
        <w:tabs>
          <w:tab w:val="left" w:pos="480"/>
        </w:tabs>
      </w:pPr>
      <w:r>
        <w:t>Vasopressin release as a result of sudden increase in plasma osmotic pressure as sensed by osmoreceptors in the hypothalamus</w:t>
      </w:r>
    </w:p>
    <w:p w14:paraId="11976455" w14:textId="77777777" w:rsidR="00FB799E" w:rsidRPr="00FB799E" w:rsidRDefault="00FB799E" w:rsidP="00FB799E">
      <w:pPr>
        <w:pStyle w:val="ListParagraph"/>
        <w:numPr>
          <w:ilvl w:val="1"/>
          <w:numId w:val="2"/>
        </w:numPr>
        <w:tabs>
          <w:tab w:val="left" w:pos="480"/>
        </w:tabs>
        <w:rPr>
          <w:i/>
        </w:rPr>
      </w:pPr>
      <w:proofErr w:type="spellStart"/>
      <w:r w:rsidRPr="00FB799E">
        <w:rPr>
          <w:i/>
        </w:rPr>
        <w:t>Scavanging</w:t>
      </w:r>
      <w:proofErr w:type="spellEnd"/>
      <w:r w:rsidRPr="00FB799E">
        <w:rPr>
          <w:i/>
        </w:rPr>
        <w:t xml:space="preserve"> of nitric oxide</w:t>
      </w:r>
    </w:p>
    <w:p w14:paraId="77F0C2EE" w14:textId="77777777" w:rsidR="00FB799E" w:rsidRDefault="00FB799E" w:rsidP="00FB799E">
      <w:pPr>
        <w:pStyle w:val="ListParagraph"/>
        <w:numPr>
          <w:ilvl w:val="0"/>
          <w:numId w:val="2"/>
        </w:numPr>
        <w:tabs>
          <w:tab w:val="left" w:pos="480"/>
        </w:tabs>
      </w:pPr>
      <w:r>
        <w:t>The authors concluded Hb-200 to be superior to hetastarch in what aspects?</w:t>
      </w:r>
    </w:p>
    <w:p w14:paraId="6A730B2F" w14:textId="77777777" w:rsidR="00FB799E" w:rsidRDefault="00FB799E" w:rsidP="00FB799E">
      <w:pPr>
        <w:pStyle w:val="ListParagraph"/>
        <w:numPr>
          <w:ilvl w:val="1"/>
          <w:numId w:val="2"/>
        </w:numPr>
        <w:tabs>
          <w:tab w:val="left" w:pos="480"/>
        </w:tabs>
      </w:pPr>
      <w:r>
        <w:t>More rapid achievement of resuscitation end-points</w:t>
      </w:r>
    </w:p>
    <w:p w14:paraId="5A810B79" w14:textId="77777777" w:rsidR="00FB799E" w:rsidRDefault="00FB799E" w:rsidP="00675C05">
      <w:pPr>
        <w:pStyle w:val="ListParagraph"/>
        <w:numPr>
          <w:ilvl w:val="1"/>
          <w:numId w:val="2"/>
        </w:numPr>
        <w:tabs>
          <w:tab w:val="left" w:pos="480"/>
        </w:tabs>
      </w:pPr>
      <w:r>
        <w:t>Smaller volume fluid (crystalloid and colloid) administration</w:t>
      </w:r>
      <w:r>
        <w:br w:type="page"/>
      </w:r>
    </w:p>
    <w:p w14:paraId="23A21566" w14:textId="77777777" w:rsidR="00FB799E" w:rsidRDefault="00FB799E" w:rsidP="00FB799E">
      <w:pPr>
        <w:tabs>
          <w:tab w:val="left" w:pos="480"/>
        </w:tabs>
      </w:pPr>
      <w:r>
        <w:rPr>
          <w:noProof/>
        </w:rPr>
        <w:lastRenderedPageBreak/>
        <w:drawing>
          <wp:inline distT="0" distB="0" distL="0" distR="0" wp14:anchorId="1017F383" wp14:editId="01E5B240">
            <wp:extent cx="7223760" cy="564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64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BA7E0" w14:textId="77777777" w:rsidR="00FB799E" w:rsidRDefault="00FB799E" w:rsidP="00FB799E">
      <w:pPr>
        <w:tabs>
          <w:tab w:val="left" w:pos="480"/>
        </w:tabs>
      </w:pPr>
      <w:r>
        <w:rPr>
          <w:b/>
          <w:u w:val="single"/>
        </w:rPr>
        <w:t>Key points</w:t>
      </w:r>
    </w:p>
    <w:p w14:paraId="6C03EA3B" w14:textId="77777777" w:rsidR="00FB799E" w:rsidRDefault="00675C05" w:rsidP="00FB799E">
      <w:pPr>
        <w:pStyle w:val="ListParagraph"/>
        <w:numPr>
          <w:ilvl w:val="0"/>
          <w:numId w:val="1"/>
        </w:numPr>
        <w:tabs>
          <w:tab w:val="left" w:pos="480"/>
        </w:tabs>
      </w:pPr>
      <w:proofErr w:type="spellStart"/>
      <w:r>
        <w:t>Lispro</w:t>
      </w:r>
      <w:proofErr w:type="spellEnd"/>
      <w:r>
        <w:t xml:space="preserve"> is safe and effective</w:t>
      </w:r>
    </w:p>
    <w:p w14:paraId="6D3DB990" w14:textId="77777777" w:rsidR="00675C05" w:rsidRDefault="00675C05" w:rsidP="00FB799E">
      <w:pPr>
        <w:pStyle w:val="ListParagraph"/>
        <w:numPr>
          <w:ilvl w:val="0"/>
          <w:numId w:val="1"/>
        </w:numPr>
        <w:tabs>
          <w:tab w:val="left" w:pos="480"/>
        </w:tabs>
      </w:pPr>
      <w:proofErr w:type="spellStart"/>
      <w:r>
        <w:t>Lispro</w:t>
      </w:r>
      <w:proofErr w:type="spellEnd"/>
      <w:r>
        <w:t xml:space="preserve"> resulted in significantly faster resolution of hyperglycemia + ketosis + acidosis (if all evaluated together) and ketoacidosis (not ketosis and acidosis separately) than the use of regular insulin</w:t>
      </w:r>
      <w:bookmarkStart w:id="0" w:name="_GoBack"/>
      <w:bookmarkEnd w:id="0"/>
    </w:p>
    <w:p w14:paraId="7404CB4F" w14:textId="77777777" w:rsidR="00FB799E" w:rsidRDefault="00FB799E" w:rsidP="00FB799E">
      <w:pPr>
        <w:tabs>
          <w:tab w:val="left" w:pos="480"/>
        </w:tabs>
      </w:pPr>
    </w:p>
    <w:p w14:paraId="76F89B98" w14:textId="77777777" w:rsidR="00FB799E" w:rsidRDefault="00FB799E" w:rsidP="00FB799E">
      <w:pPr>
        <w:tabs>
          <w:tab w:val="left" w:pos="480"/>
        </w:tabs>
      </w:pPr>
      <w:r>
        <w:rPr>
          <w:b/>
          <w:u w:val="single"/>
        </w:rPr>
        <w:t>Questions</w:t>
      </w:r>
    </w:p>
    <w:p w14:paraId="3A7606D6" w14:textId="77777777" w:rsidR="00FB799E" w:rsidRDefault="00FB799E" w:rsidP="00FB799E">
      <w:pPr>
        <w:pStyle w:val="ListParagraph"/>
        <w:numPr>
          <w:ilvl w:val="0"/>
          <w:numId w:val="3"/>
        </w:numPr>
        <w:tabs>
          <w:tab w:val="left" w:pos="480"/>
        </w:tabs>
      </w:pPr>
      <w:r>
        <w:t>What percent (in both this study and the previous larger retrospective) had concurrent disorders?</w:t>
      </w:r>
    </w:p>
    <w:p w14:paraId="5CF119E1" w14:textId="77777777" w:rsidR="00FB799E" w:rsidRDefault="00FB799E" w:rsidP="00FB799E">
      <w:pPr>
        <w:pStyle w:val="ListParagraph"/>
        <w:numPr>
          <w:ilvl w:val="1"/>
          <w:numId w:val="3"/>
        </w:numPr>
        <w:tabs>
          <w:tab w:val="left" w:pos="480"/>
        </w:tabs>
      </w:pPr>
      <w:r>
        <w:t>100%</w:t>
      </w:r>
    </w:p>
    <w:p w14:paraId="287ABA49" w14:textId="77777777" w:rsidR="00FB799E" w:rsidRDefault="00FB799E" w:rsidP="00FB799E">
      <w:pPr>
        <w:pStyle w:val="ListParagraph"/>
        <w:numPr>
          <w:ilvl w:val="1"/>
          <w:numId w:val="3"/>
        </w:numPr>
        <w:tabs>
          <w:tab w:val="left" w:pos="480"/>
        </w:tabs>
      </w:pPr>
      <w:r>
        <w:t>60%</w:t>
      </w:r>
    </w:p>
    <w:p w14:paraId="07494B6E" w14:textId="77777777" w:rsidR="00FB799E" w:rsidRDefault="00FB799E" w:rsidP="00FB799E">
      <w:pPr>
        <w:pStyle w:val="ListParagraph"/>
        <w:numPr>
          <w:ilvl w:val="1"/>
          <w:numId w:val="3"/>
        </w:numPr>
        <w:tabs>
          <w:tab w:val="left" w:pos="480"/>
        </w:tabs>
      </w:pPr>
      <w:r>
        <w:t>40%</w:t>
      </w:r>
    </w:p>
    <w:p w14:paraId="21DF6453" w14:textId="77777777" w:rsidR="00FB799E" w:rsidRPr="00FB799E" w:rsidRDefault="00FB799E" w:rsidP="00FB799E">
      <w:pPr>
        <w:pStyle w:val="ListParagraph"/>
        <w:numPr>
          <w:ilvl w:val="1"/>
          <w:numId w:val="3"/>
        </w:numPr>
        <w:tabs>
          <w:tab w:val="left" w:pos="480"/>
        </w:tabs>
        <w:rPr>
          <w:i/>
        </w:rPr>
      </w:pPr>
      <w:r w:rsidRPr="00FB799E">
        <w:rPr>
          <w:i/>
        </w:rPr>
        <w:t>70%</w:t>
      </w:r>
    </w:p>
    <w:p w14:paraId="121881D2" w14:textId="77777777" w:rsidR="00FB799E" w:rsidRDefault="00FB799E" w:rsidP="00FB799E">
      <w:pPr>
        <w:pStyle w:val="ListParagraph"/>
        <w:numPr>
          <w:ilvl w:val="0"/>
          <w:numId w:val="3"/>
        </w:numPr>
        <w:tabs>
          <w:tab w:val="left" w:pos="480"/>
        </w:tabs>
      </w:pPr>
      <w:r>
        <w:t xml:space="preserve">The authors concluded </w:t>
      </w:r>
      <w:proofErr w:type="spellStart"/>
      <w:r>
        <w:t>lispro</w:t>
      </w:r>
      <w:proofErr w:type="spellEnd"/>
      <w:r>
        <w:t xml:space="preserve"> to be superior to regular insulin in what aspects?</w:t>
      </w:r>
    </w:p>
    <w:p w14:paraId="51391B92" w14:textId="77777777" w:rsidR="00FB799E" w:rsidRDefault="00FB799E" w:rsidP="00FB799E">
      <w:pPr>
        <w:pStyle w:val="ListParagraph"/>
        <w:numPr>
          <w:ilvl w:val="1"/>
          <w:numId w:val="3"/>
        </w:numPr>
        <w:tabs>
          <w:tab w:val="left" w:pos="480"/>
        </w:tabs>
      </w:pPr>
      <w:r>
        <w:t>The median time of resolution of severe hyperglycemia, ketosis and acidosis (only if all three were evaluated together)</w:t>
      </w:r>
    </w:p>
    <w:p w14:paraId="16E3986B" w14:textId="77777777" w:rsidR="00FB799E" w:rsidRDefault="00FB799E" w:rsidP="00FB799E">
      <w:pPr>
        <w:pStyle w:val="ListParagraph"/>
        <w:numPr>
          <w:ilvl w:val="1"/>
          <w:numId w:val="3"/>
        </w:numPr>
        <w:tabs>
          <w:tab w:val="left" w:pos="480"/>
        </w:tabs>
      </w:pPr>
      <w:r>
        <w:t>The median time of resolution of ketoacidosis (only if the two were evaluated together)</w:t>
      </w:r>
    </w:p>
    <w:p w14:paraId="345AF552" w14:textId="77777777" w:rsidR="00FB799E" w:rsidRDefault="00FB799E">
      <w:r>
        <w:br w:type="page"/>
      </w:r>
    </w:p>
    <w:p w14:paraId="20822A53" w14:textId="77777777" w:rsidR="00FB799E" w:rsidRDefault="0059012B" w:rsidP="00FB799E">
      <w:pPr>
        <w:tabs>
          <w:tab w:val="left" w:pos="480"/>
        </w:tabs>
      </w:pPr>
      <w:r>
        <w:rPr>
          <w:noProof/>
        </w:rPr>
        <w:drawing>
          <wp:inline distT="0" distB="0" distL="0" distR="0" wp14:anchorId="63F3E391" wp14:editId="1E6E12DD">
            <wp:extent cx="7223760" cy="4136423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1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E7C55" w14:textId="77777777" w:rsidR="0059012B" w:rsidRDefault="0059012B" w:rsidP="00FB799E">
      <w:pPr>
        <w:tabs>
          <w:tab w:val="left" w:pos="480"/>
        </w:tabs>
      </w:pPr>
      <w:r>
        <w:rPr>
          <w:b/>
          <w:u w:val="single"/>
        </w:rPr>
        <w:t>Key Points</w:t>
      </w:r>
    </w:p>
    <w:p w14:paraId="27149BFA" w14:textId="77777777" w:rsidR="0059012B" w:rsidRDefault="0059012B" w:rsidP="0059012B">
      <w:pPr>
        <w:pStyle w:val="ListParagraph"/>
        <w:numPr>
          <w:ilvl w:val="0"/>
          <w:numId w:val="1"/>
        </w:numPr>
        <w:tabs>
          <w:tab w:val="left" w:pos="480"/>
        </w:tabs>
      </w:pPr>
      <w:r>
        <w:t>MAP significantly increased with induction of hypothermia</w:t>
      </w:r>
    </w:p>
    <w:p w14:paraId="5CB08A27" w14:textId="77777777" w:rsidR="0059012B" w:rsidRDefault="0059012B" w:rsidP="0059012B">
      <w:pPr>
        <w:pStyle w:val="ListParagraph"/>
        <w:numPr>
          <w:ilvl w:val="0"/>
          <w:numId w:val="1"/>
        </w:numPr>
        <w:tabs>
          <w:tab w:val="left" w:pos="480"/>
        </w:tabs>
      </w:pPr>
      <w:r>
        <w:t>Rate of norepinephrine could be significantly reduced following induction of hypothermia</w:t>
      </w:r>
    </w:p>
    <w:p w14:paraId="7BB0ED2E" w14:textId="77777777" w:rsidR="0059012B" w:rsidRPr="0059012B" w:rsidRDefault="0059012B" w:rsidP="0059012B">
      <w:pPr>
        <w:pStyle w:val="ListParagraph"/>
        <w:numPr>
          <w:ilvl w:val="0"/>
          <w:numId w:val="1"/>
        </w:numPr>
        <w:tabs>
          <w:tab w:val="left" w:pos="480"/>
        </w:tabs>
      </w:pPr>
      <w:r>
        <w:t>No change in CI was noted with the induction of hypothermia, however there was an increased EF with hypothermia</w:t>
      </w:r>
    </w:p>
    <w:sectPr w:rsidR="0059012B" w:rsidRPr="0059012B" w:rsidSect="00FB799E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15BB"/>
    <w:multiLevelType w:val="hybridMultilevel"/>
    <w:tmpl w:val="B3A0A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15C89"/>
    <w:multiLevelType w:val="hybridMultilevel"/>
    <w:tmpl w:val="8A7E9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133FB"/>
    <w:multiLevelType w:val="hybridMultilevel"/>
    <w:tmpl w:val="CD607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319B4"/>
    <w:multiLevelType w:val="hybridMultilevel"/>
    <w:tmpl w:val="7EA86F3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9E"/>
    <w:rsid w:val="000B5845"/>
    <w:rsid w:val="0059012B"/>
    <w:rsid w:val="006555A8"/>
    <w:rsid w:val="00675C05"/>
    <w:rsid w:val="00D27818"/>
    <w:rsid w:val="00FB79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9F0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9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99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B7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9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99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B7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266</Words>
  <Characters>1519</Characters>
  <Application>Microsoft Macintosh Word</Application>
  <DocSecurity>0</DocSecurity>
  <Lines>12</Lines>
  <Paragraphs>3</Paragraphs>
  <ScaleCrop>false</ScaleCrop>
  <Company>Animal Medical Center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2012-06-07T18:17:00Z</dcterms:created>
  <dcterms:modified xsi:type="dcterms:W3CDTF">2012-06-07T20:40:00Z</dcterms:modified>
</cp:coreProperties>
</file>