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B93" w:rsidRDefault="00BF4F69">
      <w:r>
        <w:t>KEY:</w:t>
      </w:r>
    </w:p>
    <w:p w:rsidR="00BF4F69" w:rsidRDefault="00BF4F69"/>
    <w:p w:rsidR="00BF4F69" w:rsidRDefault="00BF4F69" w:rsidP="00BF4F69">
      <w:pPr>
        <w:pStyle w:val="ListParagraph"/>
        <w:numPr>
          <w:ilvl w:val="0"/>
          <w:numId w:val="1"/>
        </w:numPr>
      </w:pPr>
      <w:r>
        <w:t>TNF-alpha</w:t>
      </w:r>
    </w:p>
    <w:p w:rsidR="00BF4F69" w:rsidRDefault="00BF4F69" w:rsidP="00BF4F69">
      <w:pPr>
        <w:pStyle w:val="ListParagraph"/>
        <w:numPr>
          <w:ilvl w:val="0"/>
          <w:numId w:val="1"/>
        </w:numPr>
      </w:pPr>
      <w:r>
        <w:t>False; no significant difference found in monocyte numbers between breeds predisposed to developing parvoviral enteritis and mixed breed dogs.</w:t>
      </w:r>
    </w:p>
    <w:p w:rsidR="00BF4F69" w:rsidRDefault="00BF4F69" w:rsidP="00BF4F69">
      <w:pPr>
        <w:pStyle w:val="ListParagraph"/>
        <w:numPr>
          <w:ilvl w:val="0"/>
          <w:numId w:val="1"/>
        </w:numPr>
      </w:pPr>
      <w:r>
        <w:t>Delayed response likely due to the sample timing.  IL-6 generally lags behind TNF-alpha production and therefore the peakvalues may not have been achieved at the time the samples were harvested.</w:t>
      </w:r>
    </w:p>
    <w:p w:rsidR="00BF4F69" w:rsidRDefault="00BF4F69" w:rsidP="00BF4F69">
      <w:pPr>
        <w:pStyle w:val="ListParagraph"/>
        <w:numPr>
          <w:ilvl w:val="0"/>
          <w:numId w:val="1"/>
        </w:numPr>
      </w:pPr>
      <w:r>
        <w:t>Intact male dogs.  Estradiol has beneficial effects in reducing mortality in murine models of sepsis., trauma and hemorrhage.</w:t>
      </w:r>
    </w:p>
    <w:p w:rsidR="00BF4F69" w:rsidRDefault="00BF4F69" w:rsidP="00BF4F69">
      <w:pPr>
        <w:pStyle w:val="ListParagraph"/>
        <w:numPr>
          <w:ilvl w:val="0"/>
          <w:numId w:val="1"/>
        </w:numPr>
      </w:pPr>
      <w:r>
        <w:t>False; pitbulls were not evaluated.</w:t>
      </w:r>
      <w:bookmarkStart w:id="0" w:name="_GoBack"/>
      <w:bookmarkEnd w:id="0"/>
    </w:p>
    <w:sectPr w:rsidR="00BF4F69" w:rsidSect="00D46B9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753493"/>
    <w:multiLevelType w:val="hybridMultilevel"/>
    <w:tmpl w:val="ABC070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F69"/>
    <w:rsid w:val="00BF4F69"/>
    <w:rsid w:val="00D46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A8E157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F4F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F4F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439</Characters>
  <Application>Microsoft Macintosh Word</Application>
  <DocSecurity>0</DocSecurity>
  <Lines>3</Lines>
  <Paragraphs>1</Paragraphs>
  <ScaleCrop>false</ScaleCrop>
  <Company>Cornell University</Company>
  <LinksUpToDate>false</LinksUpToDate>
  <CharactersWithSpaces>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Jillian DiFazio</dc:creator>
  <cp:keywords/>
  <dc:description/>
  <cp:lastModifiedBy>Jillian DiFazio</cp:lastModifiedBy>
  <cp:revision>1</cp:revision>
  <dcterms:created xsi:type="dcterms:W3CDTF">2011-08-11T18:44:00Z</dcterms:created>
  <dcterms:modified xsi:type="dcterms:W3CDTF">2011-08-11T18:48:00Z</dcterms:modified>
</cp:coreProperties>
</file>