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DA" w:rsidRPr="00D55CDA" w:rsidRDefault="00D55CDA" w:rsidP="00D55CDA">
      <w:pPr>
        <w:autoSpaceDE w:val="0"/>
        <w:autoSpaceDN w:val="0"/>
        <w:adjustRightInd w:val="0"/>
        <w:spacing w:after="0" w:line="240" w:lineRule="auto"/>
        <w:rPr>
          <w:rFonts w:cs="Helvetica-Bold"/>
          <w:sz w:val="20"/>
          <w:szCs w:val="20"/>
        </w:rPr>
      </w:pPr>
      <w:r w:rsidRPr="00D55CDA">
        <w:rPr>
          <w:rFonts w:cs="Palatino-Italic"/>
          <w:i/>
          <w:iCs/>
          <w:sz w:val="17"/>
          <w:szCs w:val="17"/>
        </w:rPr>
        <w:t xml:space="preserve">J Vet </w:t>
      </w:r>
      <w:proofErr w:type="spellStart"/>
      <w:r w:rsidRPr="00D55CDA">
        <w:rPr>
          <w:rFonts w:cs="Palatino-Italic"/>
          <w:i/>
          <w:iCs/>
          <w:sz w:val="17"/>
          <w:szCs w:val="17"/>
        </w:rPr>
        <w:t>Emerg</w:t>
      </w:r>
      <w:proofErr w:type="spellEnd"/>
      <w:r w:rsidRPr="00D55CDA">
        <w:rPr>
          <w:rFonts w:cs="Palatino-Italic"/>
          <w:i/>
          <w:iCs/>
          <w:sz w:val="17"/>
          <w:szCs w:val="17"/>
        </w:rPr>
        <w:t xml:space="preserve"> </w:t>
      </w:r>
      <w:proofErr w:type="spellStart"/>
      <w:r w:rsidRPr="00D55CDA">
        <w:rPr>
          <w:rFonts w:cs="Palatino-Italic"/>
          <w:i/>
          <w:iCs/>
          <w:sz w:val="17"/>
          <w:szCs w:val="17"/>
        </w:rPr>
        <w:t>Crit</w:t>
      </w:r>
      <w:proofErr w:type="spellEnd"/>
      <w:r w:rsidRPr="00D55CDA">
        <w:rPr>
          <w:rFonts w:cs="Palatino-Italic"/>
          <w:i/>
          <w:iCs/>
          <w:sz w:val="17"/>
          <w:szCs w:val="17"/>
        </w:rPr>
        <w:t xml:space="preserve"> Care 2011; 21(6): 625–632</w:t>
      </w:r>
    </w:p>
    <w:p w:rsidR="00D55CDA" w:rsidRPr="00D55CDA" w:rsidRDefault="00D55CDA" w:rsidP="00A74A24">
      <w:pPr>
        <w:autoSpaceDE w:val="0"/>
        <w:autoSpaceDN w:val="0"/>
        <w:adjustRightInd w:val="0"/>
        <w:spacing w:after="0" w:line="240" w:lineRule="auto"/>
        <w:jc w:val="center"/>
        <w:rPr>
          <w:rFonts w:cs="Helvetica-Bold"/>
          <w:b/>
          <w:bCs/>
          <w:sz w:val="44"/>
          <w:szCs w:val="44"/>
        </w:rPr>
      </w:pPr>
      <w:r w:rsidRPr="00D55CDA">
        <w:rPr>
          <w:rFonts w:cs="Helvetica-Bold"/>
          <w:b/>
          <w:bCs/>
          <w:sz w:val="44"/>
          <w:szCs w:val="44"/>
        </w:rPr>
        <w:t>Evaluation of coagulation status in dogs</w:t>
      </w:r>
      <w:r w:rsidR="00A74A24">
        <w:rPr>
          <w:rFonts w:cs="Helvetica-Bold"/>
          <w:b/>
          <w:bCs/>
          <w:sz w:val="44"/>
          <w:szCs w:val="44"/>
        </w:rPr>
        <w:t xml:space="preserve"> </w:t>
      </w:r>
      <w:r w:rsidRPr="00D55CDA">
        <w:rPr>
          <w:rFonts w:cs="Helvetica-Bold"/>
          <w:b/>
          <w:bCs/>
          <w:sz w:val="44"/>
          <w:szCs w:val="44"/>
        </w:rPr>
        <w:t>with naturally occurring canine</w:t>
      </w:r>
      <w:r w:rsidR="00A74A24">
        <w:rPr>
          <w:rFonts w:cs="Helvetica-Bold"/>
          <w:b/>
          <w:bCs/>
          <w:sz w:val="44"/>
          <w:szCs w:val="44"/>
        </w:rPr>
        <w:t xml:space="preserve"> </w:t>
      </w:r>
      <w:proofErr w:type="spellStart"/>
      <w:r w:rsidRPr="00D55CDA">
        <w:rPr>
          <w:rFonts w:cs="Helvetica-Bold"/>
          <w:b/>
          <w:bCs/>
          <w:sz w:val="44"/>
          <w:szCs w:val="44"/>
        </w:rPr>
        <w:t>hyperadrenocorticism</w:t>
      </w:r>
      <w:proofErr w:type="spellEnd"/>
    </w:p>
    <w:p w:rsidR="00D55CDA" w:rsidRPr="00D55CDA" w:rsidRDefault="00D55CDA" w:rsidP="00D55CDA">
      <w:pPr>
        <w:autoSpaceDE w:val="0"/>
        <w:autoSpaceDN w:val="0"/>
        <w:adjustRightInd w:val="0"/>
        <w:spacing w:after="0" w:line="240" w:lineRule="auto"/>
        <w:jc w:val="center"/>
        <w:rPr>
          <w:rFonts w:cs="Palatino-Roman"/>
        </w:rPr>
      </w:pPr>
      <w:r w:rsidRPr="00D55CDA">
        <w:rPr>
          <w:rFonts w:cs="Palatino-Roman"/>
        </w:rPr>
        <w:t xml:space="preserve">Tyler C. </w:t>
      </w:r>
      <w:proofErr w:type="spellStart"/>
      <w:r w:rsidRPr="00D55CDA">
        <w:rPr>
          <w:rFonts w:cs="Palatino-Roman"/>
        </w:rPr>
        <w:t>Klose</w:t>
      </w:r>
      <w:proofErr w:type="spellEnd"/>
      <w:r w:rsidRPr="00D55CDA">
        <w:rPr>
          <w:rFonts w:cs="Palatino-Roman"/>
        </w:rPr>
        <w:t xml:space="preserve">, DVM, DACVIM; Kate E. </w:t>
      </w:r>
      <w:proofErr w:type="spellStart"/>
      <w:r w:rsidRPr="00D55CDA">
        <w:rPr>
          <w:rFonts w:cs="Palatino-Roman"/>
        </w:rPr>
        <w:t>Creevy</w:t>
      </w:r>
      <w:proofErr w:type="spellEnd"/>
      <w:r w:rsidRPr="00D55CDA">
        <w:rPr>
          <w:rFonts w:cs="Palatino-Roman"/>
        </w:rPr>
        <w:t>, DVM, MS, DACVIM and</w:t>
      </w:r>
    </w:p>
    <w:p w:rsidR="00D55CDA" w:rsidRPr="00D55CDA" w:rsidRDefault="00D55CDA" w:rsidP="00D55CDA">
      <w:pPr>
        <w:autoSpaceDE w:val="0"/>
        <w:autoSpaceDN w:val="0"/>
        <w:adjustRightInd w:val="0"/>
        <w:spacing w:after="0" w:line="240" w:lineRule="auto"/>
        <w:jc w:val="center"/>
        <w:rPr>
          <w:rFonts w:cs="Palatino-Roman"/>
        </w:rPr>
      </w:pPr>
      <w:r w:rsidRPr="00D55CDA">
        <w:rPr>
          <w:rFonts w:cs="Palatino-Roman"/>
        </w:rPr>
        <w:t xml:space="preserve">Benjamin M. </w:t>
      </w:r>
      <w:proofErr w:type="spellStart"/>
      <w:r w:rsidRPr="00D55CDA">
        <w:rPr>
          <w:rFonts w:cs="Palatino-Roman"/>
        </w:rPr>
        <w:t>Brainard</w:t>
      </w:r>
      <w:proofErr w:type="spellEnd"/>
      <w:r w:rsidRPr="00D55CDA">
        <w:rPr>
          <w:rFonts w:cs="Palatino-Roman"/>
        </w:rPr>
        <w:t>, VMD, DACVA, DACVECC</w:t>
      </w:r>
    </w:p>
    <w:p w:rsidR="00D55CDA" w:rsidRPr="00970295" w:rsidRDefault="00D55CDA" w:rsidP="00D55CDA">
      <w:pPr>
        <w:autoSpaceDE w:val="0"/>
        <w:autoSpaceDN w:val="0"/>
        <w:adjustRightInd w:val="0"/>
        <w:spacing w:after="0" w:line="240" w:lineRule="auto"/>
        <w:rPr>
          <w:rFonts w:cs="Helvetica-Bold"/>
          <w:b/>
          <w:bCs/>
          <w:sz w:val="20"/>
          <w:szCs w:val="20"/>
        </w:rPr>
      </w:pPr>
      <w:r w:rsidRPr="00970295">
        <w:rPr>
          <w:rFonts w:cs="Helvetica-Bold"/>
          <w:b/>
          <w:bCs/>
          <w:sz w:val="20"/>
          <w:szCs w:val="20"/>
        </w:rPr>
        <w:t>Abstract</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Objective </w:t>
      </w:r>
      <w:r w:rsidRPr="00970295">
        <w:rPr>
          <w:rFonts w:cs="Palatino-Roman"/>
          <w:sz w:val="20"/>
          <w:szCs w:val="20"/>
        </w:rPr>
        <w:t>– To determine whether or not there are differences in coagulation parameters (</w:t>
      </w:r>
      <w:proofErr w:type="spellStart"/>
      <w:r w:rsidRPr="00970295">
        <w:rPr>
          <w:rFonts w:cs="Palatino-Roman"/>
          <w:sz w:val="20"/>
          <w:szCs w:val="20"/>
        </w:rPr>
        <w:t>eg</w:t>
      </w:r>
      <w:proofErr w:type="spellEnd"/>
      <w:r w:rsidRPr="00970295">
        <w:rPr>
          <w:rFonts w:cs="Palatino-Roman"/>
          <w:sz w:val="20"/>
          <w:szCs w:val="20"/>
        </w:rPr>
        <w:t xml:space="preserve">, </w:t>
      </w:r>
      <w:proofErr w:type="spellStart"/>
      <w:r w:rsidRPr="00970295">
        <w:rPr>
          <w:rFonts w:cs="Palatino-Roman"/>
          <w:sz w:val="20"/>
          <w:szCs w:val="20"/>
        </w:rPr>
        <w:t>thrombelastography</w:t>
      </w:r>
      <w:proofErr w:type="spellEnd"/>
      <w:r w:rsidRPr="00970295">
        <w:rPr>
          <w:rFonts w:cs="Palatino-Roman"/>
          <w:sz w:val="20"/>
          <w:szCs w:val="20"/>
        </w:rPr>
        <w:t xml:space="preserve"> [TEG], activated partial </w:t>
      </w:r>
      <w:proofErr w:type="spellStart"/>
      <w:r w:rsidRPr="00970295">
        <w:rPr>
          <w:rFonts w:cs="Palatino-Roman"/>
          <w:sz w:val="20"/>
          <w:szCs w:val="20"/>
        </w:rPr>
        <w:t>thromboplastin</w:t>
      </w:r>
      <w:proofErr w:type="spellEnd"/>
      <w:r w:rsidRPr="00970295">
        <w:rPr>
          <w:rFonts w:cs="Palatino-Roman"/>
          <w:sz w:val="20"/>
          <w:szCs w:val="20"/>
        </w:rPr>
        <w:t xml:space="preserve"> time [</w:t>
      </w:r>
      <w:proofErr w:type="spellStart"/>
      <w:r w:rsidRPr="00970295">
        <w:rPr>
          <w:rFonts w:cs="Palatino-Roman"/>
          <w:sz w:val="20"/>
          <w:szCs w:val="20"/>
        </w:rPr>
        <w:t>aPTT</w:t>
      </w:r>
      <w:proofErr w:type="spellEnd"/>
      <w:r w:rsidRPr="00970295">
        <w:rPr>
          <w:rFonts w:cs="Palatino-Roman"/>
          <w:sz w:val="20"/>
          <w:szCs w:val="20"/>
        </w:rPr>
        <w:t xml:space="preserve">], </w:t>
      </w:r>
      <w:proofErr w:type="spellStart"/>
      <w:r w:rsidRPr="00970295">
        <w:rPr>
          <w:rFonts w:cs="Palatino-Roman"/>
          <w:sz w:val="20"/>
          <w:szCs w:val="20"/>
        </w:rPr>
        <w:t>prothrombin</w:t>
      </w:r>
      <w:proofErr w:type="spellEnd"/>
      <w:r w:rsidRPr="00970295">
        <w:rPr>
          <w:rFonts w:cs="Palatino-Roman"/>
          <w:sz w:val="20"/>
          <w:szCs w:val="20"/>
        </w:rPr>
        <w:t xml:space="preserve"> time [PT], and fibrinogen) among dogs with naturally occurring </w:t>
      </w:r>
      <w:proofErr w:type="spellStart"/>
      <w:r w:rsidRPr="00970295">
        <w:rPr>
          <w:rFonts w:cs="Palatino-Roman"/>
          <w:sz w:val="20"/>
          <w:szCs w:val="20"/>
        </w:rPr>
        <w:t>hyperadrenocorticism</w:t>
      </w:r>
      <w:proofErr w:type="spellEnd"/>
      <w:r w:rsidRPr="00970295">
        <w:rPr>
          <w:rFonts w:cs="Palatino-Roman"/>
          <w:sz w:val="20"/>
          <w:szCs w:val="20"/>
        </w:rPr>
        <w:t xml:space="preserve"> (HAC), dogs with HAC undergoing medical management, and dogs without HAC.</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Design </w:t>
      </w:r>
      <w:r w:rsidRPr="00970295">
        <w:rPr>
          <w:rFonts w:cs="Palatino-Roman"/>
          <w:sz w:val="20"/>
          <w:szCs w:val="20"/>
        </w:rPr>
        <w:t>– Prospective, observational study.</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Setting </w:t>
      </w:r>
      <w:r w:rsidRPr="00970295">
        <w:rPr>
          <w:rFonts w:cs="Palatino-Roman"/>
          <w:sz w:val="20"/>
          <w:szCs w:val="20"/>
        </w:rPr>
        <w:t>– Veterinary teaching hospital.</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Animals </w:t>
      </w:r>
      <w:r w:rsidRPr="00970295">
        <w:rPr>
          <w:rFonts w:cs="Palatino-Roman"/>
          <w:sz w:val="20"/>
          <w:szCs w:val="20"/>
        </w:rPr>
        <w:t>– Forty-six client-owned dogs undergoing adrenal function testing.</w:t>
      </w:r>
    </w:p>
    <w:p w:rsidR="00D55CDA" w:rsidRPr="00970295" w:rsidRDefault="00D55CDA" w:rsidP="00D55CDA">
      <w:pPr>
        <w:autoSpaceDE w:val="0"/>
        <w:autoSpaceDN w:val="0"/>
        <w:adjustRightInd w:val="0"/>
        <w:spacing w:after="0" w:line="240" w:lineRule="auto"/>
        <w:rPr>
          <w:rFonts w:cs="Palatino-Roman"/>
          <w:sz w:val="20"/>
          <w:szCs w:val="20"/>
        </w:rPr>
      </w:pPr>
      <w:proofErr w:type="gramStart"/>
      <w:r w:rsidRPr="00970295">
        <w:rPr>
          <w:rFonts w:cs="Palatino-Bold"/>
          <w:b/>
          <w:bCs/>
          <w:sz w:val="20"/>
          <w:szCs w:val="20"/>
        </w:rPr>
        <w:t xml:space="preserve">Interventions </w:t>
      </w:r>
      <w:r w:rsidRPr="00970295">
        <w:rPr>
          <w:rFonts w:cs="Palatino-Roman"/>
          <w:sz w:val="20"/>
          <w:szCs w:val="20"/>
        </w:rPr>
        <w:t>– None.</w:t>
      </w:r>
      <w:proofErr w:type="gramEnd"/>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Measurements and Main Results </w:t>
      </w:r>
      <w:r w:rsidRPr="00970295">
        <w:rPr>
          <w:rFonts w:cs="Palatino-Roman"/>
          <w:sz w:val="20"/>
          <w:szCs w:val="20"/>
        </w:rPr>
        <w:t xml:space="preserve">– Nine dogs were diagnosed with HAC de novo, 19 dogs were presented for therapeutic monitoring of previously diagnosed HAC, and 18 dogs did not have HAC. Variables compared between groups were age, body weight, platelet count, mean platelet volume, serum concentrations of </w:t>
      </w:r>
      <w:proofErr w:type="spellStart"/>
      <w:r w:rsidRPr="00970295">
        <w:rPr>
          <w:rFonts w:cs="Palatino-Roman"/>
          <w:sz w:val="20"/>
          <w:szCs w:val="20"/>
        </w:rPr>
        <w:t>cholesterol</w:t>
      </w:r>
      <w:proofErr w:type="gramStart"/>
      <w:r w:rsidRPr="00970295">
        <w:rPr>
          <w:rFonts w:cs="Palatino-Roman"/>
          <w:sz w:val="20"/>
          <w:szCs w:val="20"/>
        </w:rPr>
        <w:t>,triglycerides</w:t>
      </w:r>
      <w:proofErr w:type="spellEnd"/>
      <w:proofErr w:type="gramEnd"/>
      <w:r w:rsidRPr="00970295">
        <w:rPr>
          <w:rFonts w:cs="Palatino-Roman"/>
          <w:sz w:val="20"/>
          <w:szCs w:val="20"/>
        </w:rPr>
        <w:t xml:space="preserve">, </w:t>
      </w:r>
      <w:proofErr w:type="spellStart"/>
      <w:r w:rsidRPr="00970295">
        <w:rPr>
          <w:rFonts w:cs="Palatino-Roman"/>
          <w:sz w:val="20"/>
          <w:szCs w:val="20"/>
        </w:rPr>
        <w:t>antithrombin</w:t>
      </w:r>
      <w:proofErr w:type="spellEnd"/>
      <w:r w:rsidRPr="00970295">
        <w:rPr>
          <w:rFonts w:cs="Palatino-Roman"/>
          <w:sz w:val="20"/>
          <w:szCs w:val="20"/>
        </w:rPr>
        <w:t xml:space="preserve">, PT, </w:t>
      </w:r>
      <w:proofErr w:type="spellStart"/>
      <w:r w:rsidRPr="00970295">
        <w:rPr>
          <w:rFonts w:cs="Palatino-Roman"/>
          <w:sz w:val="20"/>
          <w:szCs w:val="20"/>
        </w:rPr>
        <w:t>aPTT</w:t>
      </w:r>
      <w:proofErr w:type="spellEnd"/>
      <w:r w:rsidRPr="00970295">
        <w:rPr>
          <w:rFonts w:cs="Palatino-Roman"/>
          <w:sz w:val="20"/>
          <w:szCs w:val="20"/>
        </w:rPr>
        <w:t>, fibrinogen, and TEG parameters (</w:t>
      </w:r>
      <w:proofErr w:type="spellStart"/>
      <w:r w:rsidRPr="00970295">
        <w:rPr>
          <w:rFonts w:cs="Palatino-Roman"/>
          <w:sz w:val="20"/>
          <w:szCs w:val="20"/>
        </w:rPr>
        <w:t>eg</w:t>
      </w:r>
      <w:proofErr w:type="spellEnd"/>
      <w:r w:rsidRPr="00970295">
        <w:rPr>
          <w:rFonts w:cs="Palatino-Roman"/>
          <w:sz w:val="20"/>
          <w:szCs w:val="20"/>
        </w:rPr>
        <w:t xml:space="preserve">, alpha angle, </w:t>
      </w:r>
      <w:r w:rsidRPr="00970295">
        <w:rPr>
          <w:rFonts w:cs="Palatino-Italic"/>
          <w:i/>
          <w:iCs/>
          <w:sz w:val="20"/>
          <w:szCs w:val="20"/>
        </w:rPr>
        <w:t>R</w:t>
      </w:r>
      <w:r w:rsidRPr="00970295">
        <w:rPr>
          <w:rFonts w:cs="Palatino-Roman"/>
          <w:sz w:val="20"/>
          <w:szCs w:val="20"/>
        </w:rPr>
        <w:t xml:space="preserve">, </w:t>
      </w:r>
      <w:r w:rsidRPr="00970295">
        <w:rPr>
          <w:rFonts w:cs="Palatino-Italic"/>
          <w:i/>
          <w:iCs/>
          <w:sz w:val="20"/>
          <w:szCs w:val="20"/>
        </w:rPr>
        <w:t>K</w:t>
      </w:r>
      <w:r w:rsidRPr="00970295">
        <w:rPr>
          <w:rFonts w:cs="Palatino-Roman"/>
          <w:sz w:val="20"/>
          <w:szCs w:val="20"/>
        </w:rPr>
        <w:t>, and maximum amplitude [MA]). Dogs with HAC and dogs treated for HAC had higher serum cholesterol than dogs without HAC (</w:t>
      </w:r>
      <w:r w:rsidRPr="00970295">
        <w:rPr>
          <w:rFonts w:cs="Palatino-Italic"/>
          <w:i/>
          <w:iCs/>
          <w:sz w:val="20"/>
          <w:szCs w:val="20"/>
        </w:rPr>
        <w:t xml:space="preserve">P </w:t>
      </w:r>
      <w:r w:rsidRPr="00970295">
        <w:rPr>
          <w:rFonts w:cs="RMTMI"/>
          <w:i/>
          <w:iCs/>
          <w:sz w:val="20"/>
          <w:szCs w:val="20"/>
        </w:rPr>
        <w:t xml:space="preserve">&lt; </w:t>
      </w:r>
      <w:r w:rsidRPr="00970295">
        <w:rPr>
          <w:rFonts w:cs="Palatino-Roman"/>
          <w:sz w:val="20"/>
          <w:szCs w:val="20"/>
        </w:rPr>
        <w:t xml:space="preserve">0.05). All groups had mean MA greater than the institutional reference interval. There was a weak, positive correlation between </w:t>
      </w:r>
      <w:proofErr w:type="spellStart"/>
      <w:r w:rsidRPr="00970295">
        <w:rPr>
          <w:rFonts w:cs="Palatino-Roman"/>
          <w:sz w:val="20"/>
          <w:szCs w:val="20"/>
        </w:rPr>
        <w:t>hematocrit</w:t>
      </w:r>
      <w:proofErr w:type="spellEnd"/>
      <w:r w:rsidRPr="00970295">
        <w:rPr>
          <w:rFonts w:cs="Palatino-Roman"/>
          <w:sz w:val="20"/>
          <w:szCs w:val="20"/>
        </w:rPr>
        <w:t xml:space="preserve"> and MA that was independent of diagnosis (</w:t>
      </w:r>
      <w:r w:rsidRPr="00970295">
        <w:rPr>
          <w:rFonts w:cs="Palatino-Italic"/>
          <w:i/>
          <w:iCs/>
          <w:sz w:val="20"/>
          <w:szCs w:val="20"/>
        </w:rPr>
        <w:t>r</w:t>
      </w:r>
      <w:r w:rsidRPr="00970295">
        <w:rPr>
          <w:rFonts w:cs="Palatino-Roman"/>
          <w:sz w:val="20"/>
          <w:szCs w:val="20"/>
        </w:rPr>
        <w:t xml:space="preserve">2 </w:t>
      </w:r>
      <w:r w:rsidRPr="00970295">
        <w:rPr>
          <w:rFonts w:cs="MTSY"/>
          <w:sz w:val="20"/>
          <w:szCs w:val="20"/>
        </w:rPr>
        <w:t xml:space="preserve">= </w:t>
      </w:r>
      <w:r w:rsidRPr="00970295">
        <w:rPr>
          <w:rFonts w:cs="Palatino-Roman"/>
          <w:sz w:val="20"/>
          <w:szCs w:val="20"/>
        </w:rPr>
        <w:t xml:space="preserve">0.266, </w:t>
      </w:r>
      <w:r w:rsidRPr="00970295">
        <w:rPr>
          <w:rFonts w:cs="Palatino-Italic"/>
          <w:i/>
          <w:iCs/>
          <w:sz w:val="20"/>
          <w:szCs w:val="20"/>
        </w:rPr>
        <w:t xml:space="preserve">P </w:t>
      </w:r>
      <w:r w:rsidRPr="00970295">
        <w:rPr>
          <w:rFonts w:cs="MTSY"/>
          <w:sz w:val="20"/>
          <w:szCs w:val="20"/>
        </w:rPr>
        <w:t xml:space="preserve">= </w:t>
      </w:r>
      <w:r w:rsidRPr="00970295">
        <w:rPr>
          <w:rFonts w:cs="Palatino-Roman"/>
          <w:sz w:val="20"/>
          <w:szCs w:val="20"/>
        </w:rPr>
        <w:t>0.004).</w:t>
      </w:r>
    </w:p>
    <w:p w:rsidR="00D55CDA" w:rsidRPr="00970295" w:rsidRDefault="00D55CDA" w:rsidP="00970295">
      <w:pPr>
        <w:autoSpaceDE w:val="0"/>
        <w:autoSpaceDN w:val="0"/>
        <w:adjustRightInd w:val="0"/>
        <w:spacing w:after="0" w:line="240" w:lineRule="auto"/>
        <w:rPr>
          <w:rFonts w:cs="Palatino-Roman"/>
          <w:sz w:val="20"/>
          <w:szCs w:val="20"/>
        </w:rPr>
      </w:pPr>
      <w:r w:rsidRPr="00970295">
        <w:rPr>
          <w:rFonts w:cs="Palatino-Bold"/>
          <w:b/>
          <w:bCs/>
          <w:sz w:val="20"/>
          <w:szCs w:val="20"/>
        </w:rPr>
        <w:t xml:space="preserve">Conclusions </w:t>
      </w:r>
      <w:r w:rsidRPr="00970295">
        <w:rPr>
          <w:rFonts w:cs="Palatino-Roman"/>
          <w:sz w:val="20"/>
          <w:szCs w:val="20"/>
        </w:rPr>
        <w:t xml:space="preserve">– The results of this study do not support the supposition that a significant difference exists in coagulation tendencies between dogs with HAC prior to treatment, dogs with HAC during treatment, and dogs without HAC. This disagreement with the classically accepted notion that HAC leads to a </w:t>
      </w:r>
      <w:proofErr w:type="spellStart"/>
      <w:r w:rsidRPr="00970295">
        <w:rPr>
          <w:rFonts w:cs="Palatino-Roman"/>
          <w:sz w:val="20"/>
          <w:szCs w:val="20"/>
        </w:rPr>
        <w:t>hypercoagulable</w:t>
      </w:r>
      <w:proofErr w:type="spellEnd"/>
      <w:r w:rsidRPr="00970295">
        <w:rPr>
          <w:rFonts w:cs="Palatino-Roman"/>
          <w:sz w:val="20"/>
          <w:szCs w:val="20"/>
        </w:rPr>
        <w:t xml:space="preserve"> state could be due to a couple of possibilities. Namely, the link between HAC and </w:t>
      </w:r>
      <w:proofErr w:type="spellStart"/>
      <w:r w:rsidRPr="00970295">
        <w:rPr>
          <w:rFonts w:cs="Palatino-Roman"/>
          <w:sz w:val="20"/>
          <w:szCs w:val="20"/>
        </w:rPr>
        <w:t>hypercoagulability</w:t>
      </w:r>
      <w:proofErr w:type="spellEnd"/>
      <w:r w:rsidRPr="00970295">
        <w:rPr>
          <w:rFonts w:cs="Palatino-Roman"/>
          <w:sz w:val="20"/>
          <w:szCs w:val="20"/>
        </w:rPr>
        <w:t xml:space="preserve"> may be relatively weak, or our findings may be the result of a type II error either as a result of a small sample size or the use of coagulation assays that are insensitive to the effects of HAC on the </w:t>
      </w:r>
      <w:proofErr w:type="spellStart"/>
      <w:r w:rsidRPr="00970295">
        <w:rPr>
          <w:rFonts w:cs="Palatino-Roman"/>
          <w:sz w:val="20"/>
          <w:szCs w:val="20"/>
        </w:rPr>
        <w:t>hemostatic</w:t>
      </w:r>
      <w:proofErr w:type="spellEnd"/>
      <w:r w:rsidRPr="00970295">
        <w:rPr>
          <w:rFonts w:cs="Palatino-Roman"/>
          <w:sz w:val="20"/>
          <w:szCs w:val="20"/>
        </w:rPr>
        <w:t xml:space="preserve"> system.</w:t>
      </w:r>
    </w:p>
    <w:p w:rsidR="00970295" w:rsidRDefault="00970295" w:rsidP="00970295">
      <w:pPr>
        <w:tabs>
          <w:tab w:val="right" w:pos="9360"/>
        </w:tabs>
        <w:spacing w:after="0" w:line="240" w:lineRule="auto"/>
        <w:rPr>
          <w:sz w:val="20"/>
          <w:szCs w:val="20"/>
        </w:rPr>
      </w:pPr>
    </w:p>
    <w:p w:rsidR="00B54C9D" w:rsidRPr="00970295" w:rsidRDefault="00B54C9D" w:rsidP="00970295">
      <w:pPr>
        <w:tabs>
          <w:tab w:val="right" w:pos="9360"/>
        </w:tabs>
        <w:spacing w:after="0" w:line="240" w:lineRule="auto"/>
        <w:rPr>
          <w:sz w:val="20"/>
          <w:szCs w:val="20"/>
        </w:rPr>
      </w:pPr>
      <w:r w:rsidRPr="00970295">
        <w:rPr>
          <w:sz w:val="20"/>
          <w:szCs w:val="20"/>
        </w:rPr>
        <w:t>•</w:t>
      </w:r>
      <w:r w:rsidR="00970295">
        <w:rPr>
          <w:sz w:val="20"/>
          <w:szCs w:val="20"/>
        </w:rPr>
        <w:t xml:space="preserve"> There were no statistically significant differences between groups in any measured coagulation parameter (TEG, AT, PT, </w:t>
      </w:r>
      <w:proofErr w:type="spellStart"/>
      <w:r w:rsidR="00970295">
        <w:rPr>
          <w:sz w:val="20"/>
          <w:szCs w:val="20"/>
        </w:rPr>
        <w:t>aPTT</w:t>
      </w:r>
      <w:proofErr w:type="spellEnd"/>
      <w:r w:rsidR="00970295">
        <w:rPr>
          <w:sz w:val="20"/>
          <w:szCs w:val="20"/>
        </w:rPr>
        <w:t>, fibrinogen and platelets)</w:t>
      </w:r>
      <w:r w:rsidRPr="00970295">
        <w:rPr>
          <w:sz w:val="20"/>
          <w:szCs w:val="20"/>
        </w:rPr>
        <w:t xml:space="preserve"> </w:t>
      </w:r>
      <w:r w:rsidR="00970295">
        <w:rPr>
          <w:sz w:val="20"/>
          <w:szCs w:val="20"/>
        </w:rPr>
        <w:tab/>
      </w:r>
    </w:p>
    <w:p w:rsidR="00970295" w:rsidRDefault="00970295" w:rsidP="00970295">
      <w:pPr>
        <w:spacing w:after="0" w:line="240" w:lineRule="auto"/>
        <w:rPr>
          <w:sz w:val="20"/>
          <w:szCs w:val="20"/>
        </w:rPr>
      </w:pPr>
    </w:p>
    <w:p w:rsidR="00B54C9D" w:rsidRPr="00970295" w:rsidRDefault="00B54C9D" w:rsidP="00970295">
      <w:pPr>
        <w:spacing w:after="0" w:line="240" w:lineRule="auto"/>
        <w:rPr>
          <w:sz w:val="20"/>
          <w:szCs w:val="20"/>
        </w:rPr>
      </w:pPr>
      <w:r w:rsidRPr="00970295">
        <w:rPr>
          <w:sz w:val="20"/>
          <w:szCs w:val="20"/>
        </w:rPr>
        <w:t>•</w:t>
      </w:r>
      <w:r w:rsidR="00970295" w:rsidRPr="00970295">
        <w:rPr>
          <w:rFonts w:cs="Palatino-Roman"/>
          <w:sz w:val="20"/>
          <w:szCs w:val="20"/>
        </w:rPr>
        <w:t xml:space="preserve"> All groups had mean MA greater than the i</w:t>
      </w:r>
      <w:r w:rsidR="00970295">
        <w:rPr>
          <w:rFonts w:cs="Palatino-Roman"/>
          <w:sz w:val="20"/>
          <w:szCs w:val="20"/>
        </w:rPr>
        <w:t>nstitutional reference interval</w:t>
      </w:r>
    </w:p>
    <w:p w:rsidR="00970295" w:rsidRDefault="00970295" w:rsidP="00970295">
      <w:pPr>
        <w:spacing w:after="0" w:line="240" w:lineRule="auto"/>
        <w:rPr>
          <w:sz w:val="20"/>
          <w:szCs w:val="20"/>
        </w:rPr>
      </w:pPr>
    </w:p>
    <w:p w:rsidR="00B54C9D" w:rsidRPr="00970295" w:rsidRDefault="00B54C9D" w:rsidP="00970295">
      <w:pPr>
        <w:spacing w:after="0" w:line="240" w:lineRule="auto"/>
        <w:rPr>
          <w:sz w:val="20"/>
          <w:szCs w:val="20"/>
        </w:rPr>
      </w:pPr>
      <w:r w:rsidRPr="00970295">
        <w:rPr>
          <w:sz w:val="20"/>
          <w:szCs w:val="20"/>
        </w:rPr>
        <w:t>•</w:t>
      </w:r>
      <w:r w:rsidR="00970295" w:rsidRPr="00970295">
        <w:rPr>
          <w:rFonts w:cs="Palatino-Roman"/>
          <w:sz w:val="20"/>
          <w:szCs w:val="20"/>
        </w:rPr>
        <w:t xml:space="preserve"> Dogs with HAC and dogs treated for HAC had higher serum cholesterol than dogs without HAC</w:t>
      </w:r>
    </w:p>
    <w:p w:rsidR="00970295" w:rsidRDefault="00970295" w:rsidP="00970295">
      <w:pPr>
        <w:spacing w:after="0" w:line="240" w:lineRule="auto"/>
        <w:rPr>
          <w:sz w:val="20"/>
          <w:szCs w:val="20"/>
        </w:rPr>
      </w:pPr>
    </w:p>
    <w:p w:rsidR="005600F7" w:rsidRDefault="00970295" w:rsidP="00970295">
      <w:pPr>
        <w:spacing w:after="0" w:line="240" w:lineRule="auto"/>
        <w:rPr>
          <w:rFonts w:cs="Palatino-Roman"/>
          <w:sz w:val="20"/>
          <w:szCs w:val="20"/>
        </w:rPr>
      </w:pPr>
      <w:r w:rsidRPr="00970295">
        <w:rPr>
          <w:sz w:val="20"/>
          <w:szCs w:val="20"/>
        </w:rPr>
        <w:t>•</w:t>
      </w:r>
      <w:r>
        <w:rPr>
          <w:sz w:val="20"/>
          <w:szCs w:val="20"/>
        </w:rPr>
        <w:t xml:space="preserve"> </w:t>
      </w:r>
      <w:r w:rsidRPr="00970295">
        <w:rPr>
          <w:rFonts w:cs="Palatino-Roman"/>
          <w:sz w:val="20"/>
          <w:szCs w:val="20"/>
        </w:rPr>
        <w:t xml:space="preserve">There was a weak, positive correlation between </w:t>
      </w:r>
      <w:proofErr w:type="spellStart"/>
      <w:r w:rsidRPr="00970295">
        <w:rPr>
          <w:rFonts w:cs="Palatino-Roman"/>
          <w:sz w:val="20"/>
          <w:szCs w:val="20"/>
        </w:rPr>
        <w:t>hematocrit</w:t>
      </w:r>
      <w:proofErr w:type="spellEnd"/>
      <w:r w:rsidRPr="00970295">
        <w:rPr>
          <w:rFonts w:cs="Palatino-Roman"/>
          <w:sz w:val="20"/>
          <w:szCs w:val="20"/>
        </w:rPr>
        <w:t xml:space="preserve"> and MA that was independent of diagnosis</w:t>
      </w:r>
      <w:r>
        <w:rPr>
          <w:rFonts w:cs="Palatino-Roman"/>
          <w:sz w:val="20"/>
          <w:szCs w:val="20"/>
        </w:rPr>
        <w:t xml:space="preserve"> (Relative increase in plasma protein compared to red blood cell numbers allows the formation of a stronger, faster clot as HCT decreases).</w:t>
      </w:r>
    </w:p>
    <w:p w:rsidR="00970295" w:rsidRPr="00970295" w:rsidRDefault="00970295">
      <w:pPr>
        <w:rPr>
          <w:sz w:val="20"/>
          <w:szCs w:val="20"/>
        </w:rPr>
      </w:pPr>
    </w:p>
    <w:p w:rsidR="00D55CDA" w:rsidRPr="00D55CDA" w:rsidRDefault="00D55CDA"/>
    <w:p w:rsidR="00D55CDA" w:rsidRPr="00D55CDA" w:rsidRDefault="00D55CDA"/>
    <w:p w:rsidR="00D55CDA" w:rsidRPr="00D55CDA" w:rsidRDefault="00D55CDA"/>
    <w:p w:rsidR="00D55CDA" w:rsidRPr="00D55CDA" w:rsidRDefault="00D55CDA"/>
    <w:p w:rsidR="00D55CDA" w:rsidRPr="00D55CDA" w:rsidRDefault="00D55CDA"/>
    <w:p w:rsidR="00A74A24" w:rsidRPr="00D55CDA" w:rsidRDefault="00A74A24" w:rsidP="00A74A24">
      <w:pPr>
        <w:autoSpaceDE w:val="0"/>
        <w:autoSpaceDN w:val="0"/>
        <w:adjustRightInd w:val="0"/>
        <w:spacing w:after="0" w:line="240" w:lineRule="auto"/>
        <w:rPr>
          <w:rFonts w:cs="Helvetica-Bold"/>
          <w:sz w:val="20"/>
          <w:szCs w:val="20"/>
        </w:rPr>
      </w:pPr>
      <w:r w:rsidRPr="00D55CDA">
        <w:rPr>
          <w:rFonts w:cs="Palatino-Italic"/>
          <w:i/>
          <w:iCs/>
          <w:sz w:val="17"/>
          <w:szCs w:val="17"/>
        </w:rPr>
        <w:lastRenderedPageBreak/>
        <w:t xml:space="preserve">J Vet </w:t>
      </w:r>
      <w:proofErr w:type="spellStart"/>
      <w:r w:rsidRPr="00D55CDA">
        <w:rPr>
          <w:rFonts w:cs="Palatino-Italic"/>
          <w:i/>
          <w:iCs/>
          <w:sz w:val="17"/>
          <w:szCs w:val="17"/>
        </w:rPr>
        <w:t>Emerg</w:t>
      </w:r>
      <w:proofErr w:type="spellEnd"/>
      <w:r w:rsidRPr="00D55CDA">
        <w:rPr>
          <w:rFonts w:cs="Palatino-Italic"/>
          <w:i/>
          <w:iCs/>
          <w:sz w:val="17"/>
          <w:szCs w:val="17"/>
        </w:rPr>
        <w:t xml:space="preserve"> </w:t>
      </w:r>
      <w:proofErr w:type="spellStart"/>
      <w:r w:rsidRPr="00D55CDA">
        <w:rPr>
          <w:rFonts w:cs="Palatino-Italic"/>
          <w:i/>
          <w:iCs/>
          <w:sz w:val="17"/>
          <w:szCs w:val="17"/>
        </w:rPr>
        <w:t>Crit</w:t>
      </w:r>
      <w:proofErr w:type="spellEnd"/>
      <w:r w:rsidRPr="00D55CDA">
        <w:rPr>
          <w:rFonts w:cs="Palatino-Italic"/>
          <w:i/>
          <w:iCs/>
          <w:sz w:val="17"/>
          <w:szCs w:val="17"/>
        </w:rPr>
        <w:t xml:space="preserve"> Care 2011; 21(6): 648–657</w:t>
      </w:r>
    </w:p>
    <w:p w:rsidR="00D55CDA" w:rsidRPr="00D55CDA" w:rsidRDefault="00D55CDA" w:rsidP="00A74A24">
      <w:pPr>
        <w:autoSpaceDE w:val="0"/>
        <w:autoSpaceDN w:val="0"/>
        <w:adjustRightInd w:val="0"/>
        <w:spacing w:after="0" w:line="240" w:lineRule="auto"/>
        <w:jc w:val="center"/>
        <w:rPr>
          <w:rFonts w:cs="Helvetica-Bold"/>
          <w:b/>
          <w:bCs/>
          <w:sz w:val="44"/>
          <w:szCs w:val="44"/>
        </w:rPr>
      </w:pPr>
      <w:r w:rsidRPr="00D55CDA">
        <w:rPr>
          <w:rFonts w:cs="Helvetica-Bold"/>
          <w:b/>
          <w:bCs/>
          <w:sz w:val="44"/>
          <w:szCs w:val="44"/>
        </w:rPr>
        <w:t>Characterization of acute kidney injury</w:t>
      </w:r>
      <w:r w:rsidR="00A74A24">
        <w:rPr>
          <w:rFonts w:cs="Helvetica-Bold"/>
          <w:b/>
          <w:bCs/>
          <w:sz w:val="44"/>
          <w:szCs w:val="44"/>
        </w:rPr>
        <w:t xml:space="preserve"> </w:t>
      </w:r>
      <w:r w:rsidRPr="00D55CDA">
        <w:rPr>
          <w:rFonts w:cs="Helvetica-Bold"/>
          <w:b/>
          <w:bCs/>
          <w:sz w:val="44"/>
          <w:szCs w:val="44"/>
        </w:rPr>
        <w:t>in hospitalized dogs and evaluation of a</w:t>
      </w:r>
      <w:r w:rsidR="00A74A24">
        <w:rPr>
          <w:rFonts w:cs="Helvetica-Bold"/>
          <w:b/>
          <w:bCs/>
          <w:sz w:val="44"/>
          <w:szCs w:val="44"/>
        </w:rPr>
        <w:t xml:space="preserve"> </w:t>
      </w:r>
      <w:r w:rsidRPr="00D55CDA">
        <w:rPr>
          <w:rFonts w:cs="Helvetica-Bold"/>
          <w:b/>
          <w:bCs/>
          <w:sz w:val="44"/>
          <w:szCs w:val="44"/>
        </w:rPr>
        <w:t xml:space="preserve">veterinary </w:t>
      </w:r>
      <w:proofErr w:type="gramStart"/>
      <w:r w:rsidRPr="00D55CDA">
        <w:rPr>
          <w:rFonts w:cs="Helvetica-Bold"/>
          <w:b/>
          <w:bCs/>
          <w:sz w:val="44"/>
          <w:szCs w:val="44"/>
        </w:rPr>
        <w:t>acute</w:t>
      </w:r>
      <w:proofErr w:type="gramEnd"/>
      <w:r w:rsidRPr="00D55CDA">
        <w:rPr>
          <w:rFonts w:cs="Helvetica-Bold"/>
          <w:b/>
          <w:bCs/>
          <w:sz w:val="44"/>
          <w:szCs w:val="44"/>
        </w:rPr>
        <w:t xml:space="preserve"> kidney injury staging system</w:t>
      </w:r>
    </w:p>
    <w:p w:rsidR="00D55CDA" w:rsidRPr="00D55CDA" w:rsidRDefault="00D55CDA" w:rsidP="00A74A24">
      <w:pPr>
        <w:autoSpaceDE w:val="0"/>
        <w:autoSpaceDN w:val="0"/>
        <w:adjustRightInd w:val="0"/>
        <w:spacing w:after="0" w:line="240" w:lineRule="auto"/>
        <w:jc w:val="center"/>
        <w:rPr>
          <w:rFonts w:cs="Palatino-Roman"/>
        </w:rPr>
      </w:pPr>
      <w:r w:rsidRPr="00D55CDA">
        <w:rPr>
          <w:rFonts w:cs="Palatino-Roman"/>
        </w:rPr>
        <w:t xml:space="preserve">Meredith E. </w:t>
      </w:r>
      <w:proofErr w:type="spellStart"/>
      <w:r w:rsidRPr="00D55CDA">
        <w:rPr>
          <w:rFonts w:cs="Palatino-Roman"/>
        </w:rPr>
        <w:t>Thoen</w:t>
      </w:r>
      <w:proofErr w:type="spellEnd"/>
      <w:r w:rsidRPr="00D55CDA">
        <w:rPr>
          <w:rFonts w:cs="Palatino-Roman"/>
        </w:rPr>
        <w:t xml:space="preserve">, DVM and Marie E. </w:t>
      </w:r>
      <w:proofErr w:type="spellStart"/>
      <w:r w:rsidRPr="00D55CDA">
        <w:rPr>
          <w:rFonts w:cs="Palatino-Roman"/>
        </w:rPr>
        <w:t>Kerl</w:t>
      </w:r>
      <w:proofErr w:type="spellEnd"/>
      <w:r w:rsidRPr="00D55CDA">
        <w:rPr>
          <w:rFonts w:cs="Palatino-Roman"/>
        </w:rPr>
        <w:t>, DVM, MPH, DACVIM, DACVECC</w:t>
      </w:r>
    </w:p>
    <w:p w:rsidR="00D55CDA" w:rsidRPr="00970295" w:rsidRDefault="00D55CDA" w:rsidP="00D55CDA">
      <w:pPr>
        <w:autoSpaceDE w:val="0"/>
        <w:autoSpaceDN w:val="0"/>
        <w:adjustRightInd w:val="0"/>
        <w:spacing w:after="0" w:line="240" w:lineRule="auto"/>
        <w:rPr>
          <w:rFonts w:cs="Helvetica-Bold"/>
          <w:b/>
          <w:bCs/>
          <w:sz w:val="20"/>
          <w:szCs w:val="20"/>
        </w:rPr>
      </w:pPr>
      <w:r w:rsidRPr="00970295">
        <w:rPr>
          <w:rFonts w:cs="Helvetica-Bold"/>
          <w:b/>
          <w:bCs/>
          <w:sz w:val="20"/>
          <w:szCs w:val="20"/>
        </w:rPr>
        <w:t>Abstract</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Objective </w:t>
      </w:r>
      <w:r w:rsidRPr="00970295">
        <w:rPr>
          <w:rFonts w:cs="Palatino-Roman"/>
          <w:sz w:val="20"/>
          <w:szCs w:val="20"/>
        </w:rPr>
        <w:t>–To retrospectively apply standards characterizing acute kidney injury (AKI) used in</w:t>
      </w:r>
      <w:r w:rsidR="00A74A24" w:rsidRPr="00970295">
        <w:rPr>
          <w:rFonts w:cs="Palatino-Roman"/>
          <w:sz w:val="20"/>
          <w:szCs w:val="20"/>
        </w:rPr>
        <w:t xml:space="preserve"> </w:t>
      </w:r>
      <w:r w:rsidRPr="00970295">
        <w:rPr>
          <w:rFonts w:cs="Palatino-Roman"/>
          <w:sz w:val="20"/>
          <w:szCs w:val="20"/>
        </w:rPr>
        <w:t>human</w:t>
      </w:r>
      <w:r w:rsidR="00A74A24" w:rsidRPr="00970295">
        <w:rPr>
          <w:rFonts w:cs="Palatino-Roman"/>
          <w:sz w:val="20"/>
          <w:szCs w:val="20"/>
        </w:rPr>
        <w:t xml:space="preserve"> </w:t>
      </w:r>
      <w:r w:rsidRPr="00970295">
        <w:rPr>
          <w:rFonts w:cs="Palatino-Roman"/>
          <w:sz w:val="20"/>
          <w:szCs w:val="20"/>
        </w:rPr>
        <w:t>medicin</w:t>
      </w:r>
      <w:r w:rsidR="00A74A24" w:rsidRPr="00970295">
        <w:rPr>
          <w:rFonts w:cs="Palatino-Roman"/>
          <w:sz w:val="20"/>
          <w:szCs w:val="20"/>
        </w:rPr>
        <w:t xml:space="preserve">e </w:t>
      </w:r>
      <w:r w:rsidRPr="00970295">
        <w:rPr>
          <w:rFonts w:cs="Palatino-Roman"/>
          <w:sz w:val="20"/>
          <w:szCs w:val="20"/>
        </w:rPr>
        <w:t>to a population of critically ill hospitalized dogs in order to identify dogs with potential AKI based on subtle</w:t>
      </w:r>
      <w:r w:rsidR="00A74A24" w:rsidRPr="00970295">
        <w:rPr>
          <w:rFonts w:cs="Palatino-Roman"/>
          <w:sz w:val="20"/>
          <w:szCs w:val="20"/>
        </w:rPr>
        <w:t xml:space="preserve"> </w:t>
      </w:r>
      <w:r w:rsidRPr="00970295">
        <w:rPr>
          <w:rFonts w:cs="Palatino-Roman"/>
          <w:sz w:val="20"/>
          <w:szCs w:val="20"/>
        </w:rPr>
        <w:t xml:space="preserve">increases in plasma </w:t>
      </w:r>
      <w:proofErr w:type="spellStart"/>
      <w:r w:rsidRPr="00970295">
        <w:rPr>
          <w:rFonts w:cs="Palatino-Roman"/>
          <w:sz w:val="20"/>
          <w:szCs w:val="20"/>
        </w:rPr>
        <w:t>creatinine</w:t>
      </w:r>
      <w:proofErr w:type="spellEnd"/>
      <w:r w:rsidRPr="00970295">
        <w:rPr>
          <w:rFonts w:cs="Palatino-Roman"/>
          <w:sz w:val="20"/>
          <w:szCs w:val="20"/>
        </w:rPr>
        <w:t xml:space="preserve"> concentration.</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Design </w:t>
      </w:r>
      <w:r w:rsidRPr="00970295">
        <w:rPr>
          <w:rFonts w:cs="Palatino-Roman"/>
          <w:sz w:val="20"/>
          <w:szCs w:val="20"/>
        </w:rPr>
        <w:t>– Retrospective study.</w:t>
      </w:r>
    </w:p>
    <w:p w:rsidR="00D55CDA" w:rsidRPr="00970295" w:rsidRDefault="00D55CDA" w:rsidP="00D55CDA">
      <w:pPr>
        <w:autoSpaceDE w:val="0"/>
        <w:autoSpaceDN w:val="0"/>
        <w:adjustRightInd w:val="0"/>
        <w:spacing w:after="0" w:line="240" w:lineRule="auto"/>
        <w:rPr>
          <w:rFonts w:cs="Palatino-Roman"/>
          <w:sz w:val="20"/>
          <w:szCs w:val="20"/>
        </w:rPr>
      </w:pPr>
      <w:proofErr w:type="gramStart"/>
      <w:r w:rsidRPr="00970295">
        <w:rPr>
          <w:rFonts w:cs="Palatino-Bold"/>
          <w:b/>
          <w:bCs/>
          <w:sz w:val="20"/>
          <w:szCs w:val="20"/>
        </w:rPr>
        <w:t xml:space="preserve">Setting </w:t>
      </w:r>
      <w:r w:rsidRPr="00970295">
        <w:rPr>
          <w:rFonts w:cs="Palatino-Roman"/>
          <w:sz w:val="20"/>
          <w:szCs w:val="20"/>
        </w:rPr>
        <w:t>– University Veterinary Medical Teaching Hospital.</w:t>
      </w:r>
      <w:proofErr w:type="gramEnd"/>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Animals </w:t>
      </w:r>
      <w:r w:rsidRPr="00970295">
        <w:rPr>
          <w:rFonts w:cs="Palatino-Roman"/>
          <w:sz w:val="20"/>
          <w:szCs w:val="20"/>
        </w:rPr>
        <w:t>– One hundred and sixty-four client-owned dogs admitted to the intensive care unit.</w:t>
      </w:r>
    </w:p>
    <w:p w:rsidR="00D55CDA" w:rsidRPr="00970295" w:rsidRDefault="00D55CDA" w:rsidP="00D55CDA">
      <w:pPr>
        <w:autoSpaceDE w:val="0"/>
        <w:autoSpaceDN w:val="0"/>
        <w:adjustRightInd w:val="0"/>
        <w:spacing w:after="0" w:line="240" w:lineRule="auto"/>
        <w:rPr>
          <w:rFonts w:cs="Palatino-Roman"/>
          <w:sz w:val="20"/>
          <w:szCs w:val="20"/>
        </w:rPr>
      </w:pPr>
      <w:proofErr w:type="gramStart"/>
      <w:r w:rsidRPr="00970295">
        <w:rPr>
          <w:rFonts w:cs="Palatino-Bold"/>
          <w:b/>
          <w:bCs/>
          <w:sz w:val="20"/>
          <w:szCs w:val="20"/>
        </w:rPr>
        <w:t xml:space="preserve">Interventions </w:t>
      </w:r>
      <w:r w:rsidRPr="00970295">
        <w:rPr>
          <w:rFonts w:cs="Palatino-Roman"/>
          <w:sz w:val="20"/>
          <w:szCs w:val="20"/>
        </w:rPr>
        <w:t>– None.</w:t>
      </w:r>
      <w:proofErr w:type="gramEnd"/>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Measurements and Main Results </w:t>
      </w:r>
      <w:r w:rsidRPr="00970295">
        <w:rPr>
          <w:rFonts w:cs="Palatino-Roman"/>
          <w:sz w:val="20"/>
          <w:szCs w:val="20"/>
        </w:rPr>
        <w:t>– Medical records of 164 dogs meeting the study inclusion criteria were</w:t>
      </w:r>
      <w:r w:rsidR="00A74A24" w:rsidRPr="00970295">
        <w:rPr>
          <w:rFonts w:cs="Palatino-Roman"/>
          <w:sz w:val="20"/>
          <w:szCs w:val="20"/>
        </w:rPr>
        <w:t xml:space="preserve"> reviewed to identify age, </w:t>
      </w:r>
      <w:r w:rsidRPr="00970295">
        <w:rPr>
          <w:rFonts w:cs="Palatino-Roman"/>
          <w:sz w:val="20"/>
          <w:szCs w:val="20"/>
        </w:rPr>
        <w:t xml:space="preserve">results of </w:t>
      </w:r>
      <w:proofErr w:type="spellStart"/>
      <w:r w:rsidRPr="00970295">
        <w:rPr>
          <w:rFonts w:cs="Palatino-Roman"/>
          <w:sz w:val="20"/>
          <w:szCs w:val="20"/>
        </w:rPr>
        <w:t>creatinine</w:t>
      </w:r>
      <w:proofErr w:type="spellEnd"/>
      <w:r w:rsidRPr="00970295">
        <w:rPr>
          <w:rFonts w:cs="Palatino-Roman"/>
          <w:sz w:val="20"/>
          <w:szCs w:val="20"/>
        </w:rPr>
        <w:t xml:space="preserve"> measurements, discharge status, length of stay, performance of</w:t>
      </w:r>
      <w:r w:rsidR="00A74A24" w:rsidRPr="00970295">
        <w:rPr>
          <w:rFonts w:cs="Palatino-Roman"/>
          <w:sz w:val="20"/>
          <w:szCs w:val="20"/>
        </w:rPr>
        <w:t xml:space="preserve"> </w:t>
      </w:r>
      <w:r w:rsidRPr="00970295">
        <w:rPr>
          <w:rFonts w:cs="Palatino-Roman"/>
          <w:sz w:val="20"/>
          <w:szCs w:val="20"/>
        </w:rPr>
        <w:t>general anesthesia, number of diagnoses, and calculated survival prediction index scores (SPI2). A veterinary</w:t>
      </w:r>
      <w:r w:rsidR="00A74A24" w:rsidRPr="00970295">
        <w:rPr>
          <w:rFonts w:cs="Palatino-Roman"/>
          <w:sz w:val="20"/>
          <w:szCs w:val="20"/>
        </w:rPr>
        <w:t xml:space="preserve"> </w:t>
      </w:r>
      <w:r w:rsidRPr="00970295">
        <w:rPr>
          <w:rFonts w:cs="Palatino-Roman"/>
          <w:sz w:val="20"/>
          <w:szCs w:val="20"/>
        </w:rPr>
        <w:t xml:space="preserve">AKI (VAKI) staging system was retrospectively applied to classify dogs based on increase in </w:t>
      </w:r>
      <w:proofErr w:type="spellStart"/>
      <w:r w:rsidRPr="00970295">
        <w:rPr>
          <w:rFonts w:cs="Palatino-Roman"/>
          <w:sz w:val="20"/>
          <w:szCs w:val="20"/>
        </w:rPr>
        <w:t>creatinine</w:t>
      </w:r>
      <w:proofErr w:type="spellEnd"/>
      <w:r w:rsidRPr="00970295">
        <w:rPr>
          <w:rFonts w:cs="Palatino-Roman"/>
          <w:sz w:val="20"/>
          <w:szCs w:val="20"/>
        </w:rPr>
        <w:t xml:space="preserve"> concentration</w:t>
      </w:r>
      <w:r w:rsidR="00A74A24" w:rsidRPr="00970295">
        <w:rPr>
          <w:rFonts w:cs="Palatino-Roman"/>
          <w:sz w:val="20"/>
          <w:szCs w:val="20"/>
        </w:rPr>
        <w:t xml:space="preserve"> </w:t>
      </w:r>
      <w:r w:rsidRPr="00970295">
        <w:rPr>
          <w:rFonts w:cs="Palatino-Roman"/>
          <w:sz w:val="20"/>
          <w:szCs w:val="20"/>
        </w:rPr>
        <w:t xml:space="preserve">from baseline as follows: stage 0 (S0; </w:t>
      </w:r>
      <w:r w:rsidRPr="00970295">
        <w:rPr>
          <w:rFonts w:cs="RMTMI"/>
          <w:i/>
          <w:iCs/>
          <w:sz w:val="20"/>
          <w:szCs w:val="20"/>
        </w:rPr>
        <w:t>&lt;</w:t>
      </w:r>
      <w:r w:rsidRPr="00970295">
        <w:rPr>
          <w:rFonts w:cs="Palatino-Roman"/>
          <w:sz w:val="20"/>
          <w:szCs w:val="20"/>
        </w:rPr>
        <w:t xml:space="preserve">150%), stage 1 (S1; 150–199% or </w:t>
      </w:r>
      <w:r w:rsidRPr="00970295">
        <w:rPr>
          <w:rFonts w:cs="MTSY"/>
          <w:sz w:val="20"/>
          <w:szCs w:val="20"/>
        </w:rPr>
        <w:t>≥</w:t>
      </w:r>
      <w:r w:rsidRPr="00970295">
        <w:rPr>
          <w:rFonts w:cs="Palatino-Roman"/>
          <w:sz w:val="20"/>
          <w:szCs w:val="20"/>
        </w:rPr>
        <w:t xml:space="preserve">26.5 </w:t>
      </w:r>
      <w:r w:rsidRPr="00970295">
        <w:rPr>
          <w:rFonts w:cs="MathematicalPi-One"/>
          <w:sz w:val="20"/>
          <w:szCs w:val="20"/>
        </w:rPr>
        <w:t>_</w:t>
      </w:r>
      <w:r w:rsidRPr="00970295">
        <w:rPr>
          <w:rFonts w:cs="Palatino-Roman"/>
          <w:sz w:val="20"/>
          <w:szCs w:val="20"/>
        </w:rPr>
        <w:t>mol/L [</w:t>
      </w:r>
      <w:r w:rsidRPr="00970295">
        <w:rPr>
          <w:rFonts w:cs="MTSY"/>
          <w:sz w:val="20"/>
          <w:szCs w:val="20"/>
        </w:rPr>
        <w:t>≥</w:t>
      </w:r>
      <w:r w:rsidRPr="00970295">
        <w:rPr>
          <w:rFonts w:cs="Palatino-Roman"/>
          <w:sz w:val="20"/>
          <w:szCs w:val="20"/>
        </w:rPr>
        <w:t>0.3 mg/</w:t>
      </w:r>
      <w:proofErr w:type="spellStart"/>
      <w:r w:rsidRPr="00970295">
        <w:rPr>
          <w:rFonts w:cs="Palatino-Roman"/>
          <w:sz w:val="20"/>
          <w:szCs w:val="20"/>
        </w:rPr>
        <w:t>dL</w:t>
      </w:r>
      <w:proofErr w:type="spellEnd"/>
      <w:r w:rsidRPr="00970295">
        <w:rPr>
          <w:rFonts w:cs="Palatino-Roman"/>
          <w:sz w:val="20"/>
          <w:szCs w:val="20"/>
        </w:rPr>
        <w:t>]),</w:t>
      </w:r>
      <w:r w:rsidR="00A74A24" w:rsidRPr="00970295">
        <w:rPr>
          <w:rFonts w:cs="Palatino-Roman"/>
          <w:sz w:val="20"/>
          <w:szCs w:val="20"/>
        </w:rPr>
        <w:t xml:space="preserve"> </w:t>
      </w:r>
      <w:r w:rsidRPr="00970295">
        <w:rPr>
          <w:rFonts w:cs="Palatino-Roman"/>
          <w:sz w:val="20"/>
          <w:szCs w:val="20"/>
        </w:rPr>
        <w:t xml:space="preserve">stage 2 (S2; 200–299%), or stage 3 (S3; </w:t>
      </w:r>
      <w:r w:rsidRPr="00970295">
        <w:rPr>
          <w:rFonts w:cs="MTSY"/>
          <w:sz w:val="20"/>
          <w:szCs w:val="20"/>
        </w:rPr>
        <w:t>≥</w:t>
      </w:r>
      <w:r w:rsidRPr="00970295">
        <w:rPr>
          <w:rFonts w:cs="Palatino-Roman"/>
          <w:sz w:val="20"/>
          <w:szCs w:val="20"/>
        </w:rPr>
        <w:t>300%). Of the dogs evaluated, 140/164 were VAKI stage S0, 19/164 were</w:t>
      </w:r>
      <w:r w:rsidR="00A74A24" w:rsidRPr="00970295">
        <w:rPr>
          <w:rFonts w:cs="Palatino-Roman"/>
          <w:sz w:val="20"/>
          <w:szCs w:val="20"/>
        </w:rPr>
        <w:t xml:space="preserve"> </w:t>
      </w:r>
      <w:r w:rsidRPr="00970295">
        <w:rPr>
          <w:rFonts w:cs="Palatino-Roman"/>
          <w:sz w:val="20"/>
          <w:szCs w:val="20"/>
        </w:rPr>
        <w:t>classified as S1, 3/164 as S2, and 2/164 were S3. Mortality rate was greater for S1–3 (13/24; 54.2%) compared</w:t>
      </w:r>
      <w:r w:rsidR="00A74A24" w:rsidRPr="00970295">
        <w:rPr>
          <w:rFonts w:cs="Palatino-Roman"/>
          <w:sz w:val="20"/>
          <w:szCs w:val="20"/>
        </w:rPr>
        <w:t xml:space="preserve"> </w:t>
      </w:r>
      <w:r w:rsidRPr="00970295">
        <w:rPr>
          <w:rFonts w:cs="Palatino-Roman"/>
          <w:sz w:val="20"/>
          <w:szCs w:val="20"/>
        </w:rPr>
        <w:t xml:space="preserve">to S0 dogs (22/140; 15.7%) </w:t>
      </w:r>
      <w:proofErr w:type="gramStart"/>
      <w:r w:rsidRPr="00970295">
        <w:rPr>
          <w:rFonts w:cs="Palatino-Roman"/>
          <w:sz w:val="20"/>
          <w:szCs w:val="20"/>
        </w:rPr>
        <w:t>(</w:t>
      </w:r>
      <w:r w:rsidRPr="00970295">
        <w:rPr>
          <w:rFonts w:cs="Palatino-Italic"/>
          <w:i/>
          <w:iCs/>
          <w:sz w:val="20"/>
          <w:szCs w:val="20"/>
        </w:rPr>
        <w:t xml:space="preserve">P </w:t>
      </w:r>
      <w:r w:rsidRPr="00970295">
        <w:rPr>
          <w:rFonts w:cs="RMTMI"/>
          <w:i/>
          <w:iCs/>
          <w:sz w:val="20"/>
          <w:szCs w:val="20"/>
        </w:rPr>
        <w:t xml:space="preserve">&lt; </w:t>
      </w:r>
      <w:r w:rsidRPr="00970295">
        <w:rPr>
          <w:rFonts w:cs="Palatino-Roman"/>
          <w:sz w:val="20"/>
          <w:szCs w:val="20"/>
        </w:rPr>
        <w:t>0.0001).</w:t>
      </w:r>
      <w:proofErr w:type="gramEnd"/>
      <w:r w:rsidRPr="00970295">
        <w:rPr>
          <w:rFonts w:cs="Palatino-Roman"/>
          <w:sz w:val="20"/>
          <w:szCs w:val="20"/>
        </w:rPr>
        <w:t xml:space="preserve"> Length of stay, general anesthesia, and number of diagnoses were not</w:t>
      </w:r>
      <w:r w:rsidR="00A74A24" w:rsidRPr="00970295">
        <w:rPr>
          <w:rFonts w:cs="Palatino-Roman"/>
          <w:sz w:val="20"/>
          <w:szCs w:val="20"/>
        </w:rPr>
        <w:t xml:space="preserve"> </w:t>
      </w:r>
      <w:r w:rsidRPr="00970295">
        <w:rPr>
          <w:rFonts w:cs="Palatino-Roman"/>
          <w:sz w:val="20"/>
          <w:szCs w:val="20"/>
        </w:rPr>
        <w:t>associated with survival. In a logistic regression model, stage and age were jointly, significantly associated with</w:t>
      </w:r>
      <w:r w:rsidR="00A74A24" w:rsidRPr="00970295">
        <w:rPr>
          <w:rFonts w:cs="Palatino-Roman"/>
          <w:sz w:val="20"/>
          <w:szCs w:val="20"/>
        </w:rPr>
        <w:t xml:space="preserve"> </w:t>
      </w:r>
      <w:r w:rsidRPr="00970295">
        <w:rPr>
          <w:rFonts w:cs="Palatino-Roman"/>
          <w:sz w:val="20"/>
          <w:szCs w:val="20"/>
        </w:rPr>
        <w:t>mortality (</w:t>
      </w:r>
      <w:r w:rsidRPr="00970295">
        <w:rPr>
          <w:rFonts w:cs="Palatino-Italic"/>
          <w:i/>
          <w:iCs/>
          <w:sz w:val="20"/>
          <w:szCs w:val="20"/>
        </w:rPr>
        <w:t xml:space="preserve">P </w:t>
      </w:r>
      <w:r w:rsidRPr="00970295">
        <w:rPr>
          <w:rFonts w:cs="MTSY"/>
          <w:sz w:val="20"/>
          <w:szCs w:val="20"/>
        </w:rPr>
        <w:t xml:space="preserve">= </w:t>
      </w:r>
      <w:r w:rsidRPr="00970295">
        <w:rPr>
          <w:rFonts w:cs="Palatino-Roman"/>
          <w:sz w:val="20"/>
          <w:szCs w:val="20"/>
        </w:rPr>
        <w:t xml:space="preserve">0.0002 and </w:t>
      </w:r>
      <w:r w:rsidRPr="00970295">
        <w:rPr>
          <w:rFonts w:cs="Palatino-Italic"/>
          <w:i/>
          <w:iCs/>
          <w:sz w:val="20"/>
          <w:szCs w:val="20"/>
        </w:rPr>
        <w:t xml:space="preserve">P </w:t>
      </w:r>
      <w:r w:rsidRPr="00970295">
        <w:rPr>
          <w:rFonts w:cs="MTSY"/>
          <w:sz w:val="20"/>
          <w:szCs w:val="20"/>
        </w:rPr>
        <w:t xml:space="preserve">= </w:t>
      </w:r>
      <w:r w:rsidRPr="00970295">
        <w:rPr>
          <w:rFonts w:cs="Palatino-Roman"/>
          <w:sz w:val="20"/>
          <w:szCs w:val="20"/>
        </w:rPr>
        <w:t>0.0330, respectively). Mean SPI2 scores were not different between S0 (0.52) and</w:t>
      </w:r>
      <w:r w:rsidR="00A74A24" w:rsidRPr="00970295">
        <w:rPr>
          <w:rFonts w:cs="Palatino-Roman"/>
          <w:sz w:val="20"/>
          <w:szCs w:val="20"/>
        </w:rPr>
        <w:t xml:space="preserve"> </w:t>
      </w:r>
      <w:r w:rsidRPr="00970295">
        <w:rPr>
          <w:rFonts w:cs="Palatino-Roman"/>
          <w:sz w:val="20"/>
          <w:szCs w:val="20"/>
        </w:rPr>
        <w:t>S1 (0.59) dogs (</w:t>
      </w:r>
      <w:r w:rsidRPr="00970295">
        <w:rPr>
          <w:rFonts w:cs="Palatino-Italic"/>
          <w:i/>
          <w:iCs/>
          <w:sz w:val="20"/>
          <w:szCs w:val="20"/>
        </w:rPr>
        <w:t xml:space="preserve">P </w:t>
      </w:r>
      <w:r w:rsidRPr="00970295">
        <w:rPr>
          <w:rFonts w:cs="MTSY"/>
          <w:sz w:val="20"/>
          <w:szCs w:val="20"/>
        </w:rPr>
        <w:t xml:space="preserve">= </w:t>
      </w:r>
      <w:r w:rsidRPr="00970295">
        <w:rPr>
          <w:rFonts w:cs="Palatino-Roman"/>
          <w:sz w:val="20"/>
          <w:szCs w:val="20"/>
        </w:rPr>
        <w:t xml:space="preserve">0.23). Only 4/19 (21%) of S1 dogs had a peak plasma </w:t>
      </w:r>
      <w:proofErr w:type="spellStart"/>
      <w:r w:rsidRPr="00970295">
        <w:rPr>
          <w:rFonts w:cs="Palatino-Roman"/>
          <w:sz w:val="20"/>
          <w:szCs w:val="20"/>
        </w:rPr>
        <w:t>creatinine</w:t>
      </w:r>
      <w:proofErr w:type="spellEnd"/>
      <w:r w:rsidRPr="00970295">
        <w:rPr>
          <w:rFonts w:cs="Palatino-Roman"/>
          <w:sz w:val="20"/>
          <w:szCs w:val="20"/>
        </w:rPr>
        <w:t xml:space="preserve"> concentration above the</w:t>
      </w:r>
      <w:r w:rsidR="00A74A24" w:rsidRPr="00970295">
        <w:rPr>
          <w:rFonts w:cs="Palatino-Roman"/>
          <w:sz w:val="20"/>
          <w:szCs w:val="20"/>
        </w:rPr>
        <w:t xml:space="preserve"> </w:t>
      </w:r>
      <w:r w:rsidRPr="00970295">
        <w:rPr>
          <w:rFonts w:cs="Palatino-Roman"/>
          <w:sz w:val="20"/>
          <w:szCs w:val="20"/>
        </w:rPr>
        <w:t>laboratory reference interval.</w:t>
      </w:r>
    </w:p>
    <w:p w:rsidR="00D55CDA" w:rsidRPr="00970295" w:rsidRDefault="00D55CDA" w:rsidP="00D55CDA">
      <w:pPr>
        <w:autoSpaceDE w:val="0"/>
        <w:autoSpaceDN w:val="0"/>
        <w:adjustRightInd w:val="0"/>
        <w:spacing w:after="0" w:line="240" w:lineRule="auto"/>
        <w:rPr>
          <w:rFonts w:cs="Palatino-Roman"/>
          <w:sz w:val="20"/>
          <w:szCs w:val="20"/>
        </w:rPr>
      </w:pPr>
      <w:r w:rsidRPr="00970295">
        <w:rPr>
          <w:rFonts w:cs="Palatino-Bold"/>
          <w:b/>
          <w:bCs/>
          <w:sz w:val="20"/>
          <w:szCs w:val="20"/>
        </w:rPr>
        <w:t xml:space="preserve">Conclusions </w:t>
      </w:r>
      <w:r w:rsidRPr="00970295">
        <w:rPr>
          <w:rFonts w:cs="Palatino-Roman"/>
          <w:sz w:val="20"/>
          <w:szCs w:val="20"/>
        </w:rPr>
        <w:t>– Dogs meeting VAKI stage 1–3 criteria were less likely to survive to discharge. Small increases</w:t>
      </w:r>
      <w:r w:rsidR="00A74A24" w:rsidRPr="00970295">
        <w:rPr>
          <w:rFonts w:cs="Palatino-Roman"/>
          <w:sz w:val="20"/>
          <w:szCs w:val="20"/>
        </w:rPr>
        <w:t xml:space="preserve"> </w:t>
      </w:r>
      <w:r w:rsidRPr="00970295">
        <w:rPr>
          <w:rFonts w:cs="Palatino-Roman"/>
          <w:sz w:val="20"/>
          <w:szCs w:val="20"/>
        </w:rPr>
        <w:t xml:space="preserve">in plasma </w:t>
      </w:r>
      <w:proofErr w:type="spellStart"/>
      <w:r w:rsidRPr="00970295">
        <w:rPr>
          <w:rFonts w:cs="Palatino-Roman"/>
          <w:sz w:val="20"/>
          <w:szCs w:val="20"/>
        </w:rPr>
        <w:t>creatinine</w:t>
      </w:r>
      <w:proofErr w:type="spellEnd"/>
      <w:r w:rsidRPr="00970295">
        <w:rPr>
          <w:rFonts w:cs="Palatino-Roman"/>
          <w:sz w:val="20"/>
          <w:szCs w:val="20"/>
        </w:rPr>
        <w:t xml:space="preserve"> concentration may be clinically relevant even when absolute values are within reference</w:t>
      </w:r>
      <w:r w:rsidR="00A74A24" w:rsidRPr="00970295">
        <w:rPr>
          <w:rFonts w:cs="Palatino-Roman"/>
          <w:sz w:val="20"/>
          <w:szCs w:val="20"/>
        </w:rPr>
        <w:t xml:space="preserve"> </w:t>
      </w:r>
      <w:r w:rsidRPr="00970295">
        <w:rPr>
          <w:rFonts w:cs="Palatino-Roman"/>
          <w:sz w:val="20"/>
          <w:szCs w:val="20"/>
        </w:rPr>
        <w:t>intervals.</w:t>
      </w:r>
    </w:p>
    <w:p w:rsidR="0014219E" w:rsidRDefault="0014219E" w:rsidP="0014219E">
      <w:pPr>
        <w:spacing w:after="0" w:line="240" w:lineRule="auto"/>
        <w:rPr>
          <w:rFonts w:cs="Palatino-Roman"/>
          <w:sz w:val="20"/>
          <w:szCs w:val="20"/>
        </w:rPr>
      </w:pPr>
    </w:p>
    <w:p w:rsidR="00D55CDA" w:rsidRDefault="0014219E" w:rsidP="0014219E">
      <w:pPr>
        <w:spacing w:after="0" w:line="240" w:lineRule="auto"/>
        <w:rPr>
          <w:rFonts w:cs="Palatino-Roman"/>
          <w:sz w:val="20"/>
          <w:szCs w:val="20"/>
        </w:rPr>
      </w:pPr>
      <w:r>
        <w:rPr>
          <w:rFonts w:cs="Palatino-Roman"/>
          <w:sz w:val="20"/>
          <w:szCs w:val="20"/>
        </w:rPr>
        <w:t xml:space="preserve">• Using the VAKI score, 14.6% of hospitalized dogs developed increases in </w:t>
      </w:r>
      <w:proofErr w:type="spellStart"/>
      <w:r>
        <w:rPr>
          <w:rFonts w:cs="Palatino-Roman"/>
          <w:sz w:val="20"/>
          <w:szCs w:val="20"/>
        </w:rPr>
        <w:t>creatinine</w:t>
      </w:r>
      <w:proofErr w:type="spellEnd"/>
      <w:r>
        <w:rPr>
          <w:rFonts w:cs="Palatino-Roman"/>
          <w:sz w:val="20"/>
          <w:szCs w:val="20"/>
        </w:rPr>
        <w:t xml:space="preserve"> concentration consistent with AKI and these dogs had a mortality rate of 54.2%</w:t>
      </w:r>
    </w:p>
    <w:p w:rsidR="0014219E" w:rsidRDefault="0014219E" w:rsidP="0014219E">
      <w:pPr>
        <w:spacing w:after="0" w:line="240" w:lineRule="auto"/>
        <w:rPr>
          <w:rFonts w:cs="Palatino-Roman"/>
          <w:sz w:val="20"/>
          <w:szCs w:val="20"/>
        </w:rPr>
      </w:pPr>
    </w:p>
    <w:p w:rsidR="0014219E" w:rsidRPr="0014219E" w:rsidRDefault="0014219E" w:rsidP="0014219E">
      <w:pPr>
        <w:spacing w:after="0" w:line="240" w:lineRule="auto"/>
        <w:rPr>
          <w:rFonts w:cs="Palatino-Roman"/>
          <w:sz w:val="20"/>
          <w:szCs w:val="20"/>
        </w:rPr>
      </w:pPr>
      <w:r>
        <w:rPr>
          <w:rFonts w:cs="Palatino-Roman"/>
          <w:sz w:val="20"/>
          <w:szCs w:val="20"/>
        </w:rPr>
        <w:t xml:space="preserve">• </w:t>
      </w:r>
      <w:r w:rsidRPr="00970295">
        <w:rPr>
          <w:rFonts w:cs="Palatino-Roman"/>
          <w:sz w:val="20"/>
          <w:szCs w:val="20"/>
        </w:rPr>
        <w:t>Length of stay, general anesthesia, and number of diagnoses were not associated with survival</w:t>
      </w:r>
    </w:p>
    <w:p w:rsidR="0014219E" w:rsidRDefault="0014219E" w:rsidP="0014219E">
      <w:pPr>
        <w:spacing w:after="0" w:line="240" w:lineRule="auto"/>
        <w:rPr>
          <w:rFonts w:cs="Palatino-Roman"/>
          <w:sz w:val="20"/>
          <w:szCs w:val="20"/>
        </w:rPr>
      </w:pPr>
    </w:p>
    <w:p w:rsidR="0014219E" w:rsidRPr="0014219E" w:rsidRDefault="0014219E" w:rsidP="0014219E">
      <w:pPr>
        <w:spacing w:after="0" w:line="240" w:lineRule="auto"/>
        <w:rPr>
          <w:rFonts w:cs="Palatino-Roman"/>
          <w:sz w:val="20"/>
          <w:szCs w:val="20"/>
        </w:rPr>
      </w:pPr>
      <w:r>
        <w:rPr>
          <w:rFonts w:cs="Palatino-Roman"/>
          <w:sz w:val="20"/>
          <w:szCs w:val="20"/>
        </w:rPr>
        <w:t>•</w:t>
      </w:r>
      <w:r w:rsidRPr="0014219E">
        <w:rPr>
          <w:rFonts w:cs="Palatino-Roman"/>
          <w:sz w:val="20"/>
          <w:szCs w:val="20"/>
        </w:rPr>
        <w:t xml:space="preserve"> </w:t>
      </w:r>
      <w:r>
        <w:rPr>
          <w:rFonts w:cs="Palatino-Roman"/>
          <w:sz w:val="20"/>
          <w:szCs w:val="20"/>
        </w:rPr>
        <w:t>S</w:t>
      </w:r>
      <w:r w:rsidRPr="00970295">
        <w:rPr>
          <w:rFonts w:cs="Palatino-Roman"/>
          <w:sz w:val="20"/>
          <w:szCs w:val="20"/>
        </w:rPr>
        <w:t>tage and age were jointly, significantly associated with mortality</w:t>
      </w:r>
    </w:p>
    <w:p w:rsidR="0014219E" w:rsidRDefault="0014219E" w:rsidP="0014219E">
      <w:pPr>
        <w:spacing w:after="0" w:line="240" w:lineRule="auto"/>
        <w:rPr>
          <w:rFonts w:cs="Palatino-Roman"/>
          <w:sz w:val="20"/>
          <w:szCs w:val="20"/>
        </w:rPr>
      </w:pPr>
    </w:p>
    <w:p w:rsidR="0014219E" w:rsidRDefault="0014219E" w:rsidP="0014219E">
      <w:pPr>
        <w:spacing w:after="0" w:line="240" w:lineRule="auto"/>
        <w:rPr>
          <w:rFonts w:cs="Palatino-Roman"/>
          <w:sz w:val="20"/>
          <w:szCs w:val="20"/>
        </w:rPr>
      </w:pPr>
      <w:r>
        <w:rPr>
          <w:rFonts w:cs="Palatino-Roman"/>
          <w:sz w:val="20"/>
          <w:szCs w:val="20"/>
        </w:rPr>
        <w:t>•</w:t>
      </w:r>
      <w:r w:rsidRPr="0014219E">
        <w:rPr>
          <w:rFonts w:cs="Palatino-Roman"/>
          <w:sz w:val="20"/>
          <w:szCs w:val="20"/>
        </w:rPr>
        <w:t xml:space="preserve"> </w:t>
      </w:r>
      <w:r w:rsidRPr="00970295">
        <w:rPr>
          <w:rFonts w:cs="Palatino-Roman"/>
          <w:sz w:val="20"/>
          <w:szCs w:val="20"/>
        </w:rPr>
        <w:t>Mean SPI2 scores were not different between S0 (0.52) and S1 (0.59) dogs</w:t>
      </w:r>
    </w:p>
    <w:p w:rsidR="0014219E" w:rsidRDefault="0014219E" w:rsidP="0014219E">
      <w:pPr>
        <w:autoSpaceDE w:val="0"/>
        <w:autoSpaceDN w:val="0"/>
        <w:adjustRightInd w:val="0"/>
        <w:spacing w:after="0" w:line="240" w:lineRule="auto"/>
        <w:rPr>
          <w:rFonts w:cs="Palatino-Roman"/>
          <w:sz w:val="20"/>
          <w:szCs w:val="20"/>
        </w:rPr>
      </w:pPr>
    </w:p>
    <w:p w:rsidR="0014219E" w:rsidRPr="00970295" w:rsidRDefault="0014219E" w:rsidP="0014219E">
      <w:pPr>
        <w:autoSpaceDE w:val="0"/>
        <w:autoSpaceDN w:val="0"/>
        <w:adjustRightInd w:val="0"/>
        <w:spacing w:after="0" w:line="240" w:lineRule="auto"/>
        <w:rPr>
          <w:rFonts w:cs="Palatino-Roman"/>
          <w:sz w:val="20"/>
          <w:szCs w:val="20"/>
        </w:rPr>
      </w:pPr>
      <w:r>
        <w:rPr>
          <w:rFonts w:cs="Palatino-Roman"/>
          <w:sz w:val="20"/>
          <w:szCs w:val="20"/>
        </w:rPr>
        <w:t xml:space="preserve">• </w:t>
      </w:r>
      <w:r w:rsidRPr="00970295">
        <w:rPr>
          <w:rFonts w:cs="Palatino-Roman"/>
          <w:sz w:val="20"/>
          <w:szCs w:val="20"/>
        </w:rPr>
        <w:t xml:space="preserve">Only 4/19 (21%) of S1 dogs had a peak plasma </w:t>
      </w:r>
      <w:proofErr w:type="spellStart"/>
      <w:r w:rsidRPr="00970295">
        <w:rPr>
          <w:rFonts w:cs="Palatino-Roman"/>
          <w:sz w:val="20"/>
          <w:szCs w:val="20"/>
        </w:rPr>
        <w:t>creatinine</w:t>
      </w:r>
      <w:proofErr w:type="spellEnd"/>
      <w:r w:rsidRPr="00970295">
        <w:rPr>
          <w:rFonts w:cs="Palatino-Roman"/>
          <w:sz w:val="20"/>
          <w:szCs w:val="20"/>
        </w:rPr>
        <w:t xml:space="preserve"> concentration above the </w:t>
      </w:r>
      <w:r>
        <w:rPr>
          <w:rFonts w:cs="Palatino-Roman"/>
          <w:sz w:val="20"/>
          <w:szCs w:val="20"/>
        </w:rPr>
        <w:t xml:space="preserve">laboratory reference interval while plasma </w:t>
      </w:r>
      <w:proofErr w:type="spellStart"/>
      <w:r>
        <w:rPr>
          <w:rFonts w:cs="Palatino-Roman"/>
          <w:sz w:val="20"/>
          <w:szCs w:val="20"/>
        </w:rPr>
        <w:t>creatinine</w:t>
      </w:r>
      <w:proofErr w:type="spellEnd"/>
      <w:r>
        <w:rPr>
          <w:rFonts w:cs="Palatino-Roman"/>
          <w:sz w:val="20"/>
          <w:szCs w:val="20"/>
        </w:rPr>
        <w:t xml:space="preserve"> peaked above the reference interval in all S2 and S3 dogs.</w:t>
      </w:r>
    </w:p>
    <w:p w:rsidR="0014219E" w:rsidRDefault="0014219E"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p w:rsidR="00C12E7D" w:rsidRDefault="00C12E7D" w:rsidP="0014219E">
      <w:pPr>
        <w:spacing w:after="0" w:line="240" w:lineRule="auto"/>
        <w:rPr>
          <w:rFonts w:cs="Palatino-Roman"/>
          <w:sz w:val="20"/>
          <w:szCs w:val="20"/>
        </w:rPr>
      </w:pPr>
    </w:p>
    <w:tbl>
      <w:tblPr>
        <w:tblStyle w:val="TableGrid"/>
        <w:tblW w:w="0" w:type="auto"/>
        <w:tblLook w:val="04A0"/>
      </w:tblPr>
      <w:tblGrid>
        <w:gridCol w:w="3192"/>
        <w:gridCol w:w="3192"/>
        <w:gridCol w:w="3192"/>
      </w:tblGrid>
      <w:tr w:rsidR="00D21F96" w:rsidTr="00D21F96">
        <w:tc>
          <w:tcPr>
            <w:tcW w:w="3192" w:type="dxa"/>
          </w:tcPr>
          <w:p w:rsidR="00D21F96" w:rsidRPr="00E54C19" w:rsidRDefault="0068762E">
            <w:pPr>
              <w:rPr>
                <w:b/>
                <w:sz w:val="20"/>
                <w:szCs w:val="20"/>
              </w:rPr>
            </w:pPr>
            <w:r w:rsidRPr="00E54C19">
              <w:rPr>
                <w:b/>
                <w:sz w:val="20"/>
                <w:szCs w:val="20"/>
              </w:rPr>
              <w:lastRenderedPageBreak/>
              <w:t>AKIN</w:t>
            </w:r>
          </w:p>
        </w:tc>
        <w:tc>
          <w:tcPr>
            <w:tcW w:w="3192" w:type="dxa"/>
          </w:tcPr>
          <w:p w:rsidR="00D21F96" w:rsidRPr="00E54C19" w:rsidRDefault="0068762E">
            <w:pPr>
              <w:rPr>
                <w:sz w:val="20"/>
                <w:szCs w:val="20"/>
              </w:rPr>
            </w:pPr>
            <w:r w:rsidRPr="00E54C19">
              <w:rPr>
                <w:sz w:val="20"/>
                <w:szCs w:val="20"/>
              </w:rPr>
              <w:t xml:space="preserve">Serum </w:t>
            </w:r>
            <w:proofErr w:type="spellStart"/>
            <w:r w:rsidRPr="00E54C19">
              <w:rPr>
                <w:sz w:val="20"/>
                <w:szCs w:val="20"/>
              </w:rPr>
              <w:t>creatinine</w:t>
            </w:r>
            <w:proofErr w:type="spellEnd"/>
            <w:r w:rsidRPr="00E54C19">
              <w:rPr>
                <w:sz w:val="20"/>
                <w:szCs w:val="20"/>
              </w:rPr>
              <w:t xml:space="preserve"> concentration</w:t>
            </w:r>
          </w:p>
        </w:tc>
        <w:tc>
          <w:tcPr>
            <w:tcW w:w="3192" w:type="dxa"/>
          </w:tcPr>
          <w:p w:rsidR="00D21F96" w:rsidRDefault="0068762E">
            <w:r>
              <w:t>Urine output criteria</w:t>
            </w:r>
          </w:p>
        </w:tc>
      </w:tr>
      <w:tr w:rsidR="00D21F96" w:rsidTr="00D21F96">
        <w:tc>
          <w:tcPr>
            <w:tcW w:w="3192" w:type="dxa"/>
          </w:tcPr>
          <w:p w:rsidR="00D21F96" w:rsidRPr="00E54C19" w:rsidRDefault="0068762E" w:rsidP="0068762E">
            <w:pPr>
              <w:jc w:val="right"/>
              <w:rPr>
                <w:sz w:val="20"/>
                <w:szCs w:val="20"/>
              </w:rPr>
            </w:pPr>
            <w:r w:rsidRPr="00E54C19">
              <w:rPr>
                <w:sz w:val="20"/>
                <w:szCs w:val="20"/>
              </w:rPr>
              <w:t>Stage 1</w:t>
            </w:r>
          </w:p>
        </w:tc>
        <w:tc>
          <w:tcPr>
            <w:tcW w:w="3192" w:type="dxa"/>
          </w:tcPr>
          <w:p w:rsidR="0068762E" w:rsidRPr="00E54C19" w:rsidRDefault="0068762E" w:rsidP="0068762E">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 xml:space="preserve">26.5 </w:t>
            </w:r>
            <w:r w:rsidRPr="00E54C19">
              <w:rPr>
                <w:rFonts w:cs="MathematicalPi-One"/>
                <w:sz w:val="20"/>
                <w:szCs w:val="20"/>
              </w:rPr>
              <w:t>_</w:t>
            </w:r>
            <w:r w:rsidRPr="00E54C19">
              <w:rPr>
                <w:rFonts w:cs="Helvetica"/>
                <w:sz w:val="20"/>
                <w:szCs w:val="20"/>
              </w:rPr>
              <w:t>mol/L (0.3 mg/</w:t>
            </w:r>
            <w:proofErr w:type="spellStart"/>
            <w:r w:rsidRPr="00E54C19">
              <w:rPr>
                <w:rFonts w:cs="Helvetica"/>
                <w:sz w:val="20"/>
                <w:szCs w:val="20"/>
              </w:rPr>
              <w:t>dL</w:t>
            </w:r>
            <w:proofErr w:type="spellEnd"/>
            <w:r w:rsidRPr="00E54C19">
              <w:rPr>
                <w:rFonts w:cs="Helvetica"/>
                <w:sz w:val="20"/>
                <w:szCs w:val="20"/>
              </w:rPr>
              <w:t>) or</w:t>
            </w:r>
          </w:p>
          <w:p w:rsidR="0068762E" w:rsidRPr="00E54C19" w:rsidRDefault="0068762E" w:rsidP="0068762E">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150–200% increase from</w:t>
            </w:r>
          </w:p>
          <w:p w:rsidR="0068762E" w:rsidRPr="00E54C19" w:rsidRDefault="0068762E" w:rsidP="0068762E">
            <w:pPr>
              <w:autoSpaceDE w:val="0"/>
              <w:autoSpaceDN w:val="0"/>
              <w:adjustRightInd w:val="0"/>
              <w:rPr>
                <w:rFonts w:cs="MTSY"/>
                <w:sz w:val="20"/>
                <w:szCs w:val="20"/>
              </w:rPr>
            </w:pPr>
            <w:r w:rsidRPr="00E54C19">
              <w:rPr>
                <w:rFonts w:cs="Helvetica"/>
                <w:sz w:val="20"/>
                <w:szCs w:val="20"/>
              </w:rPr>
              <w:t xml:space="preserve">baseline serum </w:t>
            </w:r>
            <w:proofErr w:type="spellStart"/>
            <w:r w:rsidRPr="00E54C19">
              <w:rPr>
                <w:rFonts w:cs="Helvetica"/>
                <w:sz w:val="20"/>
                <w:szCs w:val="20"/>
              </w:rPr>
              <w:t>creatinine</w:t>
            </w:r>
            <w:proofErr w:type="spellEnd"/>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RMTMI"/>
              </w:rPr>
            </w:pPr>
            <w:r w:rsidRPr="0068762E">
              <w:rPr>
                <w:rFonts w:cs="RMTMI"/>
                <w:i/>
                <w:iCs/>
              </w:rPr>
              <w:t>&lt;</w:t>
            </w:r>
            <w:r w:rsidRPr="0068762E">
              <w:rPr>
                <w:rFonts w:cs="Helvetica"/>
              </w:rPr>
              <w:t xml:space="preserve">0.5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6 h</w:t>
            </w:r>
          </w:p>
          <w:p w:rsidR="00D21F96" w:rsidRPr="0068762E" w:rsidRDefault="00D21F96"/>
        </w:tc>
      </w:tr>
      <w:tr w:rsidR="00D21F96" w:rsidTr="00D21F96">
        <w:tc>
          <w:tcPr>
            <w:tcW w:w="3192" w:type="dxa"/>
          </w:tcPr>
          <w:p w:rsidR="00D21F96" w:rsidRPr="00E54C19" w:rsidRDefault="0068762E" w:rsidP="0068762E">
            <w:pPr>
              <w:jc w:val="right"/>
              <w:rPr>
                <w:sz w:val="20"/>
                <w:szCs w:val="20"/>
              </w:rPr>
            </w:pPr>
            <w:r w:rsidRPr="00E54C19">
              <w:rPr>
                <w:sz w:val="20"/>
                <w:szCs w:val="20"/>
              </w:rPr>
              <w:t>Stage 2</w:t>
            </w:r>
          </w:p>
        </w:tc>
        <w:tc>
          <w:tcPr>
            <w:tcW w:w="3192" w:type="dxa"/>
          </w:tcPr>
          <w:p w:rsidR="00544D37" w:rsidRPr="00E54C19" w:rsidRDefault="00544D37" w:rsidP="00544D37">
            <w:pPr>
              <w:autoSpaceDE w:val="0"/>
              <w:autoSpaceDN w:val="0"/>
              <w:adjustRightInd w:val="0"/>
              <w:rPr>
                <w:rFonts w:cs="Helvetica"/>
                <w:sz w:val="20"/>
                <w:szCs w:val="20"/>
              </w:rPr>
            </w:pPr>
            <w:r w:rsidRPr="00E54C19">
              <w:rPr>
                <w:rFonts w:cs="RMTMI"/>
                <w:i/>
                <w:iCs/>
                <w:sz w:val="20"/>
                <w:szCs w:val="20"/>
              </w:rPr>
              <w:t>&gt;</w:t>
            </w:r>
            <w:r w:rsidRPr="00E54C19">
              <w:rPr>
                <w:rFonts w:cs="Helvetica"/>
                <w:sz w:val="20"/>
                <w:szCs w:val="20"/>
              </w:rPr>
              <w:t>200–299% increase from</w:t>
            </w:r>
          </w:p>
          <w:p w:rsidR="00544D37" w:rsidRPr="00E54C19" w:rsidRDefault="00544D37" w:rsidP="00544D37">
            <w:pPr>
              <w:autoSpaceDE w:val="0"/>
              <w:autoSpaceDN w:val="0"/>
              <w:adjustRightInd w:val="0"/>
              <w:rPr>
                <w:rFonts w:cs="RMTMI"/>
                <w:sz w:val="20"/>
                <w:szCs w:val="20"/>
              </w:rPr>
            </w:pPr>
            <w:r w:rsidRPr="00E54C19">
              <w:rPr>
                <w:rFonts w:cs="Helvetica"/>
                <w:sz w:val="20"/>
                <w:szCs w:val="20"/>
              </w:rPr>
              <w:t xml:space="preserve">baseline serum </w:t>
            </w:r>
            <w:proofErr w:type="spellStart"/>
            <w:r w:rsidRPr="00E54C19">
              <w:rPr>
                <w:rFonts w:cs="Helvetica"/>
                <w:sz w:val="20"/>
                <w:szCs w:val="20"/>
              </w:rPr>
              <w:t>creatinine</w:t>
            </w:r>
            <w:proofErr w:type="spellEnd"/>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RMTMI"/>
              </w:rPr>
            </w:pPr>
            <w:r w:rsidRPr="0068762E">
              <w:rPr>
                <w:rFonts w:cs="RMTMI"/>
                <w:i/>
                <w:iCs/>
              </w:rPr>
              <w:t>&lt;</w:t>
            </w:r>
            <w:r w:rsidRPr="0068762E">
              <w:rPr>
                <w:rFonts w:cs="Helvetica"/>
              </w:rPr>
              <w:t xml:space="preserve">0.5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12 h</w:t>
            </w:r>
          </w:p>
          <w:p w:rsidR="00D21F96" w:rsidRPr="0068762E" w:rsidRDefault="00D21F96"/>
        </w:tc>
      </w:tr>
      <w:tr w:rsidR="00D21F96" w:rsidTr="00D21F96">
        <w:tc>
          <w:tcPr>
            <w:tcW w:w="3192" w:type="dxa"/>
          </w:tcPr>
          <w:p w:rsidR="00D21F96" w:rsidRPr="00E54C19" w:rsidRDefault="0068762E" w:rsidP="0068762E">
            <w:pPr>
              <w:jc w:val="right"/>
              <w:rPr>
                <w:sz w:val="20"/>
                <w:szCs w:val="20"/>
              </w:rPr>
            </w:pPr>
            <w:r w:rsidRPr="00E54C19">
              <w:rPr>
                <w:sz w:val="20"/>
                <w:szCs w:val="20"/>
              </w:rPr>
              <w:t>Stage 3</w:t>
            </w:r>
          </w:p>
        </w:tc>
        <w:tc>
          <w:tcPr>
            <w:tcW w:w="3192" w:type="dxa"/>
          </w:tcPr>
          <w:p w:rsidR="00544D37" w:rsidRPr="00E54C19" w:rsidRDefault="00544D37" w:rsidP="00544D37">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300% increase from baseline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or absolute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w:t>
            </w:r>
            <w:r w:rsidRPr="00E54C19">
              <w:rPr>
                <w:rFonts w:cs="MTSY"/>
                <w:sz w:val="20"/>
                <w:szCs w:val="20"/>
              </w:rPr>
              <w:t>≥</w:t>
            </w:r>
            <w:r w:rsidRPr="00E54C19">
              <w:rPr>
                <w:rFonts w:cs="Helvetica"/>
                <w:sz w:val="20"/>
                <w:szCs w:val="20"/>
              </w:rPr>
              <w:t xml:space="preserve">354 </w:t>
            </w:r>
            <w:r w:rsidRPr="00E54C19">
              <w:rPr>
                <w:rFonts w:cs="MathematicalPi-One"/>
                <w:sz w:val="20"/>
                <w:szCs w:val="20"/>
              </w:rPr>
              <w:t>_</w:t>
            </w:r>
            <w:r w:rsidRPr="00E54C19">
              <w:rPr>
                <w:rFonts w:cs="Helvetica"/>
                <w:sz w:val="20"/>
                <w:szCs w:val="20"/>
              </w:rPr>
              <w:t>mol/L</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(4.0 mg/</w:t>
            </w:r>
            <w:proofErr w:type="spellStart"/>
            <w:r w:rsidRPr="00E54C19">
              <w:rPr>
                <w:rFonts w:cs="Helvetica"/>
                <w:sz w:val="20"/>
                <w:szCs w:val="20"/>
              </w:rPr>
              <w:t>dL</w:t>
            </w:r>
            <w:proofErr w:type="spellEnd"/>
            <w:r w:rsidRPr="00E54C19">
              <w:rPr>
                <w:rFonts w:cs="Helvetica"/>
                <w:sz w:val="20"/>
                <w:szCs w:val="20"/>
              </w:rPr>
              <w:t>) with an acute rise</w:t>
            </w:r>
          </w:p>
          <w:p w:rsidR="00544D37" w:rsidRPr="00E54C19" w:rsidRDefault="00544D37" w:rsidP="00544D37">
            <w:pPr>
              <w:autoSpaceDE w:val="0"/>
              <w:autoSpaceDN w:val="0"/>
              <w:adjustRightInd w:val="0"/>
              <w:rPr>
                <w:rFonts w:cs="MTSY"/>
                <w:sz w:val="20"/>
                <w:szCs w:val="20"/>
              </w:rPr>
            </w:pPr>
            <w:r w:rsidRPr="00E54C19">
              <w:rPr>
                <w:rFonts w:cs="Helvetica"/>
                <w:sz w:val="20"/>
                <w:szCs w:val="20"/>
              </w:rPr>
              <w:t xml:space="preserve">of </w:t>
            </w:r>
            <w:r w:rsidRPr="00E54C19">
              <w:rPr>
                <w:rFonts w:cs="MTSY"/>
                <w:sz w:val="20"/>
                <w:szCs w:val="20"/>
              </w:rPr>
              <w:t>≥</w:t>
            </w:r>
            <w:r w:rsidRPr="00E54C19">
              <w:rPr>
                <w:rFonts w:cs="Helvetica"/>
                <w:sz w:val="20"/>
                <w:szCs w:val="20"/>
              </w:rPr>
              <w:t xml:space="preserve">44 </w:t>
            </w:r>
            <w:r w:rsidRPr="00E54C19">
              <w:rPr>
                <w:rFonts w:cs="MathematicalPi-One"/>
                <w:sz w:val="20"/>
                <w:szCs w:val="20"/>
              </w:rPr>
              <w:t>_</w:t>
            </w:r>
            <w:r w:rsidRPr="00E54C19">
              <w:rPr>
                <w:rFonts w:cs="Helvetica"/>
                <w:sz w:val="20"/>
                <w:szCs w:val="20"/>
              </w:rPr>
              <w:t>mol/L (0.5 mg/</w:t>
            </w:r>
            <w:proofErr w:type="spellStart"/>
            <w:r w:rsidRPr="00E54C19">
              <w:rPr>
                <w:rFonts w:cs="Helvetica"/>
                <w:sz w:val="20"/>
                <w:szCs w:val="20"/>
              </w:rPr>
              <w:t>dL</w:t>
            </w:r>
            <w:proofErr w:type="spellEnd"/>
            <w:r w:rsidRPr="00E54C19">
              <w:rPr>
                <w:rFonts w:cs="Helvetica"/>
                <w:sz w:val="20"/>
                <w:szCs w:val="20"/>
              </w:rPr>
              <w:t>)</w:t>
            </w:r>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Helvetica"/>
              </w:rPr>
            </w:pPr>
            <w:r w:rsidRPr="0068762E">
              <w:rPr>
                <w:rFonts w:cs="RMTMI"/>
                <w:i/>
                <w:iCs/>
              </w:rPr>
              <w:t>&lt;</w:t>
            </w:r>
            <w:r w:rsidRPr="0068762E">
              <w:rPr>
                <w:rFonts w:cs="Helvetica"/>
              </w:rPr>
              <w:t xml:space="preserve">0.3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24 h</w:t>
            </w:r>
          </w:p>
          <w:p w:rsidR="0068762E" w:rsidRPr="0068762E" w:rsidRDefault="0068762E" w:rsidP="0068762E">
            <w:pPr>
              <w:autoSpaceDE w:val="0"/>
              <w:autoSpaceDN w:val="0"/>
              <w:adjustRightInd w:val="0"/>
              <w:rPr>
                <w:rFonts w:cs="RMTMI"/>
              </w:rPr>
            </w:pPr>
            <w:r w:rsidRPr="0068762E">
              <w:rPr>
                <w:rFonts w:cs="Helvetica"/>
              </w:rPr>
              <w:t xml:space="preserve">or </w:t>
            </w:r>
            <w:proofErr w:type="spellStart"/>
            <w:r w:rsidRPr="0068762E">
              <w:rPr>
                <w:rFonts w:cs="Helvetica"/>
              </w:rPr>
              <w:t>anuria</w:t>
            </w:r>
            <w:proofErr w:type="spellEnd"/>
            <w:r w:rsidRPr="0068762E">
              <w:rPr>
                <w:rFonts w:cs="Helvetica"/>
              </w:rPr>
              <w:t xml:space="preserve"> </w:t>
            </w:r>
            <w:r w:rsidRPr="0068762E">
              <w:rPr>
                <w:rFonts w:cs="MTSY"/>
              </w:rPr>
              <w:t>≥</w:t>
            </w:r>
            <w:r w:rsidRPr="0068762E">
              <w:rPr>
                <w:rFonts w:cs="Helvetica"/>
              </w:rPr>
              <w:t>12 h</w:t>
            </w:r>
          </w:p>
          <w:p w:rsidR="00D21F96" w:rsidRPr="0068762E" w:rsidRDefault="00D21F96"/>
        </w:tc>
      </w:tr>
      <w:tr w:rsidR="00D21F96" w:rsidTr="00D21F96">
        <w:tc>
          <w:tcPr>
            <w:tcW w:w="3192" w:type="dxa"/>
          </w:tcPr>
          <w:p w:rsidR="00D21F96" w:rsidRPr="00E54C19" w:rsidRDefault="0068762E">
            <w:pPr>
              <w:rPr>
                <w:sz w:val="20"/>
                <w:szCs w:val="20"/>
              </w:rPr>
            </w:pPr>
            <w:r w:rsidRPr="00E54C19">
              <w:rPr>
                <w:b/>
                <w:sz w:val="20"/>
                <w:szCs w:val="20"/>
              </w:rPr>
              <w:t>RIFLE</w:t>
            </w:r>
          </w:p>
        </w:tc>
        <w:tc>
          <w:tcPr>
            <w:tcW w:w="3192" w:type="dxa"/>
          </w:tcPr>
          <w:p w:rsidR="00D21F96" w:rsidRPr="00E54C19" w:rsidRDefault="00D21F96">
            <w:pPr>
              <w:rPr>
                <w:sz w:val="20"/>
                <w:szCs w:val="20"/>
              </w:rPr>
            </w:pPr>
          </w:p>
        </w:tc>
        <w:tc>
          <w:tcPr>
            <w:tcW w:w="3192" w:type="dxa"/>
          </w:tcPr>
          <w:p w:rsidR="00D21F96" w:rsidRPr="0068762E" w:rsidRDefault="00D21F96"/>
        </w:tc>
      </w:tr>
      <w:tr w:rsidR="00D21F96" w:rsidTr="00D21F96">
        <w:tc>
          <w:tcPr>
            <w:tcW w:w="3192" w:type="dxa"/>
          </w:tcPr>
          <w:p w:rsidR="00D21F96" w:rsidRPr="00E54C19" w:rsidRDefault="0068762E" w:rsidP="0068762E">
            <w:pPr>
              <w:jc w:val="right"/>
              <w:rPr>
                <w:sz w:val="20"/>
                <w:szCs w:val="20"/>
              </w:rPr>
            </w:pPr>
            <w:r w:rsidRPr="00E54C19">
              <w:rPr>
                <w:sz w:val="20"/>
                <w:szCs w:val="20"/>
              </w:rPr>
              <w:t>Risk (R)</w:t>
            </w:r>
          </w:p>
        </w:tc>
        <w:tc>
          <w:tcPr>
            <w:tcW w:w="3192" w:type="dxa"/>
          </w:tcPr>
          <w:p w:rsidR="00544D37" w:rsidRPr="00E54C19" w:rsidRDefault="00544D37" w:rsidP="00544D37">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1.5-fold increase from baseline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or decrease</w:t>
            </w:r>
          </w:p>
          <w:p w:rsidR="00544D37" w:rsidRPr="00E54C19" w:rsidRDefault="00544D37" w:rsidP="00544D37">
            <w:pPr>
              <w:autoSpaceDE w:val="0"/>
              <w:autoSpaceDN w:val="0"/>
              <w:adjustRightInd w:val="0"/>
              <w:rPr>
                <w:rFonts w:cs="MTSY"/>
                <w:sz w:val="20"/>
                <w:szCs w:val="20"/>
              </w:rPr>
            </w:pPr>
            <w:r w:rsidRPr="00E54C19">
              <w:rPr>
                <w:rFonts w:cs="Helvetica"/>
                <w:sz w:val="20"/>
                <w:szCs w:val="20"/>
              </w:rPr>
              <w:t xml:space="preserve">in GFR </w:t>
            </w:r>
            <w:r w:rsidRPr="00E54C19">
              <w:rPr>
                <w:rFonts w:cs="MTSY"/>
                <w:sz w:val="20"/>
                <w:szCs w:val="20"/>
              </w:rPr>
              <w:t>≥</w:t>
            </w:r>
            <w:r w:rsidRPr="00E54C19">
              <w:rPr>
                <w:rFonts w:cs="Helvetica"/>
                <w:sz w:val="20"/>
                <w:szCs w:val="20"/>
              </w:rPr>
              <w:t>25%</w:t>
            </w:r>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RMTMI"/>
              </w:rPr>
            </w:pPr>
            <w:r w:rsidRPr="0068762E">
              <w:rPr>
                <w:rFonts w:cs="RMTMI"/>
                <w:i/>
                <w:iCs/>
              </w:rPr>
              <w:t>&lt;</w:t>
            </w:r>
            <w:r w:rsidRPr="0068762E">
              <w:rPr>
                <w:rFonts w:cs="Helvetica"/>
              </w:rPr>
              <w:t xml:space="preserve">0.5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6 h</w:t>
            </w:r>
          </w:p>
          <w:p w:rsidR="00D21F96" w:rsidRPr="0068762E" w:rsidRDefault="00D21F96"/>
        </w:tc>
      </w:tr>
      <w:tr w:rsidR="00D21F96" w:rsidTr="00D21F96">
        <w:tc>
          <w:tcPr>
            <w:tcW w:w="3192" w:type="dxa"/>
          </w:tcPr>
          <w:p w:rsidR="00D21F96" w:rsidRPr="00E54C19" w:rsidRDefault="0068762E" w:rsidP="0068762E">
            <w:pPr>
              <w:jc w:val="right"/>
              <w:rPr>
                <w:sz w:val="20"/>
                <w:szCs w:val="20"/>
              </w:rPr>
            </w:pPr>
            <w:r w:rsidRPr="00E54C19">
              <w:rPr>
                <w:sz w:val="20"/>
                <w:szCs w:val="20"/>
              </w:rPr>
              <w:t>Injury (I)</w:t>
            </w:r>
          </w:p>
        </w:tc>
        <w:tc>
          <w:tcPr>
            <w:tcW w:w="3192" w:type="dxa"/>
          </w:tcPr>
          <w:p w:rsidR="00544D37" w:rsidRPr="00E54C19" w:rsidRDefault="00544D37" w:rsidP="00544D37">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2.0-fold increase from baseline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or decrease</w:t>
            </w:r>
          </w:p>
          <w:p w:rsidR="00544D37" w:rsidRPr="00E54C19" w:rsidRDefault="00544D37" w:rsidP="00544D37">
            <w:pPr>
              <w:autoSpaceDE w:val="0"/>
              <w:autoSpaceDN w:val="0"/>
              <w:adjustRightInd w:val="0"/>
              <w:rPr>
                <w:rFonts w:cs="MTSY"/>
                <w:sz w:val="20"/>
                <w:szCs w:val="20"/>
              </w:rPr>
            </w:pPr>
            <w:r w:rsidRPr="00E54C19">
              <w:rPr>
                <w:rFonts w:cs="Helvetica"/>
                <w:sz w:val="20"/>
                <w:szCs w:val="20"/>
              </w:rPr>
              <w:t xml:space="preserve">in GFR </w:t>
            </w:r>
            <w:r w:rsidRPr="00E54C19">
              <w:rPr>
                <w:rFonts w:cs="MTSY"/>
                <w:sz w:val="20"/>
                <w:szCs w:val="20"/>
              </w:rPr>
              <w:t>≥</w:t>
            </w:r>
            <w:r w:rsidRPr="00E54C19">
              <w:rPr>
                <w:rFonts w:cs="Helvetica"/>
                <w:sz w:val="20"/>
                <w:szCs w:val="20"/>
              </w:rPr>
              <w:t>50%</w:t>
            </w:r>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RMTMI"/>
              </w:rPr>
            </w:pPr>
            <w:r w:rsidRPr="0068762E">
              <w:rPr>
                <w:rFonts w:cs="RMTMI"/>
                <w:i/>
                <w:iCs/>
              </w:rPr>
              <w:t>&lt;</w:t>
            </w:r>
            <w:r w:rsidRPr="0068762E">
              <w:rPr>
                <w:rFonts w:cs="Helvetica"/>
              </w:rPr>
              <w:t xml:space="preserve">0.5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12 h</w:t>
            </w:r>
          </w:p>
          <w:p w:rsidR="00D21F96" w:rsidRPr="0068762E" w:rsidRDefault="00D21F96"/>
        </w:tc>
      </w:tr>
      <w:tr w:rsidR="00D21F96" w:rsidTr="00D21F96">
        <w:tc>
          <w:tcPr>
            <w:tcW w:w="3192" w:type="dxa"/>
          </w:tcPr>
          <w:p w:rsidR="00D21F96" w:rsidRPr="00E54C19" w:rsidRDefault="0068762E" w:rsidP="0068762E">
            <w:pPr>
              <w:jc w:val="right"/>
              <w:rPr>
                <w:sz w:val="20"/>
                <w:szCs w:val="20"/>
              </w:rPr>
            </w:pPr>
            <w:r w:rsidRPr="00E54C19">
              <w:rPr>
                <w:sz w:val="20"/>
                <w:szCs w:val="20"/>
              </w:rPr>
              <w:t>Failure (F)</w:t>
            </w:r>
          </w:p>
        </w:tc>
        <w:tc>
          <w:tcPr>
            <w:tcW w:w="3192" w:type="dxa"/>
          </w:tcPr>
          <w:p w:rsidR="00544D37" w:rsidRPr="00E54C19" w:rsidRDefault="00544D37" w:rsidP="00544D37">
            <w:pPr>
              <w:autoSpaceDE w:val="0"/>
              <w:autoSpaceDN w:val="0"/>
              <w:adjustRightInd w:val="0"/>
              <w:rPr>
                <w:rFonts w:cs="Helvetica"/>
                <w:sz w:val="20"/>
                <w:szCs w:val="20"/>
              </w:rPr>
            </w:pPr>
            <w:r w:rsidRPr="00E54C19">
              <w:rPr>
                <w:rFonts w:cs="MTSY"/>
                <w:sz w:val="20"/>
                <w:szCs w:val="20"/>
              </w:rPr>
              <w:t>≥</w:t>
            </w:r>
            <w:r w:rsidRPr="00E54C19">
              <w:rPr>
                <w:rFonts w:cs="Helvetica"/>
                <w:sz w:val="20"/>
                <w:szCs w:val="20"/>
              </w:rPr>
              <w:t>3.0-fold increase from baseline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or decrease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in GFR </w:t>
            </w:r>
            <w:r w:rsidRPr="00E54C19">
              <w:rPr>
                <w:rFonts w:cs="MTSY"/>
                <w:sz w:val="20"/>
                <w:szCs w:val="20"/>
              </w:rPr>
              <w:t>≥</w:t>
            </w:r>
            <w:r w:rsidRPr="00E54C19">
              <w:rPr>
                <w:rFonts w:cs="Helvetica"/>
                <w:sz w:val="20"/>
                <w:szCs w:val="20"/>
              </w:rPr>
              <w:t>75% or an absolute</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 xml:space="preserve">serum </w:t>
            </w:r>
            <w:proofErr w:type="spellStart"/>
            <w:r w:rsidRPr="00E54C19">
              <w:rPr>
                <w:rFonts w:cs="Helvetica"/>
                <w:sz w:val="20"/>
                <w:szCs w:val="20"/>
              </w:rPr>
              <w:t>creatinine</w:t>
            </w:r>
            <w:proofErr w:type="spellEnd"/>
            <w:r w:rsidRPr="00E54C19">
              <w:rPr>
                <w:rFonts w:cs="Helvetica"/>
                <w:sz w:val="20"/>
                <w:szCs w:val="20"/>
              </w:rPr>
              <w:t xml:space="preserve"> </w:t>
            </w:r>
            <w:r w:rsidRPr="00E54C19">
              <w:rPr>
                <w:rFonts w:cs="MTSY"/>
                <w:sz w:val="20"/>
                <w:szCs w:val="20"/>
              </w:rPr>
              <w:t>≥</w:t>
            </w:r>
            <w:r w:rsidRPr="00E54C19">
              <w:rPr>
                <w:rFonts w:cs="Helvetica"/>
                <w:sz w:val="20"/>
                <w:szCs w:val="20"/>
              </w:rPr>
              <w:t xml:space="preserve">354 </w:t>
            </w:r>
            <w:r w:rsidRPr="00E54C19">
              <w:rPr>
                <w:rFonts w:cs="MathematicalPi-One"/>
                <w:sz w:val="20"/>
                <w:szCs w:val="20"/>
              </w:rPr>
              <w:t>_</w:t>
            </w:r>
            <w:r w:rsidRPr="00E54C19">
              <w:rPr>
                <w:rFonts w:cs="Helvetica"/>
                <w:sz w:val="20"/>
                <w:szCs w:val="20"/>
              </w:rPr>
              <w:t>mol/L</w:t>
            </w:r>
          </w:p>
          <w:p w:rsidR="00544D37" w:rsidRPr="00E54C19" w:rsidRDefault="00544D37" w:rsidP="00544D37">
            <w:pPr>
              <w:autoSpaceDE w:val="0"/>
              <w:autoSpaceDN w:val="0"/>
              <w:adjustRightInd w:val="0"/>
              <w:rPr>
                <w:rFonts w:cs="Helvetica"/>
                <w:sz w:val="20"/>
                <w:szCs w:val="20"/>
              </w:rPr>
            </w:pPr>
            <w:r w:rsidRPr="00E54C19">
              <w:rPr>
                <w:rFonts w:cs="Helvetica"/>
                <w:sz w:val="20"/>
                <w:szCs w:val="20"/>
              </w:rPr>
              <w:t>(4.0 mg/</w:t>
            </w:r>
            <w:proofErr w:type="spellStart"/>
            <w:r w:rsidRPr="00E54C19">
              <w:rPr>
                <w:rFonts w:cs="Helvetica"/>
                <w:sz w:val="20"/>
                <w:szCs w:val="20"/>
              </w:rPr>
              <w:t>dL</w:t>
            </w:r>
            <w:proofErr w:type="spellEnd"/>
            <w:r w:rsidRPr="00E54C19">
              <w:rPr>
                <w:rFonts w:cs="Helvetica"/>
                <w:sz w:val="20"/>
                <w:szCs w:val="20"/>
              </w:rPr>
              <w:t>) with an acute rise</w:t>
            </w:r>
          </w:p>
          <w:p w:rsidR="00544D37" w:rsidRPr="00E54C19" w:rsidRDefault="00544D37" w:rsidP="00544D37">
            <w:pPr>
              <w:autoSpaceDE w:val="0"/>
              <w:autoSpaceDN w:val="0"/>
              <w:adjustRightInd w:val="0"/>
              <w:rPr>
                <w:rFonts w:cs="MTSY"/>
                <w:sz w:val="20"/>
                <w:szCs w:val="20"/>
              </w:rPr>
            </w:pPr>
            <w:r w:rsidRPr="00E54C19">
              <w:rPr>
                <w:rFonts w:cs="MTSY"/>
                <w:sz w:val="20"/>
                <w:szCs w:val="20"/>
              </w:rPr>
              <w:t>≥</w:t>
            </w:r>
            <w:r w:rsidRPr="00E54C19">
              <w:rPr>
                <w:rFonts w:cs="Helvetica"/>
                <w:sz w:val="20"/>
                <w:szCs w:val="20"/>
              </w:rPr>
              <w:t xml:space="preserve">44 </w:t>
            </w:r>
            <w:r w:rsidRPr="00E54C19">
              <w:rPr>
                <w:rFonts w:cs="MathematicalPi-One"/>
                <w:sz w:val="20"/>
                <w:szCs w:val="20"/>
              </w:rPr>
              <w:t>_</w:t>
            </w:r>
            <w:r w:rsidRPr="00E54C19">
              <w:rPr>
                <w:rFonts w:cs="Helvetica"/>
                <w:sz w:val="20"/>
                <w:szCs w:val="20"/>
              </w:rPr>
              <w:t>mol/L (0.5 mg/</w:t>
            </w:r>
            <w:proofErr w:type="spellStart"/>
            <w:r w:rsidRPr="00E54C19">
              <w:rPr>
                <w:rFonts w:cs="Helvetica"/>
                <w:sz w:val="20"/>
                <w:szCs w:val="20"/>
              </w:rPr>
              <w:t>dL</w:t>
            </w:r>
            <w:proofErr w:type="spellEnd"/>
            <w:r w:rsidRPr="00E54C19">
              <w:rPr>
                <w:rFonts w:cs="Helvetica"/>
                <w:sz w:val="20"/>
                <w:szCs w:val="20"/>
              </w:rPr>
              <w:t>)</w:t>
            </w:r>
          </w:p>
          <w:p w:rsidR="00D21F96" w:rsidRPr="00E54C19" w:rsidRDefault="00D21F96">
            <w:pPr>
              <w:rPr>
                <w:sz w:val="20"/>
                <w:szCs w:val="20"/>
              </w:rPr>
            </w:pPr>
          </w:p>
        </w:tc>
        <w:tc>
          <w:tcPr>
            <w:tcW w:w="3192" w:type="dxa"/>
          </w:tcPr>
          <w:p w:rsidR="0068762E" w:rsidRPr="0068762E" w:rsidRDefault="0068762E" w:rsidP="0068762E">
            <w:pPr>
              <w:autoSpaceDE w:val="0"/>
              <w:autoSpaceDN w:val="0"/>
              <w:adjustRightInd w:val="0"/>
              <w:rPr>
                <w:rFonts w:cs="Helvetica"/>
              </w:rPr>
            </w:pPr>
            <w:r w:rsidRPr="0068762E">
              <w:rPr>
                <w:rFonts w:cs="RMTMI"/>
                <w:i/>
                <w:iCs/>
              </w:rPr>
              <w:t>&lt;</w:t>
            </w:r>
            <w:r w:rsidRPr="0068762E">
              <w:rPr>
                <w:rFonts w:cs="Helvetica"/>
              </w:rPr>
              <w:t xml:space="preserve">0.3 </w:t>
            </w:r>
            <w:proofErr w:type="spellStart"/>
            <w:r w:rsidRPr="0068762E">
              <w:rPr>
                <w:rFonts w:cs="Helvetica"/>
              </w:rPr>
              <w:t>mL</w:t>
            </w:r>
            <w:proofErr w:type="spellEnd"/>
            <w:r w:rsidRPr="0068762E">
              <w:rPr>
                <w:rFonts w:cs="Helvetica"/>
              </w:rPr>
              <w:t xml:space="preserve">/kg/h for </w:t>
            </w:r>
            <w:r w:rsidRPr="0068762E">
              <w:rPr>
                <w:rFonts w:cs="MTSY"/>
              </w:rPr>
              <w:t>≥</w:t>
            </w:r>
            <w:r w:rsidRPr="0068762E">
              <w:rPr>
                <w:rFonts w:cs="Helvetica"/>
              </w:rPr>
              <w:t>24 h</w:t>
            </w:r>
          </w:p>
          <w:p w:rsidR="0068762E" w:rsidRPr="0068762E" w:rsidRDefault="0068762E" w:rsidP="0068762E">
            <w:pPr>
              <w:autoSpaceDE w:val="0"/>
              <w:autoSpaceDN w:val="0"/>
              <w:adjustRightInd w:val="0"/>
              <w:rPr>
                <w:rFonts w:cs="RMTMI"/>
              </w:rPr>
            </w:pPr>
            <w:r w:rsidRPr="0068762E">
              <w:rPr>
                <w:rFonts w:cs="Helvetica"/>
              </w:rPr>
              <w:t xml:space="preserve">or </w:t>
            </w:r>
            <w:proofErr w:type="spellStart"/>
            <w:r w:rsidRPr="0068762E">
              <w:rPr>
                <w:rFonts w:cs="Helvetica"/>
              </w:rPr>
              <w:t>anuria</w:t>
            </w:r>
            <w:proofErr w:type="spellEnd"/>
            <w:r w:rsidRPr="0068762E">
              <w:rPr>
                <w:rFonts w:cs="Helvetica"/>
              </w:rPr>
              <w:t xml:space="preserve"> </w:t>
            </w:r>
            <w:r w:rsidRPr="0068762E">
              <w:rPr>
                <w:rFonts w:cs="MTSY"/>
              </w:rPr>
              <w:t>≥</w:t>
            </w:r>
            <w:r w:rsidRPr="0068762E">
              <w:rPr>
                <w:rFonts w:cs="Helvetica"/>
              </w:rPr>
              <w:t>12 h</w:t>
            </w:r>
          </w:p>
          <w:p w:rsidR="00D21F96" w:rsidRPr="0068762E" w:rsidRDefault="00D21F96"/>
        </w:tc>
      </w:tr>
      <w:tr w:rsidR="00C12E7D" w:rsidTr="00D21F96">
        <w:tc>
          <w:tcPr>
            <w:tcW w:w="3192" w:type="dxa"/>
          </w:tcPr>
          <w:p w:rsidR="00C12E7D" w:rsidRPr="00E54C19" w:rsidRDefault="00C12E7D" w:rsidP="00C12E7D">
            <w:pPr>
              <w:rPr>
                <w:b/>
                <w:sz w:val="20"/>
                <w:szCs w:val="20"/>
              </w:rPr>
            </w:pPr>
            <w:r w:rsidRPr="00E54C19">
              <w:rPr>
                <w:b/>
                <w:sz w:val="20"/>
                <w:szCs w:val="20"/>
              </w:rPr>
              <w:t>VAKI</w:t>
            </w:r>
          </w:p>
        </w:tc>
        <w:tc>
          <w:tcPr>
            <w:tcW w:w="3192" w:type="dxa"/>
          </w:tcPr>
          <w:p w:rsidR="00C12E7D" w:rsidRPr="00E54C19" w:rsidRDefault="00C12E7D" w:rsidP="00544D37">
            <w:pPr>
              <w:autoSpaceDE w:val="0"/>
              <w:autoSpaceDN w:val="0"/>
              <w:adjustRightInd w:val="0"/>
              <w:rPr>
                <w:rFonts w:cs="MTSY"/>
                <w:sz w:val="20"/>
                <w:szCs w:val="20"/>
              </w:rPr>
            </w:pPr>
          </w:p>
        </w:tc>
        <w:tc>
          <w:tcPr>
            <w:tcW w:w="3192" w:type="dxa"/>
          </w:tcPr>
          <w:p w:rsidR="00C12E7D" w:rsidRPr="0068762E" w:rsidRDefault="00C12E7D" w:rsidP="0068762E">
            <w:pPr>
              <w:autoSpaceDE w:val="0"/>
              <w:autoSpaceDN w:val="0"/>
              <w:adjustRightInd w:val="0"/>
              <w:rPr>
                <w:rFonts w:cs="RMTMI"/>
                <w:i/>
                <w:iCs/>
              </w:rPr>
            </w:pPr>
          </w:p>
        </w:tc>
      </w:tr>
      <w:tr w:rsidR="00C12E7D" w:rsidTr="00D21F96">
        <w:tc>
          <w:tcPr>
            <w:tcW w:w="3192" w:type="dxa"/>
          </w:tcPr>
          <w:p w:rsidR="00C12E7D" w:rsidRPr="00E54C19" w:rsidRDefault="00C12E7D" w:rsidP="0068762E">
            <w:pPr>
              <w:jc w:val="right"/>
              <w:rPr>
                <w:sz w:val="20"/>
                <w:szCs w:val="20"/>
              </w:rPr>
            </w:pPr>
            <w:r w:rsidRPr="00E54C19">
              <w:rPr>
                <w:sz w:val="20"/>
                <w:szCs w:val="20"/>
              </w:rPr>
              <w:t>Stage 0</w:t>
            </w:r>
          </w:p>
        </w:tc>
        <w:tc>
          <w:tcPr>
            <w:tcW w:w="3192" w:type="dxa"/>
          </w:tcPr>
          <w:p w:rsidR="00C12E7D" w:rsidRPr="00E54C19" w:rsidRDefault="00C12E7D" w:rsidP="00C12E7D">
            <w:pPr>
              <w:autoSpaceDE w:val="0"/>
              <w:autoSpaceDN w:val="0"/>
              <w:adjustRightInd w:val="0"/>
              <w:rPr>
                <w:rFonts w:cs="Helvetica"/>
                <w:sz w:val="20"/>
                <w:szCs w:val="20"/>
              </w:rPr>
            </w:pPr>
            <w:proofErr w:type="spellStart"/>
            <w:r w:rsidRPr="00E54C19">
              <w:rPr>
                <w:rFonts w:cs="Helvetica"/>
                <w:sz w:val="20"/>
                <w:szCs w:val="20"/>
              </w:rPr>
              <w:t>Creatinine</w:t>
            </w:r>
            <w:proofErr w:type="spellEnd"/>
            <w:r w:rsidRPr="00E54C19">
              <w:rPr>
                <w:rFonts w:cs="Helvetica"/>
                <w:sz w:val="20"/>
                <w:szCs w:val="20"/>
              </w:rPr>
              <w:t xml:space="preserve"> increase </w:t>
            </w:r>
            <w:r w:rsidRPr="00E54C19">
              <w:rPr>
                <w:rFonts w:cs="RMTMI"/>
                <w:i/>
                <w:iCs/>
                <w:sz w:val="20"/>
                <w:szCs w:val="20"/>
              </w:rPr>
              <w:t>&lt;</w:t>
            </w:r>
            <w:r w:rsidRPr="00E54C19">
              <w:rPr>
                <w:rFonts w:cs="Helvetica"/>
                <w:sz w:val="20"/>
                <w:szCs w:val="20"/>
              </w:rPr>
              <w:t>150% from baseline</w:t>
            </w:r>
          </w:p>
          <w:p w:rsidR="00C12E7D" w:rsidRPr="00E54C19" w:rsidRDefault="00C12E7D" w:rsidP="00544D37">
            <w:pPr>
              <w:autoSpaceDE w:val="0"/>
              <w:autoSpaceDN w:val="0"/>
              <w:adjustRightInd w:val="0"/>
              <w:rPr>
                <w:rFonts w:cs="MTSY"/>
                <w:sz w:val="20"/>
                <w:szCs w:val="20"/>
              </w:rPr>
            </w:pPr>
          </w:p>
        </w:tc>
        <w:tc>
          <w:tcPr>
            <w:tcW w:w="3192" w:type="dxa"/>
          </w:tcPr>
          <w:p w:rsidR="00C12E7D" w:rsidRPr="0068762E" w:rsidRDefault="00C12E7D" w:rsidP="0068762E">
            <w:pPr>
              <w:autoSpaceDE w:val="0"/>
              <w:autoSpaceDN w:val="0"/>
              <w:adjustRightInd w:val="0"/>
              <w:rPr>
                <w:rFonts w:cs="RMTMI"/>
                <w:i/>
                <w:iCs/>
              </w:rPr>
            </w:pPr>
          </w:p>
        </w:tc>
      </w:tr>
      <w:tr w:rsidR="00C12E7D" w:rsidTr="00D21F96">
        <w:tc>
          <w:tcPr>
            <w:tcW w:w="3192" w:type="dxa"/>
          </w:tcPr>
          <w:p w:rsidR="00C12E7D" w:rsidRPr="00E54C19" w:rsidRDefault="00C12E7D" w:rsidP="0068762E">
            <w:pPr>
              <w:jc w:val="right"/>
              <w:rPr>
                <w:sz w:val="20"/>
                <w:szCs w:val="20"/>
              </w:rPr>
            </w:pPr>
            <w:r w:rsidRPr="00E54C19">
              <w:rPr>
                <w:sz w:val="20"/>
                <w:szCs w:val="20"/>
              </w:rPr>
              <w:t>Stage 1</w:t>
            </w:r>
          </w:p>
        </w:tc>
        <w:tc>
          <w:tcPr>
            <w:tcW w:w="3192" w:type="dxa"/>
          </w:tcPr>
          <w:p w:rsidR="00C12E7D" w:rsidRPr="00E54C19" w:rsidRDefault="00C12E7D" w:rsidP="00C12E7D">
            <w:pPr>
              <w:autoSpaceDE w:val="0"/>
              <w:autoSpaceDN w:val="0"/>
              <w:adjustRightInd w:val="0"/>
              <w:rPr>
                <w:rFonts w:cs="Helvetica"/>
                <w:sz w:val="20"/>
                <w:szCs w:val="20"/>
              </w:rPr>
            </w:pPr>
            <w:proofErr w:type="spellStart"/>
            <w:r w:rsidRPr="00E54C19">
              <w:rPr>
                <w:rFonts w:cs="Helvetica"/>
                <w:sz w:val="20"/>
                <w:szCs w:val="20"/>
              </w:rPr>
              <w:t>Creatinine</w:t>
            </w:r>
            <w:proofErr w:type="spellEnd"/>
            <w:r w:rsidRPr="00E54C19">
              <w:rPr>
                <w:rFonts w:cs="Helvetica"/>
                <w:sz w:val="20"/>
                <w:szCs w:val="20"/>
              </w:rPr>
              <w:t xml:space="preserve"> increase of 150–199% from baseline</w:t>
            </w:r>
          </w:p>
          <w:p w:rsidR="00C12E7D" w:rsidRPr="00E54C19" w:rsidRDefault="00C12E7D" w:rsidP="00C12E7D">
            <w:pPr>
              <w:autoSpaceDE w:val="0"/>
              <w:autoSpaceDN w:val="0"/>
              <w:adjustRightInd w:val="0"/>
              <w:rPr>
                <w:rFonts w:cs="Helvetica"/>
                <w:sz w:val="20"/>
                <w:szCs w:val="20"/>
              </w:rPr>
            </w:pPr>
            <w:r w:rsidRPr="00E54C19">
              <w:rPr>
                <w:rFonts w:cs="Helvetica"/>
                <w:sz w:val="20"/>
                <w:szCs w:val="20"/>
              </w:rPr>
              <w:t>OR</w:t>
            </w:r>
          </w:p>
          <w:p w:rsidR="00C12E7D" w:rsidRPr="00E54C19" w:rsidRDefault="00C12E7D" w:rsidP="00C12E7D">
            <w:pPr>
              <w:autoSpaceDE w:val="0"/>
              <w:autoSpaceDN w:val="0"/>
              <w:adjustRightInd w:val="0"/>
              <w:rPr>
                <w:rFonts w:cs="Helvetica"/>
                <w:sz w:val="20"/>
                <w:szCs w:val="20"/>
              </w:rPr>
            </w:pPr>
            <w:proofErr w:type="spellStart"/>
            <w:r w:rsidRPr="00E54C19">
              <w:rPr>
                <w:rFonts w:cs="Helvetica"/>
                <w:sz w:val="20"/>
                <w:szCs w:val="20"/>
              </w:rPr>
              <w:t>Creatinine</w:t>
            </w:r>
            <w:proofErr w:type="spellEnd"/>
            <w:r w:rsidRPr="00E54C19">
              <w:rPr>
                <w:rFonts w:cs="Helvetica"/>
                <w:sz w:val="20"/>
                <w:szCs w:val="20"/>
              </w:rPr>
              <w:t xml:space="preserve"> increase of 26.5 </w:t>
            </w:r>
            <w:r w:rsidRPr="00E54C19">
              <w:rPr>
                <w:rFonts w:cs="MathematicalPi-One"/>
                <w:sz w:val="20"/>
                <w:szCs w:val="20"/>
              </w:rPr>
              <w:t>_</w:t>
            </w:r>
            <w:r w:rsidRPr="00E54C19">
              <w:rPr>
                <w:rFonts w:cs="Helvetica"/>
                <w:sz w:val="20"/>
                <w:szCs w:val="20"/>
              </w:rPr>
              <w:t>mol/L (0.3 mg/</w:t>
            </w:r>
            <w:proofErr w:type="spellStart"/>
            <w:r w:rsidRPr="00E54C19">
              <w:rPr>
                <w:rFonts w:cs="Helvetica"/>
                <w:sz w:val="20"/>
                <w:szCs w:val="20"/>
              </w:rPr>
              <w:t>dL</w:t>
            </w:r>
            <w:proofErr w:type="spellEnd"/>
            <w:r w:rsidRPr="00E54C19">
              <w:rPr>
                <w:rFonts w:cs="Helvetica"/>
                <w:sz w:val="20"/>
                <w:szCs w:val="20"/>
              </w:rPr>
              <w:t>) from</w:t>
            </w:r>
          </w:p>
          <w:p w:rsidR="00C12E7D" w:rsidRPr="00E54C19" w:rsidRDefault="00C12E7D" w:rsidP="00C12E7D">
            <w:pPr>
              <w:autoSpaceDE w:val="0"/>
              <w:autoSpaceDN w:val="0"/>
              <w:adjustRightInd w:val="0"/>
              <w:rPr>
                <w:rFonts w:cs="Helvetica"/>
                <w:sz w:val="20"/>
                <w:szCs w:val="20"/>
              </w:rPr>
            </w:pPr>
            <w:r w:rsidRPr="00E54C19">
              <w:rPr>
                <w:rFonts w:cs="Helvetica"/>
                <w:sz w:val="20"/>
                <w:szCs w:val="20"/>
              </w:rPr>
              <w:t>baseline</w:t>
            </w:r>
          </w:p>
          <w:p w:rsidR="00C12E7D" w:rsidRPr="00E54C19" w:rsidRDefault="00C12E7D" w:rsidP="00544D37">
            <w:pPr>
              <w:autoSpaceDE w:val="0"/>
              <w:autoSpaceDN w:val="0"/>
              <w:adjustRightInd w:val="0"/>
              <w:rPr>
                <w:rFonts w:cs="MTSY"/>
                <w:sz w:val="20"/>
                <w:szCs w:val="20"/>
              </w:rPr>
            </w:pPr>
          </w:p>
        </w:tc>
        <w:tc>
          <w:tcPr>
            <w:tcW w:w="3192" w:type="dxa"/>
          </w:tcPr>
          <w:p w:rsidR="00C12E7D" w:rsidRPr="0068762E" w:rsidRDefault="00C12E7D" w:rsidP="0068762E">
            <w:pPr>
              <w:autoSpaceDE w:val="0"/>
              <w:autoSpaceDN w:val="0"/>
              <w:adjustRightInd w:val="0"/>
              <w:rPr>
                <w:rFonts w:cs="RMTMI"/>
                <w:i/>
                <w:iCs/>
              </w:rPr>
            </w:pPr>
          </w:p>
        </w:tc>
      </w:tr>
      <w:tr w:rsidR="00C12E7D" w:rsidTr="00D21F96">
        <w:tc>
          <w:tcPr>
            <w:tcW w:w="3192" w:type="dxa"/>
          </w:tcPr>
          <w:p w:rsidR="00C12E7D" w:rsidRPr="00E54C19" w:rsidRDefault="00C12E7D" w:rsidP="0068762E">
            <w:pPr>
              <w:jc w:val="right"/>
              <w:rPr>
                <w:sz w:val="20"/>
                <w:szCs w:val="20"/>
              </w:rPr>
            </w:pPr>
            <w:r w:rsidRPr="00E54C19">
              <w:rPr>
                <w:sz w:val="20"/>
                <w:szCs w:val="20"/>
              </w:rPr>
              <w:t>Stage 2</w:t>
            </w:r>
          </w:p>
        </w:tc>
        <w:tc>
          <w:tcPr>
            <w:tcW w:w="3192" w:type="dxa"/>
          </w:tcPr>
          <w:p w:rsidR="00C12E7D" w:rsidRPr="00E54C19" w:rsidRDefault="00C12E7D" w:rsidP="00C12E7D">
            <w:pPr>
              <w:autoSpaceDE w:val="0"/>
              <w:autoSpaceDN w:val="0"/>
              <w:adjustRightInd w:val="0"/>
              <w:rPr>
                <w:rFonts w:cs="Helvetica"/>
                <w:sz w:val="20"/>
                <w:szCs w:val="20"/>
              </w:rPr>
            </w:pPr>
            <w:proofErr w:type="spellStart"/>
            <w:r w:rsidRPr="00E54C19">
              <w:rPr>
                <w:rFonts w:cs="Helvetica"/>
                <w:sz w:val="20"/>
                <w:szCs w:val="20"/>
              </w:rPr>
              <w:t>Creatinine</w:t>
            </w:r>
            <w:proofErr w:type="spellEnd"/>
            <w:r w:rsidRPr="00E54C19">
              <w:rPr>
                <w:rFonts w:cs="Helvetica"/>
                <w:sz w:val="20"/>
                <w:szCs w:val="20"/>
              </w:rPr>
              <w:t xml:space="preserve"> increase of 200–299% from baseline</w:t>
            </w:r>
          </w:p>
          <w:p w:rsidR="00C12E7D" w:rsidRPr="00E54C19" w:rsidRDefault="00C12E7D" w:rsidP="00544D37">
            <w:pPr>
              <w:autoSpaceDE w:val="0"/>
              <w:autoSpaceDN w:val="0"/>
              <w:adjustRightInd w:val="0"/>
              <w:rPr>
                <w:rFonts w:cs="MTSY"/>
                <w:sz w:val="20"/>
                <w:szCs w:val="20"/>
              </w:rPr>
            </w:pPr>
          </w:p>
        </w:tc>
        <w:tc>
          <w:tcPr>
            <w:tcW w:w="3192" w:type="dxa"/>
          </w:tcPr>
          <w:p w:rsidR="00C12E7D" w:rsidRPr="0068762E" w:rsidRDefault="00C12E7D" w:rsidP="0068762E">
            <w:pPr>
              <w:autoSpaceDE w:val="0"/>
              <w:autoSpaceDN w:val="0"/>
              <w:adjustRightInd w:val="0"/>
              <w:rPr>
                <w:rFonts w:cs="RMTMI"/>
                <w:i/>
                <w:iCs/>
              </w:rPr>
            </w:pPr>
          </w:p>
        </w:tc>
      </w:tr>
      <w:tr w:rsidR="00C12E7D" w:rsidTr="00D21F96">
        <w:tc>
          <w:tcPr>
            <w:tcW w:w="3192" w:type="dxa"/>
          </w:tcPr>
          <w:p w:rsidR="00C12E7D" w:rsidRPr="00E54C19" w:rsidRDefault="00C12E7D" w:rsidP="0068762E">
            <w:pPr>
              <w:jc w:val="right"/>
              <w:rPr>
                <w:sz w:val="20"/>
                <w:szCs w:val="20"/>
              </w:rPr>
            </w:pPr>
            <w:r w:rsidRPr="00E54C19">
              <w:rPr>
                <w:sz w:val="20"/>
                <w:szCs w:val="20"/>
              </w:rPr>
              <w:t>Stage 3</w:t>
            </w:r>
          </w:p>
        </w:tc>
        <w:tc>
          <w:tcPr>
            <w:tcW w:w="3192" w:type="dxa"/>
          </w:tcPr>
          <w:p w:rsidR="00C12E7D" w:rsidRPr="00E54C19" w:rsidRDefault="00C12E7D" w:rsidP="00C12E7D">
            <w:pPr>
              <w:autoSpaceDE w:val="0"/>
              <w:autoSpaceDN w:val="0"/>
              <w:adjustRightInd w:val="0"/>
              <w:rPr>
                <w:rFonts w:cs="Helvetica"/>
                <w:sz w:val="20"/>
                <w:szCs w:val="20"/>
              </w:rPr>
            </w:pPr>
            <w:proofErr w:type="spellStart"/>
            <w:r w:rsidRPr="00E54C19">
              <w:rPr>
                <w:rFonts w:cs="Helvetica"/>
                <w:sz w:val="20"/>
                <w:szCs w:val="20"/>
              </w:rPr>
              <w:t>Creatinine</w:t>
            </w:r>
            <w:proofErr w:type="spellEnd"/>
            <w:r w:rsidRPr="00E54C19">
              <w:rPr>
                <w:rFonts w:cs="Helvetica"/>
                <w:sz w:val="20"/>
                <w:szCs w:val="20"/>
              </w:rPr>
              <w:t xml:space="preserve"> increase of </w:t>
            </w:r>
            <w:r w:rsidRPr="00E54C19">
              <w:rPr>
                <w:rFonts w:cs="MTSY"/>
                <w:sz w:val="20"/>
                <w:szCs w:val="20"/>
              </w:rPr>
              <w:t>≥</w:t>
            </w:r>
            <w:r w:rsidRPr="00E54C19">
              <w:rPr>
                <w:rFonts w:cs="Helvetica"/>
                <w:sz w:val="20"/>
                <w:szCs w:val="20"/>
              </w:rPr>
              <w:t>300% from baseline</w:t>
            </w:r>
          </w:p>
          <w:p w:rsidR="00C12E7D" w:rsidRPr="00E54C19" w:rsidRDefault="00C12E7D" w:rsidP="00C12E7D">
            <w:pPr>
              <w:autoSpaceDE w:val="0"/>
              <w:autoSpaceDN w:val="0"/>
              <w:adjustRightInd w:val="0"/>
              <w:rPr>
                <w:rFonts w:cs="Helvetica"/>
                <w:sz w:val="20"/>
                <w:szCs w:val="20"/>
              </w:rPr>
            </w:pPr>
            <w:r w:rsidRPr="00E54C19">
              <w:rPr>
                <w:rFonts w:cs="Helvetica"/>
                <w:sz w:val="20"/>
                <w:szCs w:val="20"/>
              </w:rPr>
              <w:t>OR</w:t>
            </w:r>
          </w:p>
          <w:p w:rsidR="00C12E7D" w:rsidRPr="00E54C19" w:rsidRDefault="00C12E7D" w:rsidP="00C12E7D">
            <w:pPr>
              <w:autoSpaceDE w:val="0"/>
              <w:autoSpaceDN w:val="0"/>
              <w:adjustRightInd w:val="0"/>
              <w:rPr>
                <w:rFonts w:cs="Helvetica"/>
                <w:sz w:val="20"/>
                <w:szCs w:val="20"/>
              </w:rPr>
            </w:pPr>
            <w:r w:rsidRPr="00E54C19">
              <w:rPr>
                <w:rFonts w:cs="Helvetica"/>
                <w:sz w:val="20"/>
                <w:szCs w:val="20"/>
              </w:rPr>
              <w:t xml:space="preserve">An absolute </w:t>
            </w:r>
            <w:proofErr w:type="spellStart"/>
            <w:r w:rsidRPr="00E54C19">
              <w:rPr>
                <w:rFonts w:cs="Helvetica"/>
                <w:sz w:val="20"/>
                <w:szCs w:val="20"/>
              </w:rPr>
              <w:t>creatinine</w:t>
            </w:r>
            <w:proofErr w:type="spellEnd"/>
            <w:r w:rsidRPr="00E54C19">
              <w:rPr>
                <w:rFonts w:cs="Helvetica"/>
                <w:sz w:val="20"/>
                <w:szCs w:val="20"/>
              </w:rPr>
              <w:t xml:space="preserve"> value </w:t>
            </w:r>
            <w:r w:rsidRPr="00E54C19">
              <w:rPr>
                <w:rFonts w:cs="RMTMI"/>
                <w:i/>
                <w:iCs/>
                <w:sz w:val="20"/>
                <w:szCs w:val="20"/>
              </w:rPr>
              <w:t>&gt;</w:t>
            </w:r>
            <w:r w:rsidRPr="00E54C19">
              <w:rPr>
                <w:rFonts w:cs="Helvetica"/>
                <w:sz w:val="20"/>
                <w:szCs w:val="20"/>
              </w:rPr>
              <w:t xml:space="preserve">354 </w:t>
            </w:r>
            <w:r w:rsidRPr="00E54C19">
              <w:rPr>
                <w:rFonts w:cs="MathematicalPi-One"/>
                <w:sz w:val="20"/>
                <w:szCs w:val="20"/>
              </w:rPr>
              <w:t>_</w:t>
            </w:r>
            <w:r w:rsidRPr="00E54C19">
              <w:rPr>
                <w:rFonts w:cs="Helvetica"/>
                <w:sz w:val="20"/>
                <w:szCs w:val="20"/>
              </w:rPr>
              <w:t>mol/L (4.0 mg/</w:t>
            </w:r>
            <w:proofErr w:type="spellStart"/>
            <w:r w:rsidRPr="00E54C19">
              <w:rPr>
                <w:rFonts w:cs="Helvetica"/>
                <w:sz w:val="20"/>
                <w:szCs w:val="20"/>
              </w:rPr>
              <w:t>dL</w:t>
            </w:r>
            <w:proofErr w:type="spellEnd"/>
            <w:r w:rsidRPr="00E54C19">
              <w:rPr>
                <w:rFonts w:cs="Helvetica"/>
                <w:sz w:val="20"/>
                <w:szCs w:val="20"/>
              </w:rPr>
              <w:t>)</w:t>
            </w:r>
          </w:p>
          <w:p w:rsidR="00C12E7D" w:rsidRPr="00E54C19" w:rsidRDefault="00C12E7D" w:rsidP="00544D37">
            <w:pPr>
              <w:autoSpaceDE w:val="0"/>
              <w:autoSpaceDN w:val="0"/>
              <w:adjustRightInd w:val="0"/>
              <w:rPr>
                <w:rFonts w:cs="MTSY"/>
                <w:sz w:val="20"/>
                <w:szCs w:val="20"/>
              </w:rPr>
            </w:pPr>
          </w:p>
        </w:tc>
        <w:tc>
          <w:tcPr>
            <w:tcW w:w="3192" w:type="dxa"/>
          </w:tcPr>
          <w:p w:rsidR="00C12E7D" w:rsidRPr="0068762E" w:rsidRDefault="00C12E7D" w:rsidP="0068762E">
            <w:pPr>
              <w:autoSpaceDE w:val="0"/>
              <w:autoSpaceDN w:val="0"/>
              <w:adjustRightInd w:val="0"/>
              <w:rPr>
                <w:rFonts w:cs="RMTMI"/>
                <w:i/>
                <w:iCs/>
              </w:rPr>
            </w:pPr>
          </w:p>
        </w:tc>
      </w:tr>
    </w:tbl>
    <w:p w:rsidR="0014219E" w:rsidRPr="00D55CDA" w:rsidRDefault="0014219E"/>
    <w:p w:rsidR="00D55CDA" w:rsidRPr="00D55CDA" w:rsidRDefault="00D55CDA"/>
    <w:p w:rsidR="00D55CDA" w:rsidRPr="00D55CDA" w:rsidRDefault="00D55CDA"/>
    <w:p w:rsidR="00D55CDA" w:rsidRPr="00D55CDA" w:rsidRDefault="00D55CDA"/>
    <w:p w:rsidR="00D55CDA" w:rsidRPr="00D55CDA" w:rsidRDefault="00D55CDA"/>
    <w:p w:rsidR="00D55CDA" w:rsidRPr="00D55CDA" w:rsidRDefault="00D55CDA"/>
    <w:sectPr w:rsidR="00D55CDA" w:rsidRPr="00D55CDA" w:rsidSect="00311E30">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Palatino-Italic">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 w:name="RMTMI">
    <w:panose1 w:val="00000000000000000000"/>
    <w:charset w:val="00"/>
    <w:family w:val="auto"/>
    <w:notTrueType/>
    <w:pitch w:val="default"/>
    <w:sig w:usb0="00000003" w:usb1="00000000" w:usb2="00000000" w:usb3="00000000" w:csb0="00000001" w:csb1="00000000"/>
  </w:font>
  <w:font w:name="MTSY">
    <w:panose1 w:val="00000000000000000000"/>
    <w:charset w:val="00"/>
    <w:family w:val="auto"/>
    <w:notTrueType/>
    <w:pitch w:val="default"/>
    <w:sig w:usb0="00000003" w:usb1="00000000" w:usb2="00000000" w:usb3="00000000" w:csb0="00000001" w:csb1="00000000"/>
  </w:font>
  <w:font w:name="MathematicalPi-On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55CDA"/>
    <w:rsid w:val="00052A74"/>
    <w:rsid w:val="00103D70"/>
    <w:rsid w:val="0014219E"/>
    <w:rsid w:val="00144882"/>
    <w:rsid w:val="00157C56"/>
    <w:rsid w:val="00166F87"/>
    <w:rsid w:val="00171B83"/>
    <w:rsid w:val="001A231C"/>
    <w:rsid w:val="001C60BA"/>
    <w:rsid w:val="002424AA"/>
    <w:rsid w:val="00380671"/>
    <w:rsid w:val="004047FC"/>
    <w:rsid w:val="004418A6"/>
    <w:rsid w:val="004911A9"/>
    <w:rsid w:val="004E0028"/>
    <w:rsid w:val="004E0F57"/>
    <w:rsid w:val="00544D37"/>
    <w:rsid w:val="005600F7"/>
    <w:rsid w:val="00561297"/>
    <w:rsid w:val="00561EDE"/>
    <w:rsid w:val="00572447"/>
    <w:rsid w:val="005B4CD8"/>
    <w:rsid w:val="00617060"/>
    <w:rsid w:val="0065630A"/>
    <w:rsid w:val="0068732F"/>
    <w:rsid w:val="0068762E"/>
    <w:rsid w:val="006D0310"/>
    <w:rsid w:val="00770B01"/>
    <w:rsid w:val="00775596"/>
    <w:rsid w:val="007B7115"/>
    <w:rsid w:val="00802A7E"/>
    <w:rsid w:val="00811568"/>
    <w:rsid w:val="00876BE1"/>
    <w:rsid w:val="008B2B25"/>
    <w:rsid w:val="00923C4E"/>
    <w:rsid w:val="00970295"/>
    <w:rsid w:val="00A41630"/>
    <w:rsid w:val="00A420CD"/>
    <w:rsid w:val="00A74A24"/>
    <w:rsid w:val="00B441AA"/>
    <w:rsid w:val="00B54C9D"/>
    <w:rsid w:val="00B641E2"/>
    <w:rsid w:val="00C12E7D"/>
    <w:rsid w:val="00CB0A5D"/>
    <w:rsid w:val="00D21F96"/>
    <w:rsid w:val="00D27E71"/>
    <w:rsid w:val="00D55CDA"/>
    <w:rsid w:val="00D7576F"/>
    <w:rsid w:val="00E05121"/>
    <w:rsid w:val="00E242CC"/>
    <w:rsid w:val="00E54C19"/>
    <w:rsid w:val="00E74107"/>
    <w:rsid w:val="00E741C1"/>
    <w:rsid w:val="00ED33A1"/>
    <w:rsid w:val="00F818C6"/>
    <w:rsid w:val="00F911FA"/>
    <w:rsid w:val="00F9798F"/>
    <w:rsid w:val="00FD09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0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1F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10</cp:revision>
  <dcterms:created xsi:type="dcterms:W3CDTF">2012-01-05T18:34:00Z</dcterms:created>
  <dcterms:modified xsi:type="dcterms:W3CDTF">2012-01-05T19:13:00Z</dcterms:modified>
</cp:coreProperties>
</file>