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812C4F" w:rsidP="00812C4F">
      <w:pPr>
        <w:spacing w:after="0" w:line="240" w:lineRule="auto"/>
        <w:ind w:right="-144"/>
      </w:pPr>
      <w:r>
        <w:t>West Respiratory Physiology</w:t>
      </w:r>
    </w:p>
    <w:p w:rsidR="00812C4F" w:rsidRDefault="00812C4F" w:rsidP="00812C4F">
      <w:pPr>
        <w:spacing w:after="0" w:line="240" w:lineRule="auto"/>
        <w:ind w:right="-144"/>
      </w:pPr>
      <w:r>
        <w:t>Chapter 2: Ventilation</w:t>
      </w:r>
    </w:p>
    <w:p w:rsidR="00812C4F" w:rsidRDefault="00812C4F" w:rsidP="00812C4F">
      <w:pPr>
        <w:spacing w:after="0" w:line="240" w:lineRule="auto"/>
        <w:ind w:right="-144"/>
      </w:pPr>
      <w:r>
        <w:t>Summary</w:t>
      </w:r>
    </w:p>
    <w:p w:rsidR="00812C4F" w:rsidRDefault="00812C4F" w:rsidP="00812C4F">
      <w:pPr>
        <w:spacing w:after="0" w:line="240" w:lineRule="auto"/>
        <w:ind w:right="-144"/>
      </w:pPr>
    </w:p>
    <w:p w:rsidR="00812C4F" w:rsidRDefault="00812C4F" w:rsidP="00812C4F">
      <w:pPr>
        <w:spacing w:after="0" w:line="240" w:lineRule="auto"/>
        <w:ind w:right="-144"/>
        <w:rPr>
          <w:b/>
        </w:rPr>
      </w:pPr>
      <w:r w:rsidRPr="00812C4F">
        <w:rPr>
          <w:b/>
        </w:rPr>
        <w:t xml:space="preserve">Lung volumes </w:t>
      </w:r>
    </w:p>
    <w:p w:rsid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Static lung volumes are measured with a </w:t>
      </w:r>
      <w:proofErr w:type="spellStart"/>
      <w:r>
        <w:t>spirometer</w:t>
      </w:r>
      <w:proofErr w:type="spellEnd"/>
      <w:r>
        <w:t xml:space="preserve"> 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Normal breathing involves inspiration and expiration of a </w:t>
      </w:r>
      <w:r w:rsidRPr="00812C4F">
        <w:rPr>
          <w:b/>
        </w:rPr>
        <w:t>tidal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On maximal inspiration, the additional volume inspired above tidal volume is called the </w:t>
      </w:r>
      <w:proofErr w:type="spellStart"/>
      <w:r>
        <w:rPr>
          <w:b/>
        </w:rPr>
        <w:t>inspiratory</w:t>
      </w:r>
      <w:proofErr w:type="spellEnd"/>
      <w:r>
        <w:rPr>
          <w:b/>
        </w:rPr>
        <w:t xml:space="preserve"> reserve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On maximal expiration, the additional volume expired below tidal volume is called the </w:t>
      </w:r>
      <w:r>
        <w:rPr>
          <w:b/>
        </w:rPr>
        <w:t>expiratory reserve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The volume of gas remaining in the lungs after a maximal forced expiration is the </w:t>
      </w:r>
      <w:r>
        <w:rPr>
          <w:b/>
        </w:rPr>
        <w:t>residual volume</w:t>
      </w:r>
    </w:p>
    <w:p w:rsidR="00812C4F" w:rsidRDefault="00812C4F" w:rsidP="00812C4F">
      <w:pPr>
        <w:spacing w:after="0" w:line="240" w:lineRule="auto"/>
        <w:ind w:right="-144"/>
      </w:pPr>
    </w:p>
    <w:p w:rsidR="00812C4F" w:rsidRDefault="00812C4F" w:rsidP="00812C4F">
      <w:pPr>
        <w:spacing w:after="0" w:line="240" w:lineRule="auto"/>
        <w:ind w:right="-144"/>
        <w:rPr>
          <w:b/>
        </w:rPr>
      </w:pPr>
      <w:r>
        <w:rPr>
          <w:b/>
        </w:rPr>
        <w:t>Lung capacities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  <w:rPr>
          <w:b/>
        </w:rPr>
      </w:pPr>
      <w:proofErr w:type="spellStart"/>
      <w:r>
        <w:rPr>
          <w:b/>
        </w:rPr>
        <w:t>Inspiratory</w:t>
      </w:r>
      <w:proofErr w:type="spellEnd"/>
      <w:r>
        <w:rPr>
          <w:b/>
        </w:rPr>
        <w:t xml:space="preserve"> capacity</w:t>
      </w:r>
      <w:r>
        <w:t xml:space="preserve">: tidal volume + </w:t>
      </w:r>
      <w:proofErr w:type="spellStart"/>
      <w:r>
        <w:t>inspiratory</w:t>
      </w:r>
      <w:proofErr w:type="spellEnd"/>
      <w:r>
        <w:t xml:space="preserve"> reserve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  <w:rPr>
          <w:b/>
        </w:rPr>
      </w:pPr>
      <w:r>
        <w:rPr>
          <w:b/>
        </w:rPr>
        <w:t xml:space="preserve">Functional residual capacity: </w:t>
      </w:r>
      <w:r>
        <w:t>expiratory reserve volume + residual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  <w:rPr>
          <w:b/>
        </w:rPr>
      </w:pPr>
      <w:r>
        <w:rPr>
          <w:b/>
        </w:rPr>
        <w:t xml:space="preserve">Vital capacity: </w:t>
      </w:r>
      <w:proofErr w:type="spellStart"/>
      <w:r>
        <w:t>inspiratory</w:t>
      </w:r>
      <w:proofErr w:type="spellEnd"/>
      <w:r>
        <w:t xml:space="preserve"> capacity + expiratory reserve volume</w:t>
      </w:r>
    </w:p>
    <w:p w:rsidR="00812C4F" w:rsidRPr="00812C4F" w:rsidRDefault="00812C4F" w:rsidP="00812C4F">
      <w:pPr>
        <w:pStyle w:val="ListParagraph"/>
        <w:numPr>
          <w:ilvl w:val="0"/>
          <w:numId w:val="1"/>
        </w:numPr>
        <w:spacing w:after="0" w:line="240" w:lineRule="auto"/>
        <w:ind w:right="-144"/>
        <w:rPr>
          <w:b/>
        </w:rPr>
      </w:pPr>
      <w:r>
        <w:rPr>
          <w:b/>
        </w:rPr>
        <w:t>Total lung capacity:</w:t>
      </w:r>
      <w:r>
        <w:t xml:space="preserve"> vital capacity + residual volume</w:t>
      </w:r>
    </w:p>
    <w:p w:rsidR="00812C4F" w:rsidRDefault="00812C4F" w:rsidP="00812C4F">
      <w:pPr>
        <w:spacing w:after="0" w:line="240" w:lineRule="auto"/>
        <w:ind w:right="-144"/>
        <w:rPr>
          <w:b/>
        </w:rPr>
      </w:pPr>
    </w:p>
    <w:p w:rsidR="00812C4F" w:rsidRDefault="00BE52BB" w:rsidP="00812C4F">
      <w:pPr>
        <w:spacing w:after="0" w:line="240" w:lineRule="auto"/>
        <w:ind w:right="-144"/>
      </w:pPr>
      <w:r>
        <w:t xml:space="preserve">• Lung volumes that cannot be measured with a simple </w:t>
      </w:r>
      <w:proofErr w:type="spellStart"/>
      <w:r>
        <w:t>spirometer</w:t>
      </w:r>
      <w:proofErr w:type="spellEnd"/>
      <w:r>
        <w:t xml:space="preserve"> include the total lung capacity, the functional residual capacity and the residual volume</w:t>
      </w:r>
    </w:p>
    <w:p w:rsidR="00BE52BB" w:rsidRDefault="00BE52BB" w:rsidP="00812C4F">
      <w:pPr>
        <w:spacing w:after="0" w:line="240" w:lineRule="auto"/>
        <w:ind w:right="-144"/>
      </w:pPr>
      <w:r>
        <w:t xml:space="preserve">• These can be determined by helium dilution or the body </w:t>
      </w:r>
      <w:proofErr w:type="spellStart"/>
      <w:r>
        <w:t>plethysmograph</w:t>
      </w:r>
      <w:proofErr w:type="spellEnd"/>
    </w:p>
    <w:p w:rsidR="0027597B" w:rsidRDefault="0027597B" w:rsidP="00812C4F">
      <w:pPr>
        <w:spacing w:after="0" w:line="240" w:lineRule="auto"/>
        <w:ind w:right="-144"/>
      </w:pPr>
    </w:p>
    <w:p w:rsidR="009D76AF" w:rsidRDefault="009D76AF" w:rsidP="00812C4F">
      <w:pPr>
        <w:spacing w:after="0" w:line="240" w:lineRule="auto"/>
        <w:ind w:right="-144"/>
      </w:pPr>
    </w:p>
    <w:p w:rsidR="009D76AF" w:rsidRDefault="009D76AF" w:rsidP="00812C4F">
      <w:pPr>
        <w:spacing w:after="0" w:line="240" w:lineRule="auto"/>
        <w:ind w:right="-144"/>
      </w:pPr>
    </w:p>
    <w:p w:rsidR="009D76AF" w:rsidRDefault="009D76AF" w:rsidP="00812C4F">
      <w:pPr>
        <w:spacing w:after="0" w:line="240" w:lineRule="auto"/>
        <w:ind w:right="-144"/>
      </w:pPr>
    </w:p>
    <w:p w:rsidR="005850A6" w:rsidRDefault="00CB3282" w:rsidP="00CB3282">
      <w:pPr>
        <w:spacing w:after="0" w:line="240" w:lineRule="auto"/>
        <w:ind w:left="720" w:right="-144" w:firstLine="720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86pt;margin-top:61.35pt;width:30.2pt;height:17.4pt;z-index:251671552;mso-width-relative:margin;mso-height-relative:margin" stroked="f">
            <v:textbox>
              <w:txbxContent>
                <w:p w:rsidR="00CB3282" w:rsidRPr="00CB3282" w:rsidRDefault="00CB3282" w:rsidP="00CB328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IC</w:t>
                  </w:r>
                </w:p>
              </w:txbxContent>
            </v:textbox>
          </v:shape>
        </w:pict>
      </w:r>
      <w:r w:rsidRPr="00CB3282">
        <w:rPr>
          <w:b/>
          <w:noProof/>
          <w:lang w:eastAsia="zh-TW"/>
        </w:rPr>
        <w:pict>
          <v:shape id="_x0000_s1034" type="#_x0000_t202" style="position:absolute;left:0;text-align:left;margin-left:346pt;margin-top:66.15pt;width:30.2pt;height:23.4pt;z-index:251670528;mso-width-relative:margin;mso-height-relative:margin" stroked="f">
            <v:textbox>
              <w:txbxContent>
                <w:p w:rsidR="00CB3282" w:rsidRPr="00CB3282" w:rsidRDefault="00CB3282">
                  <w:pPr>
                    <w:rPr>
                      <w:b/>
                      <w:sz w:val="18"/>
                      <w:szCs w:val="18"/>
                    </w:rPr>
                  </w:pPr>
                  <w:r w:rsidRPr="00CB3282">
                    <w:rPr>
                      <w:b/>
                      <w:sz w:val="18"/>
                      <w:szCs w:val="18"/>
                    </w:rPr>
                    <w:t>TLC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61.15pt;margin-top:1.95pt;width:.1pt;height:70.2pt;flip:y;z-index:251667456" o:connectortype="straight">
            <v:stroke endarrow="block"/>
          </v:shape>
        </w:pict>
      </w:r>
      <w:r>
        <w:rPr>
          <w:b/>
          <w:noProof/>
        </w:rPr>
        <w:pict>
          <v:shape id="_x0000_s1033" type="#_x0000_t32" style="position:absolute;left:0;text-align:left;margin-left:361.15pt;margin-top:89.55pt;width:.05pt;height:68.4pt;z-index:251668480" o:connectortype="straight">
            <v:stroke endarrow="block"/>
          </v:shape>
        </w:pict>
      </w:r>
      <w:r>
        <w:rPr>
          <w:b/>
          <w:noProof/>
        </w:rPr>
        <w:pict>
          <v:shape id="_x0000_s1031" type="#_x0000_t32" style="position:absolute;left:0;text-align:left;margin-left:297pt;margin-top:75.75pt;width:.05pt;height:13.8pt;z-index:251666432" o:connectortype="straight">
            <v:stroke endarrow="block"/>
          </v:shape>
        </w:pict>
      </w:r>
      <w:r>
        <w:rPr>
          <w:b/>
          <w:noProof/>
        </w:rPr>
        <w:pict>
          <v:shape id="_x0000_s1030" type="#_x0000_t32" style="position:absolute;left:0;text-align:left;margin-left:297pt;margin-top:1.95pt;width:0;height:59.4pt;flip:y;z-index:251665408" o:connectortype="straight">
            <v:stroke endarrow="block"/>
          </v:shape>
        </w:pict>
      </w:r>
      <w:r w:rsidRPr="00CB3282">
        <w:rPr>
          <w:b/>
        </w:rPr>
        <w:drawing>
          <wp:inline distT="0" distB="0" distL="0" distR="0">
            <wp:extent cx="3484549" cy="2049780"/>
            <wp:effectExtent l="19050" t="0" r="1601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49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5850A6" w:rsidRDefault="005850A6" w:rsidP="00812C4F">
      <w:pPr>
        <w:spacing w:after="0" w:line="240" w:lineRule="auto"/>
        <w:ind w:right="-144"/>
        <w:rPr>
          <w:b/>
        </w:rPr>
      </w:pPr>
    </w:p>
    <w:p w:rsidR="0027597B" w:rsidRDefault="0027597B" w:rsidP="00812C4F">
      <w:pPr>
        <w:spacing w:after="0" w:line="240" w:lineRule="auto"/>
        <w:ind w:right="-144"/>
        <w:rPr>
          <w:b/>
        </w:rPr>
      </w:pPr>
      <w:r>
        <w:rPr>
          <w:b/>
        </w:rPr>
        <w:lastRenderedPageBreak/>
        <w:t>Dead space</w:t>
      </w:r>
    </w:p>
    <w:p w:rsidR="0027597B" w:rsidRDefault="0027597B" w:rsidP="0027597B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>The volume of the airways and lungs that does not participate in gas exchange</w:t>
      </w:r>
    </w:p>
    <w:p w:rsidR="0027597B" w:rsidRDefault="0027597B" w:rsidP="0027597B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rPr>
          <w:b/>
        </w:rPr>
        <w:t>Anatomic dead space</w:t>
      </w:r>
      <w:r>
        <w:t xml:space="preserve"> is the volume of the conducting airways (nose, mouth, trachea, bronchi, bronchioles) and is approximately 150 ml in people</w:t>
      </w:r>
    </w:p>
    <w:p w:rsidR="0027597B" w:rsidRDefault="0027597B" w:rsidP="0027597B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rPr>
          <w:b/>
        </w:rPr>
        <w:t>Physiologic dead space</w:t>
      </w:r>
      <w:r>
        <w:t xml:space="preserve"> is the total volume of the lung that does not participate in gas exchange, including the anatomic dead space and functional dead space in the alveoli</w:t>
      </w:r>
    </w:p>
    <w:p w:rsidR="0027597B" w:rsidRDefault="0027597B" w:rsidP="0027597B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 The most common reason alveoli do not participate in gas exchange is high V/Q mismatch</w:t>
      </w:r>
    </w:p>
    <w:p w:rsidR="0027597B" w:rsidRPr="0027597B" w:rsidRDefault="0027597B" w:rsidP="0027597B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>Volume of physiologic dead space can be estimated by measuring PaCO</w:t>
      </w:r>
      <w:r w:rsidRPr="0027597B">
        <w:rPr>
          <w:vertAlign w:val="subscript"/>
        </w:rPr>
        <w:t>2</w:t>
      </w:r>
      <w:r>
        <w:t xml:space="preserve"> and P</w:t>
      </w:r>
      <w:r w:rsidRPr="0027597B">
        <w:rPr>
          <w:vertAlign w:val="subscript"/>
        </w:rPr>
        <w:t>E</w:t>
      </w:r>
      <w:r>
        <w:t>CO</w:t>
      </w:r>
      <w:r w:rsidRPr="0027597B">
        <w:rPr>
          <w:vertAlign w:val="subscript"/>
        </w:rPr>
        <w:t>2</w:t>
      </w:r>
    </w:p>
    <w:p w:rsidR="0027597B" w:rsidRPr="0027597B" w:rsidRDefault="0027597B" w:rsidP="0027597B">
      <w:pPr>
        <w:pStyle w:val="ListParagraph"/>
        <w:numPr>
          <w:ilvl w:val="1"/>
          <w:numId w:val="1"/>
        </w:numPr>
        <w:spacing w:after="0" w:line="240" w:lineRule="auto"/>
        <w:ind w:right="-144"/>
      </w:pPr>
      <w:r>
        <w:t>V</w:t>
      </w:r>
      <w:r w:rsidRPr="0027597B">
        <w:rPr>
          <w:vertAlign w:val="subscript"/>
        </w:rPr>
        <w:t>D</w:t>
      </w:r>
      <w:r>
        <w:t xml:space="preserve"> = V</w:t>
      </w:r>
      <w:r w:rsidRPr="0027597B">
        <w:rPr>
          <w:vertAlign w:val="subscript"/>
        </w:rPr>
        <w:t>T</w:t>
      </w:r>
      <w:r>
        <w:t xml:space="preserve"> x (PaCO</w:t>
      </w:r>
      <w:r w:rsidRPr="0027597B">
        <w:rPr>
          <w:vertAlign w:val="subscript"/>
        </w:rPr>
        <w:t>2</w:t>
      </w:r>
      <w:r>
        <w:t xml:space="preserve"> – P</w:t>
      </w:r>
      <w:r w:rsidRPr="0027597B">
        <w:rPr>
          <w:vertAlign w:val="subscript"/>
        </w:rPr>
        <w:t>E</w:t>
      </w:r>
      <w:r>
        <w:t>CO</w:t>
      </w:r>
      <w:r w:rsidRPr="0027597B">
        <w:rPr>
          <w:vertAlign w:val="subscript"/>
        </w:rPr>
        <w:t>2</w:t>
      </w:r>
      <w:r>
        <w:t>)/PaCO</w:t>
      </w:r>
      <w:r w:rsidRPr="0027597B">
        <w:rPr>
          <w:vertAlign w:val="subscript"/>
        </w:rPr>
        <w:t>2</w:t>
      </w:r>
      <w:r>
        <w:t xml:space="preserve">  (Bohr equation)</w:t>
      </w:r>
    </w:p>
    <w:p w:rsidR="0027597B" w:rsidRDefault="0027597B" w:rsidP="0027597B">
      <w:pPr>
        <w:spacing w:after="0" w:line="240" w:lineRule="auto"/>
        <w:ind w:right="-144"/>
      </w:pPr>
    </w:p>
    <w:p w:rsidR="000059A6" w:rsidRDefault="000059A6" w:rsidP="0027597B">
      <w:pPr>
        <w:spacing w:after="0" w:line="240" w:lineRule="auto"/>
        <w:ind w:right="-144"/>
      </w:pPr>
      <w:r>
        <w:t>• There are regional differences in ventilation throughout the lung</w:t>
      </w:r>
    </w:p>
    <w:p w:rsidR="000059A6" w:rsidRDefault="000059A6" w:rsidP="000059A6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>Lower regions of the lung ventilate better than upper zones</w:t>
      </w:r>
    </w:p>
    <w:p w:rsidR="000059A6" w:rsidRDefault="000059A6" w:rsidP="000059A6">
      <w:pPr>
        <w:pStyle w:val="ListParagraph"/>
        <w:numPr>
          <w:ilvl w:val="0"/>
          <w:numId w:val="1"/>
        </w:numPr>
        <w:spacing w:after="0" w:line="240" w:lineRule="auto"/>
        <w:ind w:right="-144"/>
      </w:pPr>
      <w:r>
        <w:t xml:space="preserve">In dorsal or lateral </w:t>
      </w:r>
      <w:proofErr w:type="spellStart"/>
      <w:r>
        <w:t>recumbency</w:t>
      </w:r>
      <w:proofErr w:type="spellEnd"/>
      <w:r>
        <w:t>, ventilation of the dependent lung exceeds that of the non-dependent lung</w:t>
      </w:r>
    </w:p>
    <w:p w:rsidR="00B37B28" w:rsidRDefault="00B37B28" w:rsidP="00B37B28">
      <w:pPr>
        <w:spacing w:after="0" w:line="240" w:lineRule="auto"/>
        <w:ind w:left="2880" w:right="-144"/>
      </w:pPr>
      <w:r>
        <w:rPr>
          <w:noProof/>
          <w:lang w:eastAsia="zh-TW"/>
        </w:rPr>
        <w:pict>
          <v:shape id="_x0000_s1029" type="#_x0000_t202" style="position:absolute;left:0;text-align:left;margin-left:274.45pt;margin-top:53.35pt;width:69.95pt;height:27.8pt;z-index:251664384;mso-width-relative:margin;mso-height-relative:margin" stroked="f">
            <v:textbox>
              <w:txbxContent>
                <w:p w:rsidR="00B37B28" w:rsidRDefault="00B37B28">
                  <w:r>
                    <w:t>Ventilation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32" style="position:absolute;left:0;text-align:left;margin-left:265.2pt;margin-top:42.6pt;width:.6pt;height:50.35pt;flip:x;z-index:251662336" o:connectortype="straight">
            <v:stroke endarrow="block"/>
          </v:shape>
        </w:pict>
      </w:r>
      <w:r>
        <w:rPr>
          <w:noProof/>
        </w:rPr>
        <w:pict>
          <v:shape id="_x0000_s1027" type="#_x0000_t202" style="position:absolute;left:0;text-align:left;margin-left:244pt;margin-top:92.95pt;width:45.2pt;height:24.05pt;z-index:251661312;mso-width-relative:margin;mso-height-relative:margin">
            <v:textbox>
              <w:txbxContent>
                <w:p w:rsidR="00B37B28" w:rsidRDefault="00B37B28" w:rsidP="00B37B28">
                  <w:r>
                    <w:t>Higher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244pt;margin-top:18.55pt;width:45.2pt;height:24.05pt;z-index:251660288;mso-width-relative:margin;mso-height-relative:margin">
            <v:textbox>
              <w:txbxContent>
                <w:p w:rsidR="00B37B28" w:rsidRDefault="00B37B28">
                  <w:r>
                    <w:t>Lower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986790" cy="1717208"/>
            <wp:effectExtent l="19050" t="0" r="3810" b="0"/>
            <wp:docPr id="2" name="Picture 1" descr="gas exchan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s exchange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71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28" w:rsidRPr="0027597B" w:rsidRDefault="00B37B28" w:rsidP="00B37B28">
      <w:pPr>
        <w:spacing w:after="0" w:line="240" w:lineRule="auto"/>
        <w:ind w:right="-144"/>
      </w:pPr>
    </w:p>
    <w:sectPr w:rsidR="00B37B28" w:rsidRPr="0027597B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473CF"/>
    <w:multiLevelType w:val="hybridMultilevel"/>
    <w:tmpl w:val="2DFC86BA"/>
    <w:lvl w:ilvl="0" w:tplc="D5F0E6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revisionView w:inkAnnotations="0"/>
  <w:defaultTabStop w:val="720"/>
  <w:characterSpacingControl w:val="doNotCompress"/>
  <w:compat/>
  <w:rsids>
    <w:rsidRoot w:val="00812C4F"/>
    <w:rsid w:val="000059A6"/>
    <w:rsid w:val="00052A74"/>
    <w:rsid w:val="00103D70"/>
    <w:rsid w:val="00144882"/>
    <w:rsid w:val="00157C56"/>
    <w:rsid w:val="00166F87"/>
    <w:rsid w:val="00171B83"/>
    <w:rsid w:val="001A231C"/>
    <w:rsid w:val="001C60BA"/>
    <w:rsid w:val="002424AA"/>
    <w:rsid w:val="0027597B"/>
    <w:rsid w:val="00380671"/>
    <w:rsid w:val="004047FC"/>
    <w:rsid w:val="004418A6"/>
    <w:rsid w:val="004911A9"/>
    <w:rsid w:val="004D5C05"/>
    <w:rsid w:val="004E0028"/>
    <w:rsid w:val="004E0F57"/>
    <w:rsid w:val="005600F7"/>
    <w:rsid w:val="00561297"/>
    <w:rsid w:val="00561EDE"/>
    <w:rsid w:val="00572447"/>
    <w:rsid w:val="005850A6"/>
    <w:rsid w:val="005B4CD8"/>
    <w:rsid w:val="00617060"/>
    <w:rsid w:val="0065630A"/>
    <w:rsid w:val="0068732F"/>
    <w:rsid w:val="006D0310"/>
    <w:rsid w:val="00775596"/>
    <w:rsid w:val="007B7115"/>
    <w:rsid w:val="00812C4F"/>
    <w:rsid w:val="00876BE1"/>
    <w:rsid w:val="008B2B25"/>
    <w:rsid w:val="009D76AF"/>
    <w:rsid w:val="00A41630"/>
    <w:rsid w:val="00A420CD"/>
    <w:rsid w:val="00B37B28"/>
    <w:rsid w:val="00B441AA"/>
    <w:rsid w:val="00B641E2"/>
    <w:rsid w:val="00BE52BB"/>
    <w:rsid w:val="00CB0A5D"/>
    <w:rsid w:val="00CB3282"/>
    <w:rsid w:val="00CB7003"/>
    <w:rsid w:val="00D27E71"/>
    <w:rsid w:val="00D7576F"/>
    <w:rsid w:val="00E05121"/>
    <w:rsid w:val="00E242CC"/>
    <w:rsid w:val="00E74107"/>
    <w:rsid w:val="00E741C1"/>
    <w:rsid w:val="00ED33A1"/>
    <w:rsid w:val="00F818C6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8"/>
        <o:r id="V:Rule4" type="connector" idref="#_x0000_s1030"/>
        <o:r id="V:Rule6" type="connector" idref="#_x0000_s1031"/>
        <o:r id="V:Rule7" type="connector" idref="#_x0000_s1032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5</cp:revision>
  <dcterms:created xsi:type="dcterms:W3CDTF">2011-08-24T17:56:00Z</dcterms:created>
  <dcterms:modified xsi:type="dcterms:W3CDTF">2011-08-24T18:27:00Z</dcterms:modified>
</cp:coreProperties>
</file>