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9F" w:rsidRDefault="005D780A">
      <w:r>
        <w:t>Questions: Evolving Concepts in Sepsis Definitions</w:t>
      </w:r>
    </w:p>
    <w:p w:rsidR="005D780A" w:rsidRDefault="005D780A"/>
    <w:p w:rsidR="005D780A" w:rsidRDefault="005D780A" w:rsidP="00476417">
      <w:pPr>
        <w:pStyle w:val="ListParagraph"/>
        <w:numPr>
          <w:ilvl w:val="0"/>
          <w:numId w:val="1"/>
        </w:numPr>
        <w:ind w:left="360"/>
        <w:jc w:val="both"/>
      </w:pPr>
      <w:r>
        <w:t>In 1991 the ACCP-SCCM defined SIRS as having 2 of what 4 inclusion criteria?</w:t>
      </w: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  <w:bookmarkStart w:id="0" w:name="_GoBack"/>
      <w:bookmarkEnd w:id="0"/>
    </w:p>
    <w:p w:rsidR="005D780A" w:rsidRDefault="005D780A" w:rsidP="00476417">
      <w:pPr>
        <w:pStyle w:val="ListParagraph"/>
        <w:numPr>
          <w:ilvl w:val="0"/>
          <w:numId w:val="1"/>
        </w:numPr>
        <w:ind w:left="360"/>
        <w:jc w:val="both"/>
      </w:pPr>
      <w:r>
        <w:t>How does SIRS differ from Sepsis?</w:t>
      </w: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pStyle w:val="ListParagraph"/>
        <w:numPr>
          <w:ilvl w:val="0"/>
          <w:numId w:val="1"/>
        </w:numPr>
        <w:ind w:left="360"/>
        <w:jc w:val="both"/>
      </w:pPr>
      <w:r>
        <w:t>Define Severe Sepsis.</w:t>
      </w: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jc w:val="both"/>
      </w:pPr>
    </w:p>
    <w:p w:rsidR="005D780A" w:rsidRDefault="005D780A" w:rsidP="00476417">
      <w:pPr>
        <w:pStyle w:val="ListParagraph"/>
        <w:numPr>
          <w:ilvl w:val="0"/>
          <w:numId w:val="1"/>
        </w:numPr>
        <w:ind w:left="360"/>
        <w:jc w:val="both"/>
      </w:pPr>
      <w:r>
        <w:t>Define Septic Shock</w:t>
      </w:r>
    </w:p>
    <w:p w:rsidR="005D780A" w:rsidRDefault="005D780A" w:rsidP="005D780A"/>
    <w:p w:rsidR="005D780A" w:rsidRDefault="005D780A" w:rsidP="005D780A"/>
    <w:p w:rsidR="005D780A" w:rsidRDefault="005D780A" w:rsidP="005D780A"/>
    <w:p w:rsidR="005D780A" w:rsidRDefault="005D780A" w:rsidP="005D780A"/>
    <w:p w:rsidR="005D780A" w:rsidRDefault="005D780A" w:rsidP="005D780A"/>
    <w:p w:rsidR="005D780A" w:rsidRDefault="005D780A" w:rsidP="005D780A">
      <w:r>
        <w:t>5) At the 2001 Sepsis Definitions Conference which additional criteria were added to the 1991 SIRS definition?</w:t>
      </w:r>
    </w:p>
    <w:p w:rsidR="005D780A" w:rsidRDefault="005D780A" w:rsidP="005D780A">
      <w:r>
        <w:tab/>
        <w:t xml:space="preserve">a) </w:t>
      </w:r>
      <w:proofErr w:type="gramStart"/>
      <w:r>
        <w:t>hemodynamic</w:t>
      </w:r>
      <w:proofErr w:type="gramEnd"/>
      <w:r>
        <w:t xml:space="preserve"> alterations</w:t>
      </w:r>
    </w:p>
    <w:p w:rsidR="005D780A" w:rsidRDefault="005D780A" w:rsidP="005D780A">
      <w:r>
        <w:tab/>
        <w:t xml:space="preserve">b) </w:t>
      </w:r>
      <w:proofErr w:type="gramStart"/>
      <w:r>
        <w:t>signs</w:t>
      </w:r>
      <w:proofErr w:type="gramEnd"/>
      <w:r>
        <w:t xml:space="preserve"> of organ dysfunction</w:t>
      </w:r>
    </w:p>
    <w:p w:rsidR="005D780A" w:rsidRDefault="005D780A" w:rsidP="005D780A">
      <w:r>
        <w:tab/>
        <w:t xml:space="preserve">c) </w:t>
      </w:r>
      <w:proofErr w:type="gramStart"/>
      <w:r>
        <w:t>measurement</w:t>
      </w:r>
      <w:proofErr w:type="gramEnd"/>
      <w:r>
        <w:t xml:space="preserve"> of biomarkers</w:t>
      </w:r>
    </w:p>
    <w:p w:rsidR="005D780A" w:rsidRDefault="005D780A" w:rsidP="005D780A">
      <w:r>
        <w:tab/>
        <w:t xml:space="preserve">d) </w:t>
      </w:r>
      <w:proofErr w:type="gramStart"/>
      <w:r>
        <w:t>all</w:t>
      </w:r>
      <w:proofErr w:type="gramEnd"/>
      <w:r>
        <w:t xml:space="preserve"> of the above</w:t>
      </w:r>
    </w:p>
    <w:p w:rsidR="005D780A" w:rsidRDefault="005D780A" w:rsidP="005D780A"/>
    <w:p w:rsidR="0006081D" w:rsidRDefault="0006081D" w:rsidP="005D780A"/>
    <w:p w:rsidR="005D780A" w:rsidRDefault="005D780A" w:rsidP="005D780A">
      <w:r>
        <w:t>6) To better form more homogeneous subgroups of septic patient, the PIRO grading system was created. What does PIRO stand for?</w:t>
      </w:r>
    </w:p>
    <w:p w:rsidR="005D780A" w:rsidRDefault="005D780A" w:rsidP="005D780A">
      <w:r>
        <w:tab/>
        <w:t>a) P</w:t>
      </w:r>
      <w:r w:rsidR="0006081D">
        <w:t>lace</w:t>
      </w:r>
      <w:r>
        <w:t>, Inflammation, Respiratory, Organ dysfunction</w:t>
      </w:r>
    </w:p>
    <w:p w:rsidR="0006081D" w:rsidRDefault="0006081D" w:rsidP="005D780A">
      <w:r>
        <w:tab/>
        <w:t>b) Predisposition, Infection, Response, Organ dysfunction</w:t>
      </w:r>
    </w:p>
    <w:p w:rsidR="005D780A" w:rsidRDefault="0006081D" w:rsidP="005D780A">
      <w:r>
        <w:tab/>
        <w:t>c) Prognostic, Infection, Renal, Oxygen</w:t>
      </w:r>
    </w:p>
    <w:p w:rsidR="0006081D" w:rsidRDefault="0006081D" w:rsidP="005D780A">
      <w:r>
        <w:tab/>
        <w:t>d) People that are Ill and Really Off</w:t>
      </w:r>
    </w:p>
    <w:p w:rsidR="0006081D" w:rsidRDefault="0006081D" w:rsidP="005D780A"/>
    <w:sectPr w:rsidR="0006081D" w:rsidSect="008D2E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4798"/>
    <w:multiLevelType w:val="hybridMultilevel"/>
    <w:tmpl w:val="D87486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0A"/>
    <w:rsid w:val="0006081D"/>
    <w:rsid w:val="00476417"/>
    <w:rsid w:val="005D780A"/>
    <w:rsid w:val="008D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C7AF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7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7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656</Characters>
  <Application>Microsoft Macintosh Word</Application>
  <DocSecurity>0</DocSecurity>
  <Lines>5</Lines>
  <Paragraphs>1</Paragraphs>
  <ScaleCrop>false</ScaleCrop>
  <Company>Cornell University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1</cp:revision>
  <dcterms:created xsi:type="dcterms:W3CDTF">2011-07-28T17:58:00Z</dcterms:created>
  <dcterms:modified xsi:type="dcterms:W3CDTF">2011-07-28T18:25:00Z</dcterms:modified>
</cp:coreProperties>
</file>