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411" w:rsidRDefault="00412624">
      <w:r>
        <w:t>10/15/10 Instruction and Outreach at Math and Engineering</w:t>
      </w:r>
    </w:p>
    <w:p w:rsidR="00412624" w:rsidRDefault="00412624">
      <w:r>
        <w:t>Jill Powell, Steve Rocky, Mary Ochs, Kornelia Tancheva</w:t>
      </w:r>
    </w:p>
    <w:p w:rsidR="00412624" w:rsidRDefault="00412624">
      <w:r>
        <w:t>Engineering</w:t>
      </w:r>
    </w:p>
    <w:p w:rsidR="00412624" w:rsidRDefault="00412624" w:rsidP="00412624">
      <w:pPr>
        <w:pStyle w:val="ListParagraph"/>
        <w:numPr>
          <w:ilvl w:val="0"/>
          <w:numId w:val="1"/>
        </w:numPr>
      </w:pPr>
      <w:r>
        <w:t>Instruction</w:t>
      </w:r>
    </w:p>
    <w:p w:rsidR="00412624" w:rsidRDefault="00412624" w:rsidP="00412624">
      <w:r>
        <w:t>Jill distributed an instruction program document from July 2009, which describes the instruction program at Engineering: they teach course-related instruction (multiple sections); high school student classes, and participate in campus teaching and outreach events. Jeremy also participated in the ICI this year with An</w:t>
      </w:r>
      <w:r w:rsidR="00C459DE">
        <w:t>t</w:t>
      </w:r>
      <w:r>
        <w:t xml:space="preserve">je </w:t>
      </w:r>
      <w:proofErr w:type="spellStart"/>
      <w:r>
        <w:t>Baumner</w:t>
      </w:r>
      <w:proofErr w:type="spellEnd"/>
      <w:r>
        <w:t xml:space="preserve"> and Camille Andrews, where they developed instructional videos and tutorials. They use </w:t>
      </w:r>
      <w:proofErr w:type="spellStart"/>
      <w:r>
        <w:t>Libguides</w:t>
      </w:r>
      <w:proofErr w:type="spellEnd"/>
      <w:r>
        <w:t xml:space="preserve"> extensively, as well as clickers. They work closely with the TA during orientation; and sometimes do follow-up after one-short sessions. They also work with the student teams that work on competitive projects (race car, robots, etc.). The continuity for these teams is provided by the professor. </w:t>
      </w:r>
    </w:p>
    <w:p w:rsidR="00412624" w:rsidRDefault="00412624" w:rsidP="00412624">
      <w:r>
        <w:t>They no longer offer workshops.</w:t>
      </w:r>
    </w:p>
    <w:p w:rsidR="00412624" w:rsidRDefault="00412624" w:rsidP="00412624">
      <w:r>
        <w:t xml:space="preserve">The Engineering College does not have information competency requirements for accreditation (they are accredited by ABET. </w:t>
      </w:r>
    </w:p>
    <w:p w:rsidR="00412624" w:rsidRDefault="00412624" w:rsidP="00412624">
      <w:r>
        <w:t xml:space="preserve">Steve does not think that an information literacy course should be mandated; instead they could focus on expanding their work with the student teams. </w:t>
      </w:r>
    </w:p>
    <w:p w:rsidR="00412624" w:rsidRDefault="00412624" w:rsidP="00412624">
      <w:r>
        <w:t>They also work with faculty on individual consultations.</w:t>
      </w:r>
    </w:p>
    <w:p w:rsidR="00412624" w:rsidRDefault="00412624" w:rsidP="00412624"/>
    <w:p w:rsidR="00412624" w:rsidRDefault="00412624" w:rsidP="00412624">
      <w:pPr>
        <w:pStyle w:val="ListParagraph"/>
        <w:numPr>
          <w:ilvl w:val="0"/>
          <w:numId w:val="1"/>
        </w:numPr>
      </w:pPr>
      <w:r>
        <w:t>Outreach</w:t>
      </w:r>
    </w:p>
    <w:p w:rsidR="00C459DE" w:rsidRDefault="00C459DE" w:rsidP="00C459DE">
      <w:proofErr w:type="gramStart"/>
      <w:r>
        <w:t>Faculty are</w:t>
      </w:r>
      <w:proofErr w:type="gramEnd"/>
      <w:r>
        <w:t xml:space="preserve"> interested in donating their books to the library and manuscripts. Engineering used to accept everything. Jill now looks through the books and accepts only those that are of interest.</w:t>
      </w:r>
    </w:p>
    <w:p w:rsidR="00C459DE" w:rsidRDefault="00C459DE" w:rsidP="00C459DE">
      <w:r>
        <w:t>Projects: KMODLL (supported by a grant).</w:t>
      </w:r>
    </w:p>
    <w:p w:rsidR="00C459DE" w:rsidRDefault="00C459DE" w:rsidP="00C459DE">
      <w:proofErr w:type="gramStart"/>
      <w:r>
        <w:t>Interest in Chats in the Stacks like Mann’s, which is more for non-experts rather than similar to a seminar series in a department.</w:t>
      </w:r>
      <w:proofErr w:type="gramEnd"/>
      <w:r>
        <w:t xml:space="preserve"> </w:t>
      </w:r>
    </w:p>
    <w:p w:rsidR="00C459DE" w:rsidRDefault="00C459DE" w:rsidP="00C459DE">
      <w:r>
        <w:t>The library has faculty liaisons in each department (chair or someone else) and works with them on cancellations, dispositions, new acquisitions. Librarians go to weekly seminar series and get on the agenda for faculty meetings.</w:t>
      </w:r>
    </w:p>
    <w:p w:rsidR="00C459DE" w:rsidRDefault="00C459DE" w:rsidP="00C459DE">
      <w:pPr>
        <w:pBdr>
          <w:bottom w:val="single" w:sz="12" w:space="1" w:color="auto"/>
        </w:pBdr>
      </w:pPr>
      <w:r>
        <w:t>It is important to keep the librarians’ offices in Carpenter or wherever the undergraduate study space is.</w:t>
      </w:r>
    </w:p>
    <w:p w:rsidR="00C459DE" w:rsidRDefault="00C459DE" w:rsidP="00C459DE">
      <w:r>
        <w:t>Math</w:t>
      </w:r>
    </w:p>
    <w:p w:rsidR="00C459DE" w:rsidRDefault="00C459DE" w:rsidP="00C459DE">
      <w:pPr>
        <w:pStyle w:val="ListParagraph"/>
        <w:numPr>
          <w:ilvl w:val="0"/>
          <w:numId w:val="2"/>
        </w:numPr>
      </w:pPr>
      <w:r>
        <w:t>Instruction</w:t>
      </w:r>
    </w:p>
    <w:p w:rsidR="00C459DE" w:rsidRDefault="00C459DE" w:rsidP="00C459DE">
      <w:r>
        <w:lastRenderedPageBreak/>
        <w:t>Traditionally, there has never been instruction in math libraries; this is a foreign concept for mathematicians; even new graduate students take courses in their 1 and 2 year and then begin research that faculty want to direct, not leave it to librarians.</w:t>
      </w:r>
    </w:p>
    <w:p w:rsidR="00C459DE" w:rsidRDefault="00C459DE" w:rsidP="00C459DE"/>
    <w:p w:rsidR="00C459DE" w:rsidRDefault="00C459DE" w:rsidP="00C459DE">
      <w:pPr>
        <w:pStyle w:val="ListParagraph"/>
        <w:numPr>
          <w:ilvl w:val="0"/>
          <w:numId w:val="2"/>
        </w:numPr>
      </w:pPr>
      <w:r>
        <w:t>Outreach</w:t>
      </w:r>
    </w:p>
    <w:p w:rsidR="00C459DE" w:rsidRDefault="00C459DE" w:rsidP="00C459DE">
      <w:r>
        <w:t>The Math librarian is embedded in the department; knows the people on a first-name basis; goes to the same joint-Math Societies meeting that they do.</w:t>
      </w:r>
    </w:p>
    <w:p w:rsidR="00C459DE" w:rsidRDefault="00C459DE" w:rsidP="00C459DE">
      <w:r>
        <w:t xml:space="preserve">The focus is on scholarly communication and online publications patterns; math depositing in </w:t>
      </w:r>
      <w:proofErr w:type="spellStart"/>
      <w:r>
        <w:t>arXiv</w:t>
      </w:r>
      <w:proofErr w:type="spellEnd"/>
      <w:r>
        <w:t xml:space="preserve"> is growing</w:t>
      </w:r>
      <w:r w:rsidR="00C10DE3">
        <w:t xml:space="preserve"> but peer-reviewed journals are still the gold standard. Mathematicians cite much older stuff and a lot fewer references. “If it was ever right, it is still right.” (</w:t>
      </w:r>
      <w:proofErr w:type="gramStart"/>
      <w:r w:rsidR="00C10DE3">
        <w:t>similar</w:t>
      </w:r>
      <w:proofErr w:type="gramEnd"/>
      <w:r w:rsidR="00C10DE3">
        <w:t xml:space="preserve"> to theoretical physics.)</w:t>
      </w:r>
    </w:p>
    <w:p w:rsidR="00C10DE3" w:rsidRDefault="00C10DE3" w:rsidP="00C459DE">
      <w:r>
        <w:t>Both instruction and outreach should be tailored to the fields; there shouldn’t be broadcast courses; library’s efforts should be where users are and appropriate to what they need.</w:t>
      </w:r>
    </w:p>
    <w:p w:rsidR="00C10DE3" w:rsidRDefault="00C10DE3" w:rsidP="00C459DE">
      <w:r>
        <w:t>Libraries should focus on the 5% that Google is not covering; i.e. the specialized, unique thing; not lead the charge but be reactive (e.g. in data deposit requirements)</w:t>
      </w:r>
    </w:p>
    <w:p w:rsidR="00C10DE3" w:rsidRDefault="00C10DE3" w:rsidP="00C10DE3">
      <w:pPr>
        <w:pStyle w:val="ListParagraph"/>
        <w:numPr>
          <w:ilvl w:val="0"/>
          <w:numId w:val="3"/>
        </w:numPr>
      </w:pPr>
      <w:r>
        <w:t>There should be a production line behind us</w:t>
      </w:r>
    </w:p>
    <w:p w:rsidR="00C10DE3" w:rsidRDefault="00C10DE3" w:rsidP="00C10DE3">
      <w:pPr>
        <w:pStyle w:val="ListParagraph"/>
        <w:numPr>
          <w:ilvl w:val="0"/>
          <w:numId w:val="3"/>
        </w:numPr>
      </w:pPr>
      <w:r>
        <w:t>We should forge partnerships with other organizations and other universities.</w:t>
      </w:r>
    </w:p>
    <w:p w:rsidR="00C459DE" w:rsidRDefault="00C459DE" w:rsidP="00C459DE"/>
    <w:p w:rsidR="00C459DE" w:rsidRDefault="00C459DE" w:rsidP="00C459DE"/>
    <w:sectPr w:rsidR="00C459DE" w:rsidSect="007B441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DC54C8"/>
    <w:multiLevelType w:val="hybridMultilevel"/>
    <w:tmpl w:val="E368D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7374B2"/>
    <w:multiLevelType w:val="hybridMultilevel"/>
    <w:tmpl w:val="676E6AC2"/>
    <w:lvl w:ilvl="0" w:tplc="EE282DE8">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0C03E83"/>
    <w:multiLevelType w:val="hybridMultilevel"/>
    <w:tmpl w:val="05C81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412624"/>
    <w:rsid w:val="00412624"/>
    <w:rsid w:val="007B4411"/>
    <w:rsid w:val="00C10DE3"/>
    <w:rsid w:val="00C459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4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262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3150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LibUser</dc:creator>
  <cp:keywords/>
  <dc:description/>
  <cp:lastModifiedBy>LibUser</cp:lastModifiedBy>
  <cp:revision>1</cp:revision>
  <dcterms:created xsi:type="dcterms:W3CDTF">2010-10-19T17:12:00Z</dcterms:created>
  <dcterms:modified xsi:type="dcterms:W3CDTF">2010-10-19T17:39:00Z</dcterms:modified>
</cp:coreProperties>
</file>