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101D" w:rsidRDefault="007D31FE">
      <w:r>
        <w:t>Instruction and Outreach at the Kheel Center</w:t>
      </w:r>
      <w:r w:rsidR="00245141">
        <w:t xml:space="preserve"> (and additions to the ILR document)</w:t>
      </w:r>
    </w:p>
    <w:p w:rsidR="007D31FE" w:rsidRDefault="007D31FE">
      <w:r>
        <w:t>12/16/2010 Curtis Lyons, Mary Ochs, Kornelia Tancheva</w:t>
      </w:r>
    </w:p>
    <w:p w:rsidR="007D31FE" w:rsidRDefault="007D31FE">
      <w:r>
        <w:t>It is difficult to distinguish between instruction and outreach.</w:t>
      </w:r>
    </w:p>
    <w:p w:rsidR="002922E0" w:rsidRDefault="002922E0">
      <w:r>
        <w:t>1. Outreach</w:t>
      </w:r>
    </w:p>
    <w:p w:rsidR="007D31FE" w:rsidRDefault="007D31FE">
      <w:r>
        <w:t>The Kheel Center (KC) doesn’t do a lot traditional library instruction. Patrizia, who is the primary reference person, had plans for expanding their offerings this year but with the three-library consolidation, it has been tabled.</w:t>
      </w:r>
    </w:p>
    <w:p w:rsidR="007D31FE" w:rsidRDefault="007D31FE">
      <w:r>
        <w:t xml:space="preserve">In general the KC teaches classes primarily for ILR, occasionally also for the History Dept., and Human Ecology. They would like to expand and enrich their program, especially with new hires (e.g. a new labor history professor </w:t>
      </w:r>
      <w:r w:rsidR="001E7AF7">
        <w:t xml:space="preserve">will </w:t>
      </w:r>
      <w:proofErr w:type="spellStart"/>
      <w:r w:rsidR="001E7AF7">
        <w:t>be</w:t>
      </w:r>
      <w:r>
        <w:t>hired</w:t>
      </w:r>
      <w:proofErr w:type="spellEnd"/>
      <w:r w:rsidR="001E7AF7">
        <w:t xml:space="preserve"> for next year</w:t>
      </w:r>
      <w:r>
        <w:t>). Both reference librarians and reference specialists participate in instruction and reference, but the program may not be as visible since they work mostly with non-Cornell patrons, including international ones.</w:t>
      </w:r>
    </w:p>
    <w:p w:rsidR="007D31FE" w:rsidRDefault="007D31FE">
      <w:r>
        <w:t>Curtis focuses on the collection development area. All collections in Kheel are donated; they do not buy anything. So, it is important to establish and cultivate relationships (e.g. work with union leaders, etc. potential donors)</w:t>
      </w:r>
      <w:r w:rsidR="00A67974">
        <w:t xml:space="preserve">. Most of the </w:t>
      </w:r>
      <w:r w:rsidR="00245141">
        <w:t>contacts are in NYC (~75%), then in D.C. (10-15%), not so much in the Ithaca community.</w:t>
      </w:r>
      <w:r w:rsidR="00237BBE">
        <w:t xml:space="preserve"> Also do outreach in Albany.</w:t>
      </w:r>
    </w:p>
    <w:p w:rsidR="00245141" w:rsidRDefault="00245141">
      <w:r>
        <w:t>March 25</w:t>
      </w:r>
      <w:r w:rsidRPr="00245141">
        <w:rPr>
          <w:vertAlign w:val="superscript"/>
        </w:rPr>
        <w:t>th</w:t>
      </w:r>
      <w:r>
        <w:t xml:space="preserve"> is the Triangle Fire Centennial, which has a big outreach component.</w:t>
      </w:r>
    </w:p>
    <w:p w:rsidR="00245141" w:rsidRDefault="00245141">
      <w:r>
        <w:t>Another component of the KC outreach efforts is increasing the discoverability of resources (esp. considering that they g</w:t>
      </w:r>
      <w:r w:rsidR="001E7AF7">
        <w:t>o</w:t>
      </w:r>
      <w:r>
        <w:t xml:space="preserve">t 30 </w:t>
      </w:r>
      <w:proofErr w:type="spellStart"/>
      <w:r>
        <w:t>mln</w:t>
      </w:r>
      <w:proofErr w:type="spellEnd"/>
      <w:r>
        <w:t>. hits on their website</w:t>
      </w:r>
      <w:r w:rsidR="001E7AF7">
        <w:t xml:space="preserve"> in 2010.</w:t>
      </w:r>
      <w:r>
        <w:t xml:space="preserve"> In the next few weeks they will be unveiling their new website</w:t>
      </w:r>
      <w:r w:rsidR="001E7AF7">
        <w:t xml:space="preserve"> and will</w:t>
      </w:r>
      <w:r>
        <w:t xml:space="preserve"> </w:t>
      </w:r>
      <w:proofErr w:type="gramStart"/>
      <w:r>
        <w:t>migrat</w:t>
      </w:r>
      <w:r w:rsidR="001E7AF7">
        <w:t>e</w:t>
      </w:r>
      <w:proofErr w:type="gramEnd"/>
      <w:r>
        <w:t xml:space="preserve"> their Labor Photos web site to Flickr. </w:t>
      </w:r>
    </w:p>
    <w:p w:rsidR="00245141" w:rsidRDefault="00245141">
      <w:r>
        <w:t>Other components of outreach: Digital Commons; Institute for Workplace Studies extension program in NYC (Stuart runs it; it is internationally known, with huge membership)</w:t>
      </w:r>
    </w:p>
    <w:p w:rsidR="00245141" w:rsidRDefault="00245141">
      <w:r>
        <w:t xml:space="preserve"> Would like to do more courses; as well as increase the efficacy of collection description so that people can find the resources. They receive many collections with </w:t>
      </w:r>
      <w:r w:rsidRPr="00526317">
        <w:t xml:space="preserve">no folder lists </w:t>
      </w:r>
      <w:r>
        <w:t xml:space="preserve">they have a </w:t>
      </w:r>
      <w:r w:rsidR="002922E0">
        <w:t xml:space="preserve">2-year </w:t>
      </w:r>
      <w:r>
        <w:t xml:space="preserve">gift-funded </w:t>
      </w:r>
      <w:proofErr w:type="gramStart"/>
      <w:r>
        <w:t xml:space="preserve">position </w:t>
      </w:r>
      <w:r w:rsidR="002922E0">
        <w:t xml:space="preserve"> for</w:t>
      </w:r>
      <w:proofErr w:type="gramEnd"/>
      <w:r w:rsidR="001E7AF7">
        <w:t xml:space="preserve"> the International Ladies’ Garment Workers’ </w:t>
      </w:r>
      <w:r w:rsidR="001E7AF7" w:rsidRPr="00526317">
        <w:t xml:space="preserve">Union </w:t>
      </w:r>
      <w:r w:rsidR="002922E0" w:rsidRPr="00526317">
        <w:t xml:space="preserve"> </w:t>
      </w:r>
      <w:r w:rsidR="001E7AF7" w:rsidRPr="00526317">
        <w:t>(</w:t>
      </w:r>
      <w:r w:rsidR="002922E0" w:rsidRPr="00526317">
        <w:t>ILGW</w:t>
      </w:r>
      <w:r w:rsidR="001E7AF7" w:rsidRPr="00526317">
        <w:t>U)</w:t>
      </w:r>
      <w:r w:rsidR="002922E0" w:rsidRPr="00526317">
        <w:t xml:space="preserve"> </w:t>
      </w:r>
      <w:r w:rsidR="002922E0">
        <w:t>to describe over 3,000 boxes and create a website at the end of the process, as well as a template that can be used for other collections.</w:t>
      </w:r>
    </w:p>
    <w:p w:rsidR="002922E0" w:rsidRDefault="002922E0">
      <w:r>
        <w:t xml:space="preserve">Staff at the KC: 1.6 FTE </w:t>
      </w:r>
      <w:r w:rsidR="001E7AF7">
        <w:t>gift</w:t>
      </w:r>
      <w:r>
        <w:t>-funded positions; 6 regular staff: CL, Barb Morley, Patrizia</w:t>
      </w:r>
      <w:r w:rsidR="001E7AF7">
        <w:t xml:space="preserve"> Sione</w:t>
      </w:r>
      <w:r>
        <w:t>, Melissa Holland (front-desk and security person), Randal Myers (TS) and Marcia Clark (cataloguer</w:t>
      </w:r>
      <w:r w:rsidR="001E7AF7">
        <w:t xml:space="preserve"> and processor</w:t>
      </w:r>
      <w:r>
        <w:t>).</w:t>
      </w:r>
      <w:r w:rsidR="001E7AF7">
        <w:t xml:space="preserve"> Gifted funded are Cheryl Beredo (ILGWU) and Pat Leary (.6 FTE-NYSUT).</w:t>
      </w:r>
    </w:p>
    <w:p w:rsidR="002922E0" w:rsidRDefault="002922E0">
      <w:r>
        <w:t>There is a lot of gray literature</w:t>
      </w:r>
      <w:r w:rsidR="00237BBE">
        <w:t xml:space="preserve"> at Kheel/ILR</w:t>
      </w:r>
      <w:r>
        <w:t xml:space="preserve"> that is not in Google</w:t>
      </w:r>
      <w:r w:rsidR="00237BBE">
        <w:t xml:space="preserve"> Books</w:t>
      </w:r>
      <w:r>
        <w:t xml:space="preserve"> (e.g. out of the 180,000 ILR vol., 75,000 are not in Google).</w:t>
      </w:r>
    </w:p>
    <w:p w:rsidR="002922E0" w:rsidRDefault="002922E0">
      <w:r>
        <w:t>1/3 of the KC collection is at the Annex (mostly college records).</w:t>
      </w:r>
    </w:p>
    <w:p w:rsidR="002922E0" w:rsidRDefault="002922E0">
      <w:r>
        <w:lastRenderedPageBreak/>
        <w:t xml:space="preserve">The KC </w:t>
      </w:r>
      <w:r w:rsidR="001E7AF7">
        <w:t>hopes to create</w:t>
      </w:r>
      <w:r>
        <w:t xml:space="preserve"> a fellowship (similar to the one in Human sexuality), which will come out of regular GOE accounts and will be through the American Labor Studies Center for a teacher to come to the KC to put together a lesson plan for high school students.</w:t>
      </w:r>
    </w:p>
    <w:p w:rsidR="002922E0" w:rsidRDefault="002922E0">
      <w:r>
        <w:t>The KC often receives a lot of questions in connection to the annual History Day contests.</w:t>
      </w:r>
    </w:p>
    <w:p w:rsidR="002922E0" w:rsidRDefault="002922E0">
      <w:r>
        <w:t>The KC engages in outreach to national and international labor archivists, too.</w:t>
      </w:r>
    </w:p>
    <w:p w:rsidR="002922E0" w:rsidRDefault="002922E0">
      <w:r>
        <w:t>They also participate in a number of partnerships (e.g. CL worked on a grant proposal with the U of Warwick</w:t>
      </w:r>
      <w:r w:rsidR="001D4678">
        <w:t xml:space="preserve"> to NEH/JI</w:t>
      </w:r>
      <w:r w:rsidR="001E7AF7">
        <w:t>S</w:t>
      </w:r>
      <w:r w:rsidR="001D4678">
        <w:t xml:space="preserve">C; the program was unfortunately suspended; now they are having a discussion with Mellon to create integrated </w:t>
      </w:r>
      <w:r w:rsidR="004B20BF">
        <w:t>digital archives for international labor-related materials in English).</w:t>
      </w:r>
    </w:p>
    <w:p w:rsidR="004B20BF" w:rsidRDefault="004B20BF">
      <w:r>
        <w:t>Other</w:t>
      </w:r>
      <w:r w:rsidR="001E7AF7">
        <w:t xml:space="preserve"> potential</w:t>
      </w:r>
      <w:r>
        <w:t xml:space="preserve"> partnerships include those with libraries in Bonn and Amsterdam (stand-alone institutions funded by the respective governments and labor unions). They are also working with Princeton on gray literature.</w:t>
      </w:r>
    </w:p>
    <w:p w:rsidR="004B20BF" w:rsidRDefault="004B20BF">
      <w:r>
        <w:t>Catherwood is also the library of last resort, as well as a depository library for collective bargaining agreements</w:t>
      </w:r>
      <w:r w:rsidR="00237BBE">
        <w:t>.  They have received material from other labor libraries that have closed or down-sized, including the Dept. of Labor library.</w:t>
      </w:r>
    </w:p>
    <w:p w:rsidR="00237BBE" w:rsidRDefault="00237BBE">
      <w:r>
        <w:t>Kheel will be one of the 4 units reporting to the new director of the consolidated libraries.</w:t>
      </w:r>
    </w:p>
    <w:p w:rsidR="002922E0" w:rsidRDefault="002922E0"/>
    <w:p w:rsidR="002922E0" w:rsidRDefault="002922E0">
      <w:r>
        <w:t>2. Instruction</w:t>
      </w:r>
    </w:p>
    <w:p w:rsidR="002922E0" w:rsidRDefault="002922E0">
      <w:r>
        <w:t>Patrizia is the point person; advertized mainly by word of mouth</w:t>
      </w:r>
      <w:r w:rsidR="004B20BF">
        <w:t>.</w:t>
      </w:r>
    </w:p>
    <w:sectPr w:rsidR="002922E0" w:rsidSect="005E101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SimSun">
    <w:altName w:val="宋体"/>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characterSpacingControl w:val="doNotCompress"/>
  <w:compat/>
  <w:rsids>
    <w:rsidRoot w:val="007D31FE"/>
    <w:rsid w:val="0018434A"/>
    <w:rsid w:val="001D4678"/>
    <w:rsid w:val="001E7AF7"/>
    <w:rsid w:val="00237BBE"/>
    <w:rsid w:val="00245141"/>
    <w:rsid w:val="002922E0"/>
    <w:rsid w:val="003F5EE6"/>
    <w:rsid w:val="004172A0"/>
    <w:rsid w:val="004B20BF"/>
    <w:rsid w:val="00526317"/>
    <w:rsid w:val="005E101D"/>
    <w:rsid w:val="007D31FE"/>
    <w:rsid w:val="00A67974"/>
    <w:rsid w:val="00CF0A42"/>
    <w:rsid w:val="00F15EAA"/>
    <w:rsid w:val="00F25D5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101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37BBE"/>
    <w:rPr>
      <w:sz w:val="16"/>
      <w:szCs w:val="16"/>
    </w:rPr>
  </w:style>
  <w:style w:type="paragraph" w:styleId="CommentText">
    <w:name w:val="annotation text"/>
    <w:basedOn w:val="Normal"/>
    <w:link w:val="CommentTextChar"/>
    <w:uiPriority w:val="99"/>
    <w:semiHidden/>
    <w:unhideWhenUsed/>
    <w:rsid w:val="00237BBE"/>
    <w:pPr>
      <w:spacing w:line="240" w:lineRule="auto"/>
    </w:pPr>
    <w:rPr>
      <w:sz w:val="20"/>
      <w:szCs w:val="20"/>
    </w:rPr>
  </w:style>
  <w:style w:type="character" w:customStyle="1" w:styleId="CommentTextChar">
    <w:name w:val="Comment Text Char"/>
    <w:basedOn w:val="DefaultParagraphFont"/>
    <w:link w:val="CommentText"/>
    <w:uiPriority w:val="99"/>
    <w:semiHidden/>
    <w:rsid w:val="00237BBE"/>
    <w:rPr>
      <w:sz w:val="20"/>
      <w:szCs w:val="20"/>
    </w:rPr>
  </w:style>
  <w:style w:type="paragraph" w:styleId="CommentSubject">
    <w:name w:val="annotation subject"/>
    <w:basedOn w:val="CommentText"/>
    <w:next w:val="CommentText"/>
    <w:link w:val="CommentSubjectChar"/>
    <w:uiPriority w:val="99"/>
    <w:semiHidden/>
    <w:unhideWhenUsed/>
    <w:rsid w:val="00237BBE"/>
    <w:rPr>
      <w:b/>
      <w:bCs/>
    </w:rPr>
  </w:style>
  <w:style w:type="character" w:customStyle="1" w:styleId="CommentSubjectChar">
    <w:name w:val="Comment Subject Char"/>
    <w:basedOn w:val="CommentTextChar"/>
    <w:link w:val="CommentSubject"/>
    <w:uiPriority w:val="99"/>
    <w:semiHidden/>
    <w:rsid w:val="00237BBE"/>
    <w:rPr>
      <w:b/>
      <w:bCs/>
    </w:rPr>
  </w:style>
  <w:style w:type="paragraph" w:styleId="BalloonText">
    <w:name w:val="Balloon Text"/>
    <w:basedOn w:val="Normal"/>
    <w:link w:val="BalloonTextChar"/>
    <w:uiPriority w:val="99"/>
    <w:semiHidden/>
    <w:unhideWhenUsed/>
    <w:rsid w:val="00237B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7BB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609</Words>
  <Characters>3475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4076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LibUser</dc:creator>
  <cp:lastModifiedBy>LibUser</cp:lastModifiedBy>
  <cp:revision>2</cp:revision>
  <dcterms:created xsi:type="dcterms:W3CDTF">2011-02-13T16:04:00Z</dcterms:created>
  <dcterms:modified xsi:type="dcterms:W3CDTF">2011-02-13T16:04:00Z</dcterms:modified>
</cp:coreProperties>
</file>