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247" w:rsidRDefault="009C4B91" w:rsidP="00EF5247">
      <w:pPr>
        <w:ind w:left="-720" w:right="-720"/>
        <w:jc w:val="center"/>
        <w:rPr>
          <w:b/>
          <w:bCs/>
          <w:sz w:val="32"/>
        </w:rPr>
      </w:pPr>
      <w:r>
        <w:rPr>
          <w:b/>
          <w:bCs/>
          <w:sz w:val="32"/>
        </w:rPr>
        <w:t xml:space="preserve">   </w:t>
      </w:r>
      <w:r w:rsidR="00A02E40">
        <w:rPr>
          <w:b/>
          <w:bCs/>
          <w:sz w:val="32"/>
        </w:rPr>
        <w:t xml:space="preserve"> </w:t>
      </w:r>
      <w:r w:rsidR="00F56568">
        <w:rPr>
          <w:b/>
          <w:bCs/>
          <w:noProof/>
          <w:sz w:val="32"/>
        </w:rPr>
        <w:drawing>
          <wp:inline distT="0" distB="0" distL="0" distR="0">
            <wp:extent cx="716280" cy="708660"/>
            <wp:effectExtent l="19050" t="0" r="7620"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cstate="print"/>
                    <a:srcRect/>
                    <a:stretch>
                      <a:fillRect/>
                    </a:stretch>
                  </pic:blipFill>
                  <pic:spPr bwMode="auto">
                    <a:xfrm>
                      <a:off x="0" y="0"/>
                      <a:ext cx="716280" cy="708660"/>
                    </a:xfrm>
                    <a:prstGeom prst="rect">
                      <a:avLst/>
                    </a:prstGeom>
                    <a:noFill/>
                    <a:ln w="9525">
                      <a:noFill/>
                      <a:miter lim="800000"/>
                      <a:headEnd/>
                      <a:tailEnd/>
                    </a:ln>
                  </pic:spPr>
                </pic:pic>
              </a:graphicData>
            </a:graphic>
          </wp:inline>
        </w:drawing>
      </w:r>
    </w:p>
    <w:p w:rsidR="00EF5247" w:rsidRDefault="00EF5247" w:rsidP="00EF5247">
      <w:pPr>
        <w:pStyle w:val="Caption"/>
        <w:pBdr>
          <w:bottom w:val="single" w:sz="12" w:space="1" w:color="auto"/>
        </w:pBdr>
        <w:rPr>
          <w:rFonts w:ascii="Tahoma" w:hAnsi="Tahoma" w:cs="Tahoma"/>
          <w:sz w:val="28"/>
        </w:rPr>
      </w:pPr>
      <w:proofErr w:type="spellStart"/>
      <w:r>
        <w:rPr>
          <w:rFonts w:ascii="Tahoma" w:hAnsi="Tahoma" w:cs="Tahoma"/>
          <w:sz w:val="28"/>
        </w:rPr>
        <w:t>Kuali</w:t>
      </w:r>
      <w:proofErr w:type="spellEnd"/>
      <w:r>
        <w:rPr>
          <w:rFonts w:ascii="Tahoma" w:hAnsi="Tahoma" w:cs="Tahoma"/>
          <w:sz w:val="28"/>
        </w:rPr>
        <w:t xml:space="preserve"> Project </w:t>
      </w:r>
    </w:p>
    <w:p w:rsidR="00FA05C8" w:rsidRDefault="00FA05C8" w:rsidP="00FA05C8">
      <w:pPr>
        <w:pStyle w:val="Header"/>
      </w:pPr>
    </w:p>
    <w:p w:rsidR="00FA05C8" w:rsidRDefault="00FA05C8" w:rsidP="00FA05C8">
      <w:pPr>
        <w:pStyle w:val="Header"/>
      </w:pPr>
    </w:p>
    <w:p w:rsidR="00FA05C8" w:rsidRDefault="00FA05C8" w:rsidP="00FA05C8">
      <w:pPr>
        <w:pStyle w:val="Header"/>
      </w:pPr>
    </w:p>
    <w:p w:rsidR="00FA05C8" w:rsidRPr="00FA05C8" w:rsidRDefault="00FA05C8" w:rsidP="00FA05C8">
      <w:pPr>
        <w:pStyle w:val="Header"/>
      </w:pPr>
    </w:p>
    <w:p w:rsidR="005874AA" w:rsidRDefault="00137637" w:rsidP="00873DA3">
      <w:pPr>
        <w:pStyle w:val="BodyText"/>
        <w:jc w:val="center"/>
        <w:rPr>
          <w:b/>
          <w:sz w:val="96"/>
        </w:rPr>
      </w:pPr>
      <w:proofErr w:type="spellStart"/>
      <w:r>
        <w:rPr>
          <w:b/>
          <w:sz w:val="96"/>
        </w:rPr>
        <w:t>Kuali</w:t>
      </w:r>
      <w:proofErr w:type="spellEnd"/>
      <w:r>
        <w:rPr>
          <w:b/>
          <w:sz w:val="96"/>
        </w:rPr>
        <w:t xml:space="preserve"> </w:t>
      </w:r>
      <w:r w:rsidR="00E16C7E">
        <w:rPr>
          <w:b/>
          <w:sz w:val="96"/>
        </w:rPr>
        <w:t>Security Request</w:t>
      </w:r>
      <w:r>
        <w:rPr>
          <w:b/>
          <w:sz w:val="96"/>
        </w:rPr>
        <w:t xml:space="preserve"> Application</w:t>
      </w:r>
    </w:p>
    <w:p w:rsidR="005874AA" w:rsidRDefault="005874AA" w:rsidP="00873DA3">
      <w:pPr>
        <w:pStyle w:val="BodyText"/>
        <w:jc w:val="center"/>
        <w:rPr>
          <w:b/>
          <w:sz w:val="96"/>
        </w:rPr>
      </w:pPr>
    </w:p>
    <w:p w:rsidR="00873DA3" w:rsidRPr="005874AA" w:rsidRDefault="00873DA3" w:rsidP="00873DA3">
      <w:pPr>
        <w:pStyle w:val="BodyText"/>
        <w:jc w:val="center"/>
        <w:rPr>
          <w:b/>
          <w:sz w:val="96"/>
        </w:rPr>
      </w:pPr>
    </w:p>
    <w:p w:rsidR="00873DA3" w:rsidRDefault="00B52F03" w:rsidP="005874AA">
      <w:pPr>
        <w:pStyle w:val="BodyText"/>
        <w:jc w:val="center"/>
        <w:rPr>
          <w:b/>
          <w:sz w:val="48"/>
        </w:rPr>
      </w:pPr>
      <w:r>
        <w:rPr>
          <w:b/>
          <w:sz w:val="48"/>
        </w:rPr>
        <w:t>Functional</w:t>
      </w:r>
      <w:r w:rsidR="00873DA3">
        <w:rPr>
          <w:b/>
          <w:sz w:val="48"/>
        </w:rPr>
        <w:t xml:space="preserve"> Specification</w:t>
      </w:r>
    </w:p>
    <w:p w:rsidR="00EF5247" w:rsidRDefault="00EF5247" w:rsidP="0065119B">
      <w:pPr>
        <w:pStyle w:val="Header"/>
        <w:framePr w:w="10995" w:h="1981" w:hRule="exact" w:hSpace="187" w:vSpace="187" w:wrap="notBeside" w:vAnchor="page" w:hAnchor="page" w:x="534" w:y="12601"/>
        <w:jc w:val="center"/>
      </w:pPr>
    </w:p>
    <w:p w:rsidR="0065119B" w:rsidRDefault="0065119B" w:rsidP="0065119B">
      <w:pPr>
        <w:framePr w:w="10995" w:h="1981" w:hRule="exact" w:hSpace="187" w:vSpace="187" w:wrap="notBeside" w:vAnchor="page" w:hAnchor="page" w:x="534" w:y="12601"/>
        <w:spacing w:line="480" w:lineRule="atLeast"/>
        <w:ind w:right="-20"/>
        <w:jc w:val="center"/>
        <w:rPr>
          <w:b/>
        </w:rPr>
      </w:pPr>
    </w:p>
    <w:p w:rsidR="0065119B" w:rsidRDefault="0065119B" w:rsidP="0065119B">
      <w:pPr>
        <w:pStyle w:val="Header"/>
        <w:framePr w:w="10995" w:h="1981" w:hRule="exact" w:hSpace="187" w:vSpace="187" w:wrap="notBeside" w:vAnchor="page" w:hAnchor="page" w:x="534" w:y="12601"/>
      </w:pPr>
      <w:r>
        <w:t>___________________________________________________________________________________________</w:t>
      </w:r>
    </w:p>
    <w:p w:rsidR="00EF5247" w:rsidRDefault="00137637" w:rsidP="0065119B">
      <w:pPr>
        <w:framePr w:w="10995" w:h="1981" w:hRule="exact" w:hSpace="187" w:vSpace="187" w:wrap="notBeside" w:vAnchor="page" w:hAnchor="page" w:x="534" w:y="12601"/>
        <w:spacing w:line="480" w:lineRule="atLeast"/>
        <w:ind w:right="-20"/>
        <w:jc w:val="center"/>
        <w:rPr>
          <w:b/>
        </w:rPr>
      </w:pPr>
      <w:r>
        <w:rPr>
          <w:b/>
        </w:rPr>
        <w:t>January 18, 2011</w:t>
      </w:r>
    </w:p>
    <w:p w:rsidR="00A94C35" w:rsidRDefault="00A94C35" w:rsidP="005874AA">
      <w:pPr>
        <w:pStyle w:val="InfoBlue"/>
        <w:ind w:left="0"/>
        <w:jc w:val="left"/>
      </w:pPr>
    </w:p>
    <w:p w:rsidR="00A94C35" w:rsidRPr="005874AA" w:rsidRDefault="00137637" w:rsidP="005874AA">
      <w:pPr>
        <w:jc w:val="center"/>
        <w:rPr>
          <w:b/>
          <w:sz w:val="36"/>
        </w:rPr>
      </w:pPr>
      <w:r>
        <w:rPr>
          <w:b/>
          <w:sz w:val="36"/>
        </w:rPr>
        <w:t>Version 1.0</w:t>
      </w:r>
    </w:p>
    <w:p w:rsidR="005874AA" w:rsidRDefault="005874AA" w:rsidP="00A94C35">
      <w:pPr>
        <w:pStyle w:val="InfoBlue"/>
      </w:pPr>
    </w:p>
    <w:p w:rsidR="00A94C35" w:rsidRPr="005874AA" w:rsidRDefault="00A94C35" w:rsidP="005874AA">
      <w:pPr>
        <w:pStyle w:val="BodyText"/>
        <w:jc w:val="center"/>
      </w:pPr>
    </w:p>
    <w:p w:rsidR="00A94C35" w:rsidRPr="00EB6955" w:rsidRDefault="00A94C35" w:rsidP="007C2D59">
      <w:pPr>
        <w:rPr>
          <w:i/>
        </w:rPr>
      </w:pPr>
    </w:p>
    <w:p w:rsidR="000A4913" w:rsidRDefault="00873DA3">
      <w:pPr>
        <w:pStyle w:val="TOC1"/>
        <w:rPr>
          <w:noProof/>
        </w:rPr>
      </w:pPr>
      <w:r>
        <w:br w:type="page"/>
      </w:r>
      <w:r w:rsidRPr="00EF5247">
        <w:rPr>
          <w:rFonts w:ascii="Arial" w:hAnsi="Arial" w:cs="Arial"/>
          <w:b/>
          <w:sz w:val="32"/>
          <w:szCs w:val="32"/>
        </w:rPr>
        <w:lastRenderedPageBreak/>
        <w:t>Table of Contents</w:t>
      </w:r>
      <w:r w:rsidR="00F67640" w:rsidRPr="00F67640">
        <w:rPr>
          <w:rFonts w:ascii="Arial" w:hAnsi="Arial" w:cs="Arial"/>
          <w:sz w:val="32"/>
          <w:szCs w:val="32"/>
        </w:rPr>
        <w:fldChar w:fldCharType="begin"/>
      </w:r>
      <w:r w:rsidR="00C111EB" w:rsidRPr="00EF5247">
        <w:rPr>
          <w:rFonts w:ascii="Arial" w:hAnsi="Arial" w:cs="Arial"/>
          <w:sz w:val="32"/>
          <w:szCs w:val="32"/>
        </w:rPr>
        <w:instrText xml:space="preserve"> TOC \o "1-3" \h \z \u </w:instrText>
      </w:r>
      <w:r w:rsidR="00F67640" w:rsidRPr="00F67640">
        <w:rPr>
          <w:rFonts w:ascii="Arial" w:hAnsi="Arial" w:cs="Arial"/>
          <w:sz w:val="32"/>
          <w:szCs w:val="32"/>
        </w:rPr>
        <w:fldChar w:fldCharType="separate"/>
      </w:r>
    </w:p>
    <w:p w:rsidR="000A4913" w:rsidRDefault="000A4913">
      <w:pPr>
        <w:pStyle w:val="TOC1"/>
        <w:rPr>
          <w:rFonts w:asciiTheme="minorHAnsi" w:eastAsiaTheme="minorEastAsia" w:hAnsiTheme="minorHAnsi" w:cstheme="minorBidi"/>
          <w:noProof/>
        </w:rPr>
      </w:pPr>
      <w:r>
        <w:rPr>
          <w:noProof/>
        </w:rPr>
        <w:t>Revision History</w:t>
      </w:r>
      <w:r>
        <w:rPr>
          <w:noProof/>
        </w:rPr>
        <w:tab/>
      </w:r>
      <w:r w:rsidR="00F67640">
        <w:rPr>
          <w:noProof/>
        </w:rPr>
        <w:fldChar w:fldCharType="begin"/>
      </w:r>
      <w:r>
        <w:rPr>
          <w:noProof/>
        </w:rPr>
        <w:instrText xml:space="preserve"> PAGEREF _Toc157538638 \h </w:instrText>
      </w:r>
      <w:r w:rsidR="00F67640">
        <w:rPr>
          <w:noProof/>
        </w:rPr>
      </w:r>
      <w:r w:rsidR="00F67640">
        <w:rPr>
          <w:noProof/>
        </w:rPr>
        <w:fldChar w:fldCharType="separate"/>
      </w:r>
      <w:r>
        <w:rPr>
          <w:noProof/>
        </w:rPr>
        <w:t>4</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Functional Description</w:t>
      </w:r>
      <w:r>
        <w:rPr>
          <w:noProof/>
        </w:rPr>
        <w:tab/>
      </w:r>
      <w:r w:rsidR="00F67640">
        <w:rPr>
          <w:noProof/>
        </w:rPr>
        <w:fldChar w:fldCharType="begin"/>
      </w:r>
      <w:r>
        <w:rPr>
          <w:noProof/>
        </w:rPr>
        <w:instrText xml:space="preserve"> PAGEREF _Toc157538639 \h </w:instrText>
      </w:r>
      <w:r w:rsidR="00F67640">
        <w:rPr>
          <w:noProof/>
        </w:rPr>
      </w:r>
      <w:r w:rsidR="00F67640">
        <w:rPr>
          <w:noProof/>
        </w:rPr>
        <w:fldChar w:fldCharType="separate"/>
      </w:r>
      <w:r>
        <w:rPr>
          <w:noProof/>
        </w:rPr>
        <w:t>5</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Business Requirements and Assumptions</w:t>
      </w:r>
      <w:r>
        <w:rPr>
          <w:noProof/>
        </w:rPr>
        <w:tab/>
      </w:r>
      <w:r w:rsidR="00F67640">
        <w:rPr>
          <w:noProof/>
        </w:rPr>
        <w:fldChar w:fldCharType="begin"/>
      </w:r>
      <w:r>
        <w:rPr>
          <w:noProof/>
        </w:rPr>
        <w:instrText xml:space="preserve"> PAGEREF _Toc157538640 \h </w:instrText>
      </w:r>
      <w:r w:rsidR="00F67640">
        <w:rPr>
          <w:noProof/>
        </w:rPr>
      </w:r>
      <w:r w:rsidR="00F67640">
        <w:rPr>
          <w:noProof/>
        </w:rPr>
        <w:fldChar w:fldCharType="separate"/>
      </w:r>
      <w:r>
        <w:rPr>
          <w:noProof/>
        </w:rPr>
        <w:t>5</w:t>
      </w:r>
      <w:r w:rsidR="00F67640">
        <w:rPr>
          <w:noProof/>
        </w:rPr>
        <w:fldChar w:fldCharType="end"/>
      </w:r>
    </w:p>
    <w:p w:rsidR="000A4913" w:rsidRDefault="000A4913">
      <w:pPr>
        <w:pStyle w:val="TOC2"/>
        <w:tabs>
          <w:tab w:val="right" w:leader="dot" w:pos="9350"/>
        </w:tabs>
        <w:rPr>
          <w:rFonts w:asciiTheme="minorHAnsi" w:eastAsiaTheme="minorEastAsia" w:hAnsiTheme="minorHAnsi" w:cstheme="minorBidi"/>
          <w:noProof/>
        </w:rPr>
      </w:pPr>
      <w:r>
        <w:rPr>
          <w:noProof/>
        </w:rPr>
        <w:t>Assumptions</w:t>
      </w:r>
      <w:r>
        <w:rPr>
          <w:noProof/>
        </w:rPr>
        <w:tab/>
      </w:r>
      <w:r w:rsidR="00F67640">
        <w:rPr>
          <w:noProof/>
        </w:rPr>
        <w:fldChar w:fldCharType="begin"/>
      </w:r>
      <w:r>
        <w:rPr>
          <w:noProof/>
        </w:rPr>
        <w:instrText xml:space="preserve"> PAGEREF _Toc157538641 \h </w:instrText>
      </w:r>
      <w:r w:rsidR="00F67640">
        <w:rPr>
          <w:noProof/>
        </w:rPr>
      </w:r>
      <w:r w:rsidR="00F67640">
        <w:rPr>
          <w:noProof/>
        </w:rPr>
        <w:fldChar w:fldCharType="separate"/>
      </w:r>
      <w:r>
        <w:rPr>
          <w:noProof/>
        </w:rPr>
        <w:t>5</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Terminology</w:t>
      </w:r>
      <w:r>
        <w:rPr>
          <w:noProof/>
        </w:rPr>
        <w:tab/>
      </w:r>
      <w:r w:rsidR="00F67640">
        <w:rPr>
          <w:noProof/>
        </w:rPr>
        <w:fldChar w:fldCharType="begin"/>
      </w:r>
      <w:r>
        <w:rPr>
          <w:noProof/>
        </w:rPr>
        <w:instrText xml:space="preserve"> PAGEREF _Toc157538642 \h </w:instrText>
      </w:r>
      <w:r w:rsidR="00F67640">
        <w:rPr>
          <w:noProof/>
        </w:rPr>
      </w:r>
      <w:r w:rsidR="00F67640">
        <w:rPr>
          <w:noProof/>
        </w:rPr>
        <w:fldChar w:fldCharType="separate"/>
      </w:r>
      <w:r>
        <w:rPr>
          <w:noProof/>
        </w:rPr>
        <w:t>5</w:t>
      </w:r>
      <w:r w:rsidR="00F67640">
        <w:rPr>
          <w:noProof/>
        </w:rPr>
        <w:fldChar w:fldCharType="end"/>
      </w:r>
    </w:p>
    <w:p w:rsidR="000A4913" w:rsidRDefault="000A4913">
      <w:pPr>
        <w:pStyle w:val="TOC2"/>
        <w:tabs>
          <w:tab w:val="right" w:leader="dot" w:pos="9350"/>
        </w:tabs>
        <w:rPr>
          <w:rFonts w:asciiTheme="minorHAnsi" w:eastAsiaTheme="minorEastAsia" w:hAnsiTheme="minorHAnsi" w:cstheme="minorBidi"/>
          <w:noProof/>
        </w:rPr>
      </w:pPr>
      <w:r>
        <w:rPr>
          <w:noProof/>
        </w:rPr>
        <w:t>Requirements</w:t>
      </w:r>
      <w:r>
        <w:rPr>
          <w:noProof/>
        </w:rPr>
        <w:tab/>
      </w:r>
      <w:r w:rsidR="00F67640">
        <w:rPr>
          <w:noProof/>
        </w:rPr>
        <w:fldChar w:fldCharType="begin"/>
      </w:r>
      <w:r>
        <w:rPr>
          <w:noProof/>
        </w:rPr>
        <w:instrText xml:space="preserve"> PAGEREF _Toc157538643 \h </w:instrText>
      </w:r>
      <w:r w:rsidR="00F67640">
        <w:rPr>
          <w:noProof/>
        </w:rPr>
      </w:r>
      <w:r w:rsidR="00F67640">
        <w:rPr>
          <w:noProof/>
        </w:rPr>
        <w:fldChar w:fldCharType="separate"/>
      </w:r>
      <w:r>
        <w:rPr>
          <w:noProof/>
        </w:rPr>
        <w:t>6</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Required Components</w:t>
      </w:r>
      <w:r>
        <w:rPr>
          <w:noProof/>
        </w:rPr>
        <w:tab/>
      </w:r>
      <w:r w:rsidR="00F67640">
        <w:rPr>
          <w:noProof/>
        </w:rPr>
        <w:fldChar w:fldCharType="begin"/>
      </w:r>
      <w:r>
        <w:rPr>
          <w:noProof/>
        </w:rPr>
        <w:instrText xml:space="preserve"> PAGEREF _Toc157538644 \h </w:instrText>
      </w:r>
      <w:r w:rsidR="00F67640">
        <w:rPr>
          <w:noProof/>
        </w:rPr>
      </w:r>
      <w:r w:rsidR="00F67640">
        <w:rPr>
          <w:noProof/>
        </w:rPr>
        <w:fldChar w:fldCharType="separate"/>
      </w:r>
      <w:r>
        <w:rPr>
          <w:noProof/>
        </w:rPr>
        <w:t>6</w:t>
      </w:r>
      <w:r w:rsidR="00F67640">
        <w:rPr>
          <w:noProof/>
        </w:rPr>
        <w:fldChar w:fldCharType="end"/>
      </w:r>
    </w:p>
    <w:p w:rsidR="000A4913" w:rsidRDefault="000A4913">
      <w:pPr>
        <w:pStyle w:val="TOC2"/>
        <w:tabs>
          <w:tab w:val="right" w:leader="dot" w:pos="9350"/>
        </w:tabs>
        <w:rPr>
          <w:rFonts w:asciiTheme="minorHAnsi" w:eastAsiaTheme="minorEastAsia" w:hAnsiTheme="minorHAnsi" w:cstheme="minorBidi"/>
          <w:noProof/>
        </w:rPr>
      </w:pPr>
      <w:r>
        <w:rPr>
          <w:noProof/>
        </w:rPr>
        <w:t>1.  Security Request Wizard</w:t>
      </w:r>
      <w:r>
        <w:rPr>
          <w:noProof/>
        </w:rPr>
        <w:tab/>
      </w:r>
      <w:r w:rsidR="00F67640">
        <w:rPr>
          <w:noProof/>
        </w:rPr>
        <w:fldChar w:fldCharType="begin"/>
      </w:r>
      <w:r>
        <w:rPr>
          <w:noProof/>
        </w:rPr>
        <w:instrText xml:space="preserve"> PAGEREF _Toc157538645 \h </w:instrText>
      </w:r>
      <w:r w:rsidR="00F67640">
        <w:rPr>
          <w:noProof/>
        </w:rPr>
      </w:r>
      <w:r w:rsidR="00F67640">
        <w:rPr>
          <w:noProof/>
        </w:rPr>
        <w:fldChar w:fldCharType="separate"/>
      </w:r>
      <w:r>
        <w:rPr>
          <w:noProof/>
        </w:rPr>
        <w:t>6</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Administration Menu</w:t>
      </w:r>
      <w:r>
        <w:rPr>
          <w:noProof/>
        </w:rPr>
        <w:tab/>
      </w:r>
      <w:r w:rsidR="00F67640">
        <w:rPr>
          <w:noProof/>
        </w:rPr>
        <w:fldChar w:fldCharType="begin"/>
      </w:r>
      <w:r>
        <w:rPr>
          <w:noProof/>
        </w:rPr>
        <w:instrText xml:space="preserve"> PAGEREF _Toc157538646 \h </w:instrText>
      </w:r>
      <w:r w:rsidR="00F67640">
        <w:rPr>
          <w:noProof/>
        </w:rPr>
      </w:r>
      <w:r w:rsidR="00F67640">
        <w:rPr>
          <w:noProof/>
        </w:rPr>
        <w:fldChar w:fldCharType="separate"/>
      </w:r>
      <w:r>
        <w:rPr>
          <w:noProof/>
        </w:rPr>
        <w:t>7</w:t>
      </w:r>
      <w:r w:rsidR="00F67640">
        <w:rPr>
          <w:noProof/>
        </w:rPr>
        <w:fldChar w:fldCharType="end"/>
      </w:r>
    </w:p>
    <w:p w:rsidR="000A4913" w:rsidRDefault="000A4913">
      <w:pPr>
        <w:pStyle w:val="TOC2"/>
        <w:tabs>
          <w:tab w:val="right" w:leader="dot" w:pos="9350"/>
        </w:tabs>
        <w:rPr>
          <w:rFonts w:asciiTheme="minorHAnsi" w:eastAsiaTheme="minorEastAsia" w:hAnsiTheme="minorHAnsi" w:cstheme="minorBidi"/>
          <w:noProof/>
        </w:rPr>
      </w:pPr>
      <w:r>
        <w:rPr>
          <w:noProof/>
        </w:rPr>
        <w:t>2. Security Group Maintenance Document (SGSM)</w:t>
      </w:r>
      <w:r>
        <w:rPr>
          <w:noProof/>
        </w:rPr>
        <w:tab/>
      </w:r>
      <w:r w:rsidR="00F67640">
        <w:rPr>
          <w:noProof/>
        </w:rPr>
        <w:fldChar w:fldCharType="begin"/>
      </w:r>
      <w:r>
        <w:rPr>
          <w:noProof/>
        </w:rPr>
        <w:instrText xml:space="preserve"> PAGEREF _Toc157538647 \h </w:instrText>
      </w:r>
      <w:r w:rsidR="00F67640">
        <w:rPr>
          <w:noProof/>
        </w:rPr>
      </w:r>
      <w:r w:rsidR="00F67640">
        <w:rPr>
          <w:noProof/>
        </w:rPr>
        <w:fldChar w:fldCharType="separate"/>
      </w:r>
      <w:r>
        <w:rPr>
          <w:noProof/>
        </w:rPr>
        <w:t>7</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Document Design</w:t>
      </w:r>
      <w:r>
        <w:rPr>
          <w:noProof/>
        </w:rPr>
        <w:tab/>
      </w:r>
      <w:r w:rsidR="00F67640">
        <w:rPr>
          <w:noProof/>
        </w:rPr>
        <w:fldChar w:fldCharType="begin"/>
      </w:r>
      <w:r>
        <w:rPr>
          <w:noProof/>
        </w:rPr>
        <w:instrText xml:space="preserve"> PAGEREF _Toc157538648 \h </w:instrText>
      </w:r>
      <w:r w:rsidR="00F67640">
        <w:rPr>
          <w:noProof/>
        </w:rPr>
      </w:r>
      <w:r w:rsidR="00F67640">
        <w:rPr>
          <w:noProof/>
        </w:rPr>
        <w:fldChar w:fldCharType="separate"/>
      </w:r>
      <w:r>
        <w:rPr>
          <w:noProof/>
        </w:rPr>
        <w:t>7</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Permissions</w:t>
      </w:r>
      <w:r>
        <w:rPr>
          <w:noProof/>
        </w:rPr>
        <w:tab/>
      </w:r>
      <w:r w:rsidR="00F67640">
        <w:rPr>
          <w:noProof/>
        </w:rPr>
        <w:fldChar w:fldCharType="begin"/>
      </w:r>
      <w:r>
        <w:rPr>
          <w:noProof/>
        </w:rPr>
        <w:instrText xml:space="preserve"> PAGEREF _Toc157538649 \h </w:instrText>
      </w:r>
      <w:r w:rsidR="00F67640">
        <w:rPr>
          <w:noProof/>
        </w:rPr>
      </w:r>
      <w:r w:rsidR="00F67640">
        <w:rPr>
          <w:noProof/>
        </w:rPr>
        <w:fldChar w:fldCharType="separate"/>
      </w:r>
      <w:r>
        <w:rPr>
          <w:noProof/>
        </w:rPr>
        <w:t>8</w:t>
      </w:r>
      <w:r w:rsidR="00F67640">
        <w:rPr>
          <w:noProof/>
        </w:rPr>
        <w:fldChar w:fldCharType="end"/>
      </w:r>
    </w:p>
    <w:p w:rsidR="000A4913" w:rsidRDefault="000A4913">
      <w:pPr>
        <w:pStyle w:val="TOC2"/>
        <w:tabs>
          <w:tab w:val="right" w:leader="dot" w:pos="9350"/>
        </w:tabs>
        <w:rPr>
          <w:rFonts w:asciiTheme="minorHAnsi" w:eastAsiaTheme="minorEastAsia" w:hAnsiTheme="minorHAnsi" w:cstheme="minorBidi"/>
          <w:noProof/>
        </w:rPr>
      </w:pPr>
      <w:r>
        <w:rPr>
          <w:noProof/>
        </w:rPr>
        <w:t>3. Kuali Provisioning Maintenance Document (KPMD)</w:t>
      </w:r>
      <w:r>
        <w:rPr>
          <w:noProof/>
        </w:rPr>
        <w:tab/>
      </w:r>
      <w:r w:rsidR="00F67640">
        <w:rPr>
          <w:noProof/>
        </w:rPr>
        <w:fldChar w:fldCharType="begin"/>
      </w:r>
      <w:r>
        <w:rPr>
          <w:noProof/>
        </w:rPr>
        <w:instrText xml:space="preserve"> PAGEREF _Toc157538650 \h </w:instrText>
      </w:r>
      <w:r w:rsidR="00F67640">
        <w:rPr>
          <w:noProof/>
        </w:rPr>
      </w:r>
      <w:r w:rsidR="00F67640">
        <w:rPr>
          <w:noProof/>
        </w:rPr>
        <w:fldChar w:fldCharType="separate"/>
      </w:r>
      <w:r>
        <w:rPr>
          <w:noProof/>
        </w:rPr>
        <w:t>8</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Validation</w:t>
      </w:r>
      <w:r>
        <w:rPr>
          <w:noProof/>
        </w:rPr>
        <w:tab/>
      </w:r>
      <w:r w:rsidR="00F67640">
        <w:rPr>
          <w:noProof/>
        </w:rPr>
        <w:fldChar w:fldCharType="begin"/>
      </w:r>
      <w:r>
        <w:rPr>
          <w:noProof/>
        </w:rPr>
        <w:instrText xml:space="preserve"> PAGEREF _Toc157538651 \h </w:instrText>
      </w:r>
      <w:r w:rsidR="00F67640">
        <w:rPr>
          <w:noProof/>
        </w:rPr>
      </w:r>
      <w:r w:rsidR="00F67640">
        <w:rPr>
          <w:noProof/>
        </w:rPr>
        <w:fldChar w:fldCharType="separate"/>
      </w:r>
      <w:r>
        <w:rPr>
          <w:noProof/>
        </w:rPr>
        <w:t>9</w:t>
      </w:r>
      <w:r w:rsidR="00F67640">
        <w:rPr>
          <w:noProof/>
        </w:rPr>
        <w:fldChar w:fldCharType="end"/>
      </w:r>
    </w:p>
    <w:p w:rsidR="000A4913" w:rsidRDefault="000A4913">
      <w:pPr>
        <w:pStyle w:val="TOC2"/>
        <w:tabs>
          <w:tab w:val="right" w:leader="dot" w:pos="9350"/>
        </w:tabs>
        <w:rPr>
          <w:rFonts w:asciiTheme="minorHAnsi" w:eastAsiaTheme="minorEastAsia" w:hAnsiTheme="minorHAnsi" w:cstheme="minorBidi"/>
          <w:noProof/>
        </w:rPr>
      </w:pPr>
      <w:r>
        <w:rPr>
          <w:noProof/>
        </w:rPr>
        <w:t>4.  Security Request Document</w:t>
      </w:r>
      <w:r>
        <w:rPr>
          <w:noProof/>
        </w:rPr>
        <w:tab/>
      </w:r>
      <w:r w:rsidR="00F67640">
        <w:rPr>
          <w:noProof/>
        </w:rPr>
        <w:fldChar w:fldCharType="begin"/>
      </w:r>
      <w:r>
        <w:rPr>
          <w:noProof/>
        </w:rPr>
        <w:instrText xml:space="preserve"> PAGEREF _Toc157538652 \h </w:instrText>
      </w:r>
      <w:r w:rsidR="00F67640">
        <w:rPr>
          <w:noProof/>
        </w:rPr>
      </w:r>
      <w:r w:rsidR="00F67640">
        <w:rPr>
          <w:noProof/>
        </w:rPr>
        <w:fldChar w:fldCharType="separate"/>
      </w:r>
      <w:r>
        <w:rPr>
          <w:noProof/>
        </w:rPr>
        <w:t>10</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Document Design</w:t>
      </w:r>
      <w:r>
        <w:rPr>
          <w:noProof/>
        </w:rPr>
        <w:tab/>
      </w:r>
      <w:r w:rsidR="00F67640">
        <w:rPr>
          <w:noProof/>
        </w:rPr>
        <w:fldChar w:fldCharType="begin"/>
      </w:r>
      <w:r>
        <w:rPr>
          <w:noProof/>
        </w:rPr>
        <w:instrText xml:space="preserve"> PAGEREF _Toc157538653 \h </w:instrText>
      </w:r>
      <w:r w:rsidR="00F67640">
        <w:rPr>
          <w:noProof/>
        </w:rPr>
      </w:r>
      <w:r w:rsidR="00F67640">
        <w:rPr>
          <w:noProof/>
        </w:rPr>
        <w:fldChar w:fldCharType="separate"/>
      </w:r>
      <w:r>
        <w:rPr>
          <w:noProof/>
        </w:rPr>
        <w:t>10</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Validation</w:t>
      </w:r>
      <w:r>
        <w:rPr>
          <w:noProof/>
        </w:rPr>
        <w:tab/>
      </w:r>
      <w:r w:rsidR="00F67640">
        <w:rPr>
          <w:noProof/>
        </w:rPr>
        <w:fldChar w:fldCharType="begin"/>
      </w:r>
      <w:r>
        <w:rPr>
          <w:noProof/>
        </w:rPr>
        <w:instrText xml:space="preserve"> PAGEREF _Toc157538654 \h </w:instrText>
      </w:r>
      <w:r w:rsidR="00F67640">
        <w:rPr>
          <w:noProof/>
        </w:rPr>
      </w:r>
      <w:r w:rsidR="00F67640">
        <w:rPr>
          <w:noProof/>
        </w:rPr>
        <w:fldChar w:fldCharType="separate"/>
      </w:r>
      <w:r>
        <w:rPr>
          <w:noProof/>
        </w:rPr>
        <w:t>11</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Permission</w:t>
      </w:r>
      <w:r>
        <w:rPr>
          <w:noProof/>
        </w:rPr>
        <w:tab/>
      </w:r>
      <w:r w:rsidR="00F67640">
        <w:rPr>
          <w:noProof/>
        </w:rPr>
        <w:fldChar w:fldCharType="begin"/>
      </w:r>
      <w:r>
        <w:rPr>
          <w:noProof/>
        </w:rPr>
        <w:instrText xml:space="preserve"> PAGEREF _Toc157538655 \h </w:instrText>
      </w:r>
      <w:r w:rsidR="00F67640">
        <w:rPr>
          <w:noProof/>
        </w:rPr>
      </w:r>
      <w:r w:rsidR="00F67640">
        <w:rPr>
          <w:noProof/>
        </w:rPr>
        <w:fldChar w:fldCharType="separate"/>
      </w:r>
      <w:r>
        <w:rPr>
          <w:noProof/>
        </w:rPr>
        <w:t>12</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Routing</w:t>
      </w:r>
      <w:r>
        <w:rPr>
          <w:noProof/>
        </w:rPr>
        <w:tab/>
      </w:r>
      <w:r w:rsidR="00F67640">
        <w:rPr>
          <w:noProof/>
        </w:rPr>
        <w:fldChar w:fldCharType="begin"/>
      </w:r>
      <w:r>
        <w:rPr>
          <w:noProof/>
        </w:rPr>
        <w:instrText xml:space="preserve"> PAGEREF _Toc157538656 \h </w:instrText>
      </w:r>
      <w:r w:rsidR="00F67640">
        <w:rPr>
          <w:noProof/>
        </w:rPr>
      </w:r>
      <w:r w:rsidR="00F67640">
        <w:rPr>
          <w:noProof/>
        </w:rPr>
        <w:fldChar w:fldCharType="separate"/>
      </w:r>
      <w:r>
        <w:rPr>
          <w:noProof/>
        </w:rPr>
        <w:t>12</w:t>
      </w:r>
      <w:r w:rsidR="00F67640">
        <w:rPr>
          <w:noProof/>
        </w:rPr>
        <w:fldChar w:fldCharType="end"/>
      </w:r>
    </w:p>
    <w:p w:rsidR="000A4913" w:rsidRDefault="000A4913">
      <w:pPr>
        <w:pStyle w:val="TOC3"/>
        <w:tabs>
          <w:tab w:val="right" w:leader="dot" w:pos="9350"/>
        </w:tabs>
        <w:rPr>
          <w:rFonts w:asciiTheme="minorHAnsi" w:eastAsiaTheme="minorEastAsia" w:hAnsiTheme="minorHAnsi" w:cstheme="minorBidi"/>
          <w:noProof/>
        </w:rPr>
      </w:pPr>
      <w:r>
        <w:rPr>
          <w:noProof/>
        </w:rPr>
        <w:t>Post Processing</w:t>
      </w:r>
      <w:r>
        <w:rPr>
          <w:noProof/>
        </w:rPr>
        <w:tab/>
      </w:r>
      <w:r w:rsidR="00F67640">
        <w:rPr>
          <w:noProof/>
        </w:rPr>
        <w:fldChar w:fldCharType="begin"/>
      </w:r>
      <w:r>
        <w:rPr>
          <w:noProof/>
        </w:rPr>
        <w:instrText xml:space="preserve"> PAGEREF _Toc157538657 \h </w:instrText>
      </w:r>
      <w:r w:rsidR="00F67640">
        <w:rPr>
          <w:noProof/>
        </w:rPr>
      </w:r>
      <w:r w:rsidR="00F67640">
        <w:rPr>
          <w:noProof/>
        </w:rPr>
        <w:fldChar w:fldCharType="separate"/>
      </w:r>
      <w:r>
        <w:rPr>
          <w:noProof/>
        </w:rPr>
        <w:t>13</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Process Flow</w:t>
      </w:r>
      <w:r>
        <w:rPr>
          <w:noProof/>
        </w:rPr>
        <w:tab/>
      </w:r>
      <w:r w:rsidR="00F67640">
        <w:rPr>
          <w:noProof/>
        </w:rPr>
        <w:fldChar w:fldCharType="begin"/>
      </w:r>
      <w:r>
        <w:rPr>
          <w:noProof/>
        </w:rPr>
        <w:instrText xml:space="preserve"> PAGEREF _Toc157538658 \h </w:instrText>
      </w:r>
      <w:r w:rsidR="00F67640">
        <w:rPr>
          <w:noProof/>
        </w:rPr>
      </w:r>
      <w:r w:rsidR="00F67640">
        <w:rPr>
          <w:noProof/>
        </w:rPr>
        <w:fldChar w:fldCharType="separate"/>
      </w:r>
      <w:r>
        <w:rPr>
          <w:noProof/>
        </w:rPr>
        <w:t>14</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Questions and Issues</w:t>
      </w:r>
      <w:r>
        <w:rPr>
          <w:noProof/>
        </w:rPr>
        <w:tab/>
      </w:r>
      <w:r w:rsidR="00F67640">
        <w:rPr>
          <w:noProof/>
        </w:rPr>
        <w:fldChar w:fldCharType="begin"/>
      </w:r>
      <w:r>
        <w:rPr>
          <w:noProof/>
        </w:rPr>
        <w:instrText xml:space="preserve"> PAGEREF _Toc157538659 \h </w:instrText>
      </w:r>
      <w:r w:rsidR="00F67640">
        <w:rPr>
          <w:noProof/>
        </w:rPr>
      </w:r>
      <w:r w:rsidR="00F67640">
        <w:rPr>
          <w:noProof/>
        </w:rPr>
        <w:fldChar w:fldCharType="separate"/>
      </w:r>
      <w:r>
        <w:rPr>
          <w:noProof/>
        </w:rPr>
        <w:t>14</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Appendix A – KFS Role Types</w:t>
      </w:r>
      <w:r>
        <w:rPr>
          <w:noProof/>
        </w:rPr>
        <w:tab/>
      </w:r>
      <w:r w:rsidR="00F67640">
        <w:rPr>
          <w:noProof/>
        </w:rPr>
        <w:fldChar w:fldCharType="begin"/>
      </w:r>
      <w:r>
        <w:rPr>
          <w:noProof/>
        </w:rPr>
        <w:instrText xml:space="preserve"> PAGEREF _Toc157538660 \h </w:instrText>
      </w:r>
      <w:r w:rsidR="00F67640">
        <w:rPr>
          <w:noProof/>
        </w:rPr>
      </w:r>
      <w:r w:rsidR="00F67640">
        <w:rPr>
          <w:noProof/>
        </w:rPr>
        <w:fldChar w:fldCharType="separate"/>
      </w:r>
      <w:r>
        <w:rPr>
          <w:noProof/>
        </w:rPr>
        <w:t>14</w:t>
      </w:r>
      <w:r w:rsidR="00F67640">
        <w:rPr>
          <w:noProof/>
        </w:rPr>
        <w:fldChar w:fldCharType="end"/>
      </w:r>
    </w:p>
    <w:p w:rsidR="000A4913" w:rsidRDefault="000A4913">
      <w:pPr>
        <w:pStyle w:val="TOC1"/>
        <w:rPr>
          <w:rFonts w:asciiTheme="minorHAnsi" w:eastAsiaTheme="minorEastAsia" w:hAnsiTheme="minorHAnsi" w:cstheme="minorBidi"/>
          <w:noProof/>
        </w:rPr>
      </w:pPr>
      <w:r>
        <w:rPr>
          <w:noProof/>
        </w:rPr>
        <w:t>Appendix B – KC Role Types</w:t>
      </w:r>
      <w:r>
        <w:rPr>
          <w:noProof/>
        </w:rPr>
        <w:tab/>
      </w:r>
      <w:r w:rsidR="00F67640">
        <w:rPr>
          <w:noProof/>
        </w:rPr>
        <w:fldChar w:fldCharType="begin"/>
      </w:r>
      <w:r>
        <w:rPr>
          <w:noProof/>
        </w:rPr>
        <w:instrText xml:space="preserve"> PAGEREF _Toc157538661 \h </w:instrText>
      </w:r>
      <w:r w:rsidR="00F67640">
        <w:rPr>
          <w:noProof/>
        </w:rPr>
      </w:r>
      <w:r w:rsidR="00F67640">
        <w:rPr>
          <w:noProof/>
        </w:rPr>
        <w:fldChar w:fldCharType="separate"/>
      </w:r>
      <w:r>
        <w:rPr>
          <w:noProof/>
        </w:rPr>
        <w:t>17</w:t>
      </w:r>
      <w:r w:rsidR="00F67640">
        <w:rPr>
          <w:noProof/>
        </w:rPr>
        <w:fldChar w:fldCharType="end"/>
      </w:r>
    </w:p>
    <w:p w:rsidR="00943E59" w:rsidRDefault="00F67640" w:rsidP="005874AA">
      <w:pPr>
        <w:pStyle w:val="Heading1"/>
        <w:rPr>
          <w:sz w:val="48"/>
          <w:szCs w:val="20"/>
        </w:rPr>
      </w:pPr>
      <w:r>
        <w:rPr>
          <w:sz w:val="48"/>
          <w:szCs w:val="20"/>
        </w:rPr>
        <w:fldChar w:fldCharType="end"/>
      </w:r>
    </w:p>
    <w:p w:rsidR="00943E59" w:rsidRDefault="00943E59">
      <w:pPr>
        <w:rPr>
          <w:rFonts w:ascii="Arial" w:hAnsi="Arial" w:cs="Arial"/>
          <w:b/>
          <w:bCs/>
          <w:kern w:val="32"/>
          <w:sz w:val="48"/>
          <w:szCs w:val="20"/>
        </w:rPr>
      </w:pPr>
      <w:r>
        <w:rPr>
          <w:sz w:val="48"/>
          <w:szCs w:val="20"/>
        </w:rPr>
        <w:br w:type="page"/>
      </w:r>
    </w:p>
    <w:p w:rsidR="00C42881" w:rsidRDefault="00C42881" w:rsidP="005874AA">
      <w:pPr>
        <w:pStyle w:val="Heading1"/>
      </w:pPr>
      <w:bookmarkStart w:id="0" w:name="_Toc157538638"/>
      <w:r>
        <w:t>Revision History</w:t>
      </w:r>
      <w:bookmarkEnd w:id="0"/>
    </w:p>
    <w:p w:rsidR="00626C15" w:rsidRDefault="00626C15" w:rsidP="00C42881"/>
    <w:tbl>
      <w:tblPr>
        <w:tblStyle w:val="TableGrid"/>
        <w:tblW w:w="9828" w:type="dxa"/>
        <w:tblLook w:val="01E0"/>
      </w:tblPr>
      <w:tblGrid>
        <w:gridCol w:w="1008"/>
        <w:gridCol w:w="1440"/>
        <w:gridCol w:w="2070"/>
        <w:gridCol w:w="5310"/>
      </w:tblGrid>
      <w:tr w:rsidR="00626C15" w:rsidRPr="00A97985">
        <w:tc>
          <w:tcPr>
            <w:tcW w:w="1008" w:type="dxa"/>
            <w:shd w:val="clear" w:color="auto" w:fill="DDD9C3" w:themeFill="background2" w:themeFillShade="E6"/>
          </w:tcPr>
          <w:p w:rsidR="00626C15" w:rsidRPr="00A97985" w:rsidRDefault="00626C15" w:rsidP="00A97985">
            <w:r w:rsidRPr="00A97985">
              <w:t>Version</w:t>
            </w:r>
          </w:p>
        </w:tc>
        <w:tc>
          <w:tcPr>
            <w:tcW w:w="1440" w:type="dxa"/>
            <w:shd w:val="clear" w:color="auto" w:fill="DDD9C3" w:themeFill="background2" w:themeFillShade="E6"/>
          </w:tcPr>
          <w:p w:rsidR="00626C15" w:rsidRPr="00A97985" w:rsidRDefault="00626C15" w:rsidP="00A97985">
            <w:r w:rsidRPr="00A97985">
              <w:t>Date</w:t>
            </w:r>
          </w:p>
        </w:tc>
        <w:tc>
          <w:tcPr>
            <w:tcW w:w="2070" w:type="dxa"/>
            <w:shd w:val="clear" w:color="auto" w:fill="DDD9C3" w:themeFill="background2" w:themeFillShade="E6"/>
          </w:tcPr>
          <w:p w:rsidR="00626C15" w:rsidRPr="00A97985" w:rsidRDefault="00DA303A" w:rsidP="00A97985">
            <w:r>
              <w:t>Author</w:t>
            </w:r>
          </w:p>
        </w:tc>
        <w:tc>
          <w:tcPr>
            <w:tcW w:w="5310" w:type="dxa"/>
            <w:shd w:val="clear" w:color="auto" w:fill="DDD9C3" w:themeFill="background2" w:themeFillShade="E6"/>
          </w:tcPr>
          <w:p w:rsidR="00626C15" w:rsidRPr="00A97985" w:rsidRDefault="00626C15" w:rsidP="00A97985">
            <w:r w:rsidRPr="00A97985">
              <w:t>Description</w:t>
            </w:r>
          </w:p>
        </w:tc>
      </w:tr>
      <w:tr w:rsidR="00EE564A" w:rsidRPr="00A97985">
        <w:tc>
          <w:tcPr>
            <w:tcW w:w="1008" w:type="dxa"/>
          </w:tcPr>
          <w:p w:rsidR="00EE564A" w:rsidRPr="00A97985" w:rsidRDefault="00187117" w:rsidP="00A97985">
            <w:r>
              <w:t>0</w:t>
            </w:r>
            <w:r w:rsidR="00A627E4" w:rsidRPr="00A97985">
              <w:t>.0</w:t>
            </w:r>
          </w:p>
        </w:tc>
        <w:tc>
          <w:tcPr>
            <w:tcW w:w="1440" w:type="dxa"/>
          </w:tcPr>
          <w:p w:rsidR="00EE564A" w:rsidRPr="00A97985" w:rsidRDefault="00187117" w:rsidP="00A97985">
            <w:r>
              <w:t>12/14/2010</w:t>
            </w:r>
          </w:p>
        </w:tc>
        <w:tc>
          <w:tcPr>
            <w:tcW w:w="2070" w:type="dxa"/>
          </w:tcPr>
          <w:p w:rsidR="00EE564A" w:rsidRPr="00A97985" w:rsidRDefault="00187117" w:rsidP="00A97985">
            <w:r>
              <w:t>Sarah Christ</w:t>
            </w:r>
            <w:r w:rsidR="005D7158">
              <w:t>en</w:t>
            </w:r>
          </w:p>
        </w:tc>
        <w:tc>
          <w:tcPr>
            <w:tcW w:w="5310" w:type="dxa"/>
          </w:tcPr>
          <w:p w:rsidR="00EE564A" w:rsidRPr="00A97985" w:rsidRDefault="00A97985" w:rsidP="00FC2063">
            <w:r w:rsidRPr="00A97985">
              <w:t xml:space="preserve">Initial </w:t>
            </w:r>
            <w:r w:rsidR="00FC2063">
              <w:t>Draft</w:t>
            </w:r>
          </w:p>
        </w:tc>
      </w:tr>
      <w:tr w:rsidR="00187117" w:rsidRPr="00A97985">
        <w:tc>
          <w:tcPr>
            <w:tcW w:w="1008" w:type="dxa"/>
          </w:tcPr>
          <w:p w:rsidR="00187117" w:rsidRPr="00A97985" w:rsidRDefault="00187117" w:rsidP="00A97985">
            <w:r>
              <w:t>1.0</w:t>
            </w:r>
          </w:p>
        </w:tc>
        <w:tc>
          <w:tcPr>
            <w:tcW w:w="1440" w:type="dxa"/>
          </w:tcPr>
          <w:p w:rsidR="00187117" w:rsidRDefault="00187117" w:rsidP="00187117">
            <w:pPr>
              <w:tabs>
                <w:tab w:val="left" w:pos="520"/>
              </w:tabs>
            </w:pPr>
            <w:r>
              <w:t>01/18/2011</w:t>
            </w:r>
          </w:p>
        </w:tc>
        <w:tc>
          <w:tcPr>
            <w:tcW w:w="2070" w:type="dxa"/>
          </w:tcPr>
          <w:p w:rsidR="00187117" w:rsidRDefault="00187117" w:rsidP="00A97985">
            <w:r>
              <w:t>Keiko Takahashi</w:t>
            </w:r>
          </w:p>
        </w:tc>
        <w:tc>
          <w:tcPr>
            <w:tcW w:w="5310" w:type="dxa"/>
          </w:tcPr>
          <w:p w:rsidR="00187117" w:rsidRPr="00A97985" w:rsidRDefault="00187117" w:rsidP="00FC2063">
            <w:r>
              <w:t>Revised after meeting at Cornell</w:t>
            </w:r>
            <w:r w:rsidR="00F02E02">
              <w:t xml:space="preserve"> (Sarah</w:t>
            </w:r>
            <w:r w:rsidR="005D7158">
              <w:t xml:space="preserve"> Christen, Barb Sutton. </w:t>
            </w:r>
            <w:r w:rsidR="00F02E02">
              <w:t>Aaron</w:t>
            </w:r>
            <w:r w:rsidR="005D7158">
              <w:t xml:space="preserve"> Godert</w:t>
            </w:r>
            <w:r w:rsidR="00F02E02">
              <w:t>)</w:t>
            </w:r>
          </w:p>
        </w:tc>
      </w:tr>
      <w:tr w:rsidR="00F02E02" w:rsidRPr="00A97985">
        <w:tc>
          <w:tcPr>
            <w:tcW w:w="1008" w:type="dxa"/>
          </w:tcPr>
          <w:p w:rsidR="00F02E02" w:rsidRDefault="00F02E02" w:rsidP="00A97985">
            <w:r>
              <w:t>1.1</w:t>
            </w:r>
          </w:p>
        </w:tc>
        <w:tc>
          <w:tcPr>
            <w:tcW w:w="1440" w:type="dxa"/>
          </w:tcPr>
          <w:p w:rsidR="00F02E02" w:rsidRDefault="00F02E02" w:rsidP="00187117">
            <w:pPr>
              <w:tabs>
                <w:tab w:val="left" w:pos="520"/>
              </w:tabs>
            </w:pPr>
            <w:r>
              <w:t>01/20/2011</w:t>
            </w:r>
          </w:p>
        </w:tc>
        <w:tc>
          <w:tcPr>
            <w:tcW w:w="2070" w:type="dxa"/>
          </w:tcPr>
          <w:p w:rsidR="00F02E02" w:rsidRDefault="005D7158" w:rsidP="00A97985">
            <w:r>
              <w:t>Sarah Christen</w:t>
            </w:r>
          </w:p>
        </w:tc>
        <w:tc>
          <w:tcPr>
            <w:tcW w:w="5310" w:type="dxa"/>
          </w:tcPr>
          <w:p w:rsidR="00F02E02" w:rsidRDefault="00F02E02" w:rsidP="00FC2063">
            <w:r>
              <w:t>Revision</w:t>
            </w:r>
          </w:p>
        </w:tc>
      </w:tr>
      <w:tr w:rsidR="00F02E02" w:rsidRPr="00A97985">
        <w:tc>
          <w:tcPr>
            <w:tcW w:w="1008" w:type="dxa"/>
          </w:tcPr>
          <w:p w:rsidR="00F02E02" w:rsidRDefault="00F02E02" w:rsidP="00A97985">
            <w:r>
              <w:t>1.2</w:t>
            </w:r>
          </w:p>
        </w:tc>
        <w:tc>
          <w:tcPr>
            <w:tcW w:w="1440" w:type="dxa"/>
          </w:tcPr>
          <w:p w:rsidR="00F02E02" w:rsidRDefault="00F02E02" w:rsidP="00187117">
            <w:pPr>
              <w:tabs>
                <w:tab w:val="left" w:pos="520"/>
              </w:tabs>
            </w:pPr>
            <w:r>
              <w:t>01/22/2011</w:t>
            </w:r>
          </w:p>
        </w:tc>
        <w:tc>
          <w:tcPr>
            <w:tcW w:w="2070" w:type="dxa"/>
          </w:tcPr>
          <w:p w:rsidR="00F02E02" w:rsidRDefault="00F02E02" w:rsidP="00A97985">
            <w:r>
              <w:t>Keiko Takahashi</w:t>
            </w:r>
          </w:p>
        </w:tc>
        <w:tc>
          <w:tcPr>
            <w:tcW w:w="5310" w:type="dxa"/>
          </w:tcPr>
          <w:p w:rsidR="00F02E02" w:rsidRDefault="00F02E02" w:rsidP="00FC2063">
            <w:r>
              <w:t>Added Wizard and Appendix for KC roles</w:t>
            </w:r>
          </w:p>
        </w:tc>
      </w:tr>
      <w:tr w:rsidR="008C2789" w:rsidRPr="00A97985">
        <w:tc>
          <w:tcPr>
            <w:tcW w:w="1008" w:type="dxa"/>
          </w:tcPr>
          <w:p w:rsidR="008C2789" w:rsidRDefault="008C2789" w:rsidP="00A97985">
            <w:r>
              <w:t>1.3</w:t>
            </w:r>
          </w:p>
        </w:tc>
        <w:tc>
          <w:tcPr>
            <w:tcW w:w="1440" w:type="dxa"/>
          </w:tcPr>
          <w:p w:rsidR="008C2789" w:rsidRDefault="00C65C7B" w:rsidP="00187117">
            <w:pPr>
              <w:tabs>
                <w:tab w:val="left" w:pos="520"/>
              </w:tabs>
            </w:pPr>
            <w:r>
              <w:t>01/23</w:t>
            </w:r>
            <w:r w:rsidR="008C2789">
              <w:t>/2011</w:t>
            </w:r>
          </w:p>
        </w:tc>
        <w:tc>
          <w:tcPr>
            <w:tcW w:w="2070" w:type="dxa"/>
          </w:tcPr>
          <w:p w:rsidR="008C2789" w:rsidRDefault="008C2789" w:rsidP="00A97985">
            <w:r>
              <w:t>Aaron Godert</w:t>
            </w:r>
          </w:p>
        </w:tc>
        <w:tc>
          <w:tcPr>
            <w:tcW w:w="5310" w:type="dxa"/>
          </w:tcPr>
          <w:p w:rsidR="008C2789" w:rsidRDefault="008C2789" w:rsidP="00FC2063">
            <w:r>
              <w:t>Edits</w:t>
            </w:r>
            <w:r w:rsidR="00C65C7B">
              <w:t xml:space="preserve"> on Wizard and others; changed application name</w:t>
            </w:r>
          </w:p>
        </w:tc>
      </w:tr>
      <w:tr w:rsidR="00C65C7B" w:rsidRPr="00A97985">
        <w:tc>
          <w:tcPr>
            <w:tcW w:w="1008" w:type="dxa"/>
          </w:tcPr>
          <w:p w:rsidR="00C65C7B" w:rsidRDefault="00C65C7B" w:rsidP="00A97985">
            <w:r>
              <w:t>1.4</w:t>
            </w:r>
          </w:p>
        </w:tc>
        <w:tc>
          <w:tcPr>
            <w:tcW w:w="1440" w:type="dxa"/>
          </w:tcPr>
          <w:p w:rsidR="00C65C7B" w:rsidRDefault="00C65C7B" w:rsidP="00187117">
            <w:pPr>
              <w:tabs>
                <w:tab w:val="left" w:pos="520"/>
              </w:tabs>
            </w:pPr>
            <w:r>
              <w:t>01/25/2011</w:t>
            </w:r>
          </w:p>
        </w:tc>
        <w:tc>
          <w:tcPr>
            <w:tcW w:w="2070" w:type="dxa"/>
          </w:tcPr>
          <w:p w:rsidR="00C65C7B" w:rsidRDefault="00C65C7B" w:rsidP="00A97985">
            <w:r>
              <w:t>Keiko Takahashi</w:t>
            </w:r>
          </w:p>
        </w:tc>
        <w:tc>
          <w:tcPr>
            <w:tcW w:w="5310" w:type="dxa"/>
          </w:tcPr>
          <w:p w:rsidR="00C65C7B" w:rsidRDefault="00C65C7B" w:rsidP="00FC2063">
            <w:r>
              <w:t>Incorporated revised flowchart</w:t>
            </w:r>
            <w:r w:rsidR="00DD766F">
              <w:t>; added the requirement about the process to work with or without Access Security</w:t>
            </w:r>
          </w:p>
        </w:tc>
      </w:tr>
    </w:tbl>
    <w:p w:rsidR="00A627E4" w:rsidRDefault="00A627E4" w:rsidP="00ED3FE3">
      <w:pPr>
        <w:pStyle w:val="Heading1"/>
      </w:pPr>
    </w:p>
    <w:p w:rsidR="00A627E4" w:rsidRDefault="00A627E4" w:rsidP="00A627E4">
      <w:pPr>
        <w:rPr>
          <w:rFonts w:ascii="Arial" w:hAnsi="Arial" w:cs="Arial"/>
          <w:kern w:val="32"/>
          <w:sz w:val="32"/>
          <w:szCs w:val="32"/>
        </w:rPr>
      </w:pPr>
      <w:r>
        <w:br w:type="page"/>
      </w:r>
    </w:p>
    <w:p w:rsidR="00ED3FE3" w:rsidRPr="0016119C" w:rsidRDefault="00347405" w:rsidP="00ED3FE3">
      <w:pPr>
        <w:pStyle w:val="Heading1"/>
      </w:pPr>
      <w:bookmarkStart w:id="1" w:name="_Toc157538639"/>
      <w:r w:rsidRPr="0016119C">
        <w:t>Functional Description</w:t>
      </w:r>
      <w:bookmarkEnd w:id="1"/>
    </w:p>
    <w:p w:rsidR="008D2662" w:rsidRDefault="008D2662" w:rsidP="008D2662">
      <w:r>
        <w:t xml:space="preserve">The </w:t>
      </w:r>
      <w:proofErr w:type="spellStart"/>
      <w:r w:rsidR="00E16C7E">
        <w:t>Kuali</w:t>
      </w:r>
      <w:proofErr w:type="spellEnd"/>
      <w:r w:rsidR="00E16C7E">
        <w:t xml:space="preserve"> Security Request Application</w:t>
      </w:r>
      <w:r>
        <w:t xml:space="preserve"> </w:t>
      </w:r>
      <w:r w:rsidR="00A53348">
        <w:t xml:space="preserve">is a standalone application built with </w:t>
      </w:r>
      <w:proofErr w:type="spellStart"/>
      <w:r w:rsidR="00A53348">
        <w:t>Kuali</w:t>
      </w:r>
      <w:proofErr w:type="spellEnd"/>
      <w:r w:rsidR="00A53348">
        <w:t xml:space="preserve"> Rice that </w:t>
      </w:r>
      <w:r>
        <w:t>provide</w:t>
      </w:r>
      <w:r w:rsidR="00132A71">
        <w:t>s</w:t>
      </w:r>
      <w:r>
        <w:t xml:space="preserve"> a place for campus to request access to needed roles within KIM.  This will include </w:t>
      </w:r>
      <w:r w:rsidR="00F65C0E">
        <w:t>only specific KIM roles.</w:t>
      </w:r>
      <w:r w:rsidR="00F65C0E">
        <w:rPr>
          <w:rStyle w:val="CommentReference"/>
        </w:rPr>
        <w:commentReference w:id="2"/>
      </w:r>
      <w:r>
        <w:t>.</w:t>
      </w:r>
    </w:p>
    <w:p w:rsidR="008D2662" w:rsidRDefault="008D2662" w:rsidP="008D2662"/>
    <w:p w:rsidR="008D2662" w:rsidRPr="007305A6" w:rsidRDefault="008D2662" w:rsidP="008D2662">
      <w:r>
        <w:t>End users will be able to select the roles required from a list of individual roles.  On</w:t>
      </w:r>
      <w:r w:rsidR="00943E59">
        <w:t xml:space="preserve">ce </w:t>
      </w:r>
      <w:r w:rsidR="00F65C0E">
        <w:t>in</w:t>
      </w:r>
      <w:r w:rsidR="00CC034A">
        <w:t>i</w:t>
      </w:r>
      <w:r w:rsidR="00F65C0E">
        <w:t>tiated,</w:t>
      </w:r>
      <w:r w:rsidR="00943E59">
        <w:t xml:space="preserve"> each document will </w:t>
      </w:r>
      <w:r w:rsidR="00F65C0E">
        <w:t>route</w:t>
      </w:r>
      <w:r>
        <w:t xml:space="preserve"> to distributed college authorizer</w:t>
      </w:r>
      <w:r w:rsidR="00F65C0E">
        <w:t xml:space="preserve"> role, additional authorizer role</w:t>
      </w:r>
      <w:r>
        <w:t xml:space="preserve"> and central authorizer</w:t>
      </w:r>
      <w:r w:rsidR="00F65C0E">
        <w:t xml:space="preserve"> role</w:t>
      </w:r>
      <w:r>
        <w:t xml:space="preserve"> based on rules defined in the document’s maintenance table (see maintenance table details below).  Once approvals are obtained, all roles will be granted and an </w:t>
      </w:r>
      <w:proofErr w:type="spellStart"/>
      <w:proofErr w:type="gramStart"/>
      <w:r>
        <w:t>fyi</w:t>
      </w:r>
      <w:proofErr w:type="spellEnd"/>
      <w:proofErr w:type="gramEnd"/>
      <w:r>
        <w:t xml:space="preserve"> will be sent to the initiator.  This document should simplify the provisioning process and save on resource time for manual provisioning.  This allows a functional resource in the Finance Office to monitor and approve access requests rather than an IT (resource manually entering roles</w:t>
      </w:r>
      <w:r w:rsidR="00F65C0E">
        <w:t>.</w:t>
      </w:r>
      <w:r>
        <w:t xml:space="preserve"> The IT resource would still be needed to help troubleshoot problems, administer new roles and change permissions etc on existing roles but the time needed would be significantly less.  </w:t>
      </w:r>
    </w:p>
    <w:p w:rsidR="00ED3FE3" w:rsidRDefault="00700A3E" w:rsidP="00FA05C8">
      <w:pPr>
        <w:pStyle w:val="Heading1"/>
      </w:pPr>
      <w:bookmarkStart w:id="3" w:name="_Toc157538640"/>
      <w:r w:rsidRPr="00EE564A">
        <w:t xml:space="preserve">Business </w:t>
      </w:r>
      <w:r w:rsidR="00ED3FE3" w:rsidRPr="00EE564A">
        <w:t>Requirements and Assumptions</w:t>
      </w:r>
      <w:bookmarkEnd w:id="3"/>
    </w:p>
    <w:p w:rsidR="00FC2063" w:rsidRDefault="00A94C35" w:rsidP="00FA05C8">
      <w:pPr>
        <w:pStyle w:val="Heading2"/>
      </w:pPr>
      <w:bookmarkStart w:id="4" w:name="_Toc157538641"/>
      <w:r>
        <w:t>Assumptions</w:t>
      </w:r>
      <w:bookmarkEnd w:id="4"/>
    </w:p>
    <w:p w:rsidR="00943E59" w:rsidRDefault="00943E59" w:rsidP="00FC2063">
      <w:pPr>
        <w:pStyle w:val="ListParagraph"/>
        <w:numPr>
          <w:ilvl w:val="0"/>
          <w:numId w:val="25"/>
        </w:numPr>
      </w:pPr>
      <w:r>
        <w:t xml:space="preserve">The </w:t>
      </w:r>
      <w:r w:rsidR="00EE6E60">
        <w:t>security request application</w:t>
      </w:r>
      <w:r w:rsidR="00FC2063">
        <w:t xml:space="preserve"> builds hooks to the KIM security model in</w:t>
      </w:r>
      <w:r w:rsidR="00B17FDB">
        <w:t xml:space="preserve"> Rice and only manages Rice applications roles.</w:t>
      </w:r>
    </w:p>
    <w:p w:rsidR="00B17FDB" w:rsidRDefault="00B17FDB" w:rsidP="00FC2063">
      <w:pPr>
        <w:pStyle w:val="ListParagraph"/>
        <w:numPr>
          <w:ilvl w:val="0"/>
          <w:numId w:val="25"/>
        </w:numPr>
      </w:pPr>
      <w:r>
        <w:t xml:space="preserve">The </w:t>
      </w:r>
      <w:r w:rsidR="00EE6E60">
        <w:t>security request application</w:t>
      </w:r>
      <w:r>
        <w:t xml:space="preserve"> assumes that the following roles are already created in the system</w:t>
      </w:r>
      <w:r w:rsidR="00943E59">
        <w:t xml:space="preserve"> prior to the users being able to initiate a document</w:t>
      </w:r>
      <w:r>
        <w:t>.</w:t>
      </w:r>
    </w:p>
    <w:p w:rsidR="00943E59" w:rsidRDefault="00B17FDB" w:rsidP="00B17FDB">
      <w:pPr>
        <w:pStyle w:val="ListParagraph"/>
        <w:numPr>
          <w:ilvl w:val="1"/>
          <w:numId w:val="25"/>
        </w:numPr>
      </w:pPr>
      <w:r>
        <w:t>Distributed Authorizer Roles</w:t>
      </w:r>
    </w:p>
    <w:p w:rsidR="00B17FDB" w:rsidRDefault="00943E59" w:rsidP="00B17FDB">
      <w:pPr>
        <w:pStyle w:val="ListParagraph"/>
        <w:numPr>
          <w:ilvl w:val="1"/>
          <w:numId w:val="25"/>
        </w:numPr>
      </w:pPr>
      <w:r>
        <w:t>Additional Authorizer Roles</w:t>
      </w:r>
    </w:p>
    <w:p w:rsidR="00B17FDB" w:rsidRDefault="00B17FDB" w:rsidP="00B17FDB">
      <w:pPr>
        <w:pStyle w:val="ListParagraph"/>
        <w:numPr>
          <w:ilvl w:val="1"/>
          <w:numId w:val="25"/>
        </w:numPr>
      </w:pPr>
      <w:r>
        <w:t>Central Authorizer Roles</w:t>
      </w:r>
    </w:p>
    <w:p w:rsidR="00B17FDB" w:rsidRDefault="00B17FDB" w:rsidP="00B17FDB">
      <w:pPr>
        <w:pStyle w:val="ListParagraph"/>
        <w:numPr>
          <w:ilvl w:val="1"/>
          <w:numId w:val="25"/>
        </w:numPr>
      </w:pPr>
      <w:r>
        <w:t xml:space="preserve">Any Rice application specific roles </w:t>
      </w:r>
      <w:r w:rsidR="00132A71">
        <w:t>authorized</w:t>
      </w:r>
      <w:r>
        <w:t xml:space="preserve"> by this </w:t>
      </w:r>
      <w:r w:rsidR="00EE6E60">
        <w:t>security request application</w:t>
      </w:r>
      <w:r>
        <w:t>.</w:t>
      </w:r>
    </w:p>
    <w:p w:rsidR="00B17FDB" w:rsidRDefault="00B17FDB" w:rsidP="0033078B">
      <w:pPr>
        <w:pStyle w:val="ListParagraph"/>
        <w:numPr>
          <w:ilvl w:val="0"/>
          <w:numId w:val="25"/>
        </w:numPr>
      </w:pPr>
      <w:r>
        <w:t xml:space="preserve">The application </w:t>
      </w:r>
      <w:r w:rsidR="0033078B">
        <w:t>DOES</w:t>
      </w:r>
    </w:p>
    <w:p w:rsidR="00B17FDB" w:rsidRDefault="00B17FDB" w:rsidP="0033078B">
      <w:pPr>
        <w:pStyle w:val="ListParagraph"/>
        <w:numPr>
          <w:ilvl w:val="1"/>
          <w:numId w:val="25"/>
        </w:numPr>
      </w:pPr>
      <w:r>
        <w:t>Create role members and role attributes</w:t>
      </w:r>
      <w:r w:rsidR="00943E59">
        <w:t xml:space="preserve"> (qualifiers)</w:t>
      </w:r>
    </w:p>
    <w:p w:rsidR="00B17FDB" w:rsidRDefault="00B17FDB" w:rsidP="00FC2063">
      <w:pPr>
        <w:pStyle w:val="ListParagraph"/>
        <w:numPr>
          <w:ilvl w:val="0"/>
          <w:numId w:val="25"/>
        </w:numPr>
      </w:pPr>
      <w:r>
        <w:t>The application DOES NOT</w:t>
      </w:r>
    </w:p>
    <w:p w:rsidR="00211C49" w:rsidRPr="00D32B58" w:rsidRDefault="00B17FDB" w:rsidP="00B17FDB">
      <w:pPr>
        <w:pStyle w:val="ListParagraph"/>
        <w:numPr>
          <w:ilvl w:val="1"/>
          <w:numId w:val="25"/>
        </w:numPr>
      </w:pPr>
      <w:r w:rsidRPr="00D32B58">
        <w:t>Create roles in the system</w:t>
      </w:r>
      <w:r w:rsidR="00943E59" w:rsidRPr="00D32B58">
        <w:t xml:space="preserve"> except for roles </w:t>
      </w:r>
      <w:r w:rsidR="00132A71" w:rsidRPr="00D32B58">
        <w:t xml:space="preserve">defined </w:t>
      </w:r>
      <w:commentRangeStart w:id="5"/>
      <w:r w:rsidR="00132A71" w:rsidRPr="00D32B58">
        <w:t>by the access security models</w:t>
      </w:r>
    </w:p>
    <w:p w:rsidR="008C2789" w:rsidRPr="008C2789" w:rsidRDefault="008C2789" w:rsidP="008C2789">
      <w:pPr>
        <w:pStyle w:val="ListParagraph"/>
        <w:numPr>
          <w:ilvl w:val="0"/>
          <w:numId w:val="25"/>
        </w:numPr>
      </w:pPr>
      <w:r>
        <w:t>The security request application should work with or without access security module</w:t>
      </w:r>
    </w:p>
    <w:p w:rsidR="00D32B58" w:rsidRDefault="00211C49" w:rsidP="00211C49">
      <w:pPr>
        <w:pStyle w:val="ListParagraph"/>
        <w:numPr>
          <w:ilvl w:val="0"/>
          <w:numId w:val="25"/>
        </w:numPr>
      </w:pPr>
      <w:r>
        <w:t xml:space="preserve">If no authorizers are defined in the </w:t>
      </w:r>
      <w:commentRangeEnd w:id="5"/>
      <w:r w:rsidR="000120D8">
        <w:rPr>
          <w:rStyle w:val="CommentReference"/>
        </w:rPr>
        <w:commentReference w:id="5"/>
      </w:r>
      <w:r w:rsidR="00EE6E60">
        <w:t>security request application</w:t>
      </w:r>
      <w:r>
        <w:t>, the user access will be granted without any approvals.</w:t>
      </w:r>
    </w:p>
    <w:p w:rsidR="008B78C0" w:rsidRDefault="00D32B58" w:rsidP="00D32B58">
      <w:pPr>
        <w:pStyle w:val="ListParagraph"/>
        <w:numPr>
          <w:ilvl w:val="0"/>
          <w:numId w:val="25"/>
        </w:numPr>
      </w:pPr>
      <w:r>
        <w:t>‘A</w:t>
      </w:r>
      <w:r w:rsidRPr="00D32B58">
        <w:t xml:space="preserve">pproval on document assumes approval of all roles.  Disapproval on document causes the document to stop – none of the roles will be granted. </w:t>
      </w:r>
    </w:p>
    <w:p w:rsidR="008B78C0" w:rsidRDefault="008B78C0" w:rsidP="008B78C0">
      <w:pPr>
        <w:pStyle w:val="Heading3"/>
      </w:pPr>
      <w:bookmarkStart w:id="6" w:name="_Toc157538642"/>
      <w:r>
        <w:t>Terminology</w:t>
      </w:r>
      <w:bookmarkEnd w:id="6"/>
    </w:p>
    <w:p w:rsidR="00DC5796" w:rsidRDefault="008B78C0" w:rsidP="008B78C0">
      <w:pPr>
        <w:pStyle w:val="ListParagraph"/>
        <w:numPr>
          <w:ilvl w:val="0"/>
          <w:numId w:val="36"/>
        </w:numPr>
      </w:pPr>
      <w:r w:rsidRPr="00943E59">
        <w:rPr>
          <w:i/>
        </w:rPr>
        <w:t>Security Group</w:t>
      </w:r>
      <w:r>
        <w:t xml:space="preserve">: Rice application such as KFS, KC and any other local custom Rice applications. </w:t>
      </w:r>
    </w:p>
    <w:p w:rsidR="008B78C0" w:rsidRDefault="00DC5796" w:rsidP="008B78C0">
      <w:pPr>
        <w:pStyle w:val="ListParagraph"/>
        <w:numPr>
          <w:ilvl w:val="0"/>
          <w:numId w:val="36"/>
        </w:numPr>
      </w:pPr>
      <w:r w:rsidRPr="00943E59">
        <w:rPr>
          <w:i/>
        </w:rPr>
        <w:t>Home organization</w:t>
      </w:r>
      <w:r>
        <w:t xml:space="preserve">: Home organization is derived from </w:t>
      </w:r>
      <w:r w:rsidR="00C170F1">
        <w:t xml:space="preserve">the “Primary Department” of the </w:t>
      </w:r>
      <w:r w:rsidR="00106CA5">
        <w:t>principal</w:t>
      </w:r>
      <w:r w:rsidR="00C170F1">
        <w:t xml:space="preserve"> requesting access (attribute of a KIM record).</w:t>
      </w:r>
      <w:r w:rsidR="00106CA5">
        <w:t xml:space="preserve"> (Note: at Cornell, the primary department is set at the college level.)</w:t>
      </w:r>
    </w:p>
    <w:p w:rsidR="00943E59" w:rsidRDefault="008B78C0" w:rsidP="008B78C0">
      <w:pPr>
        <w:pStyle w:val="ListParagraph"/>
        <w:numPr>
          <w:ilvl w:val="0"/>
          <w:numId w:val="36"/>
        </w:numPr>
      </w:pPr>
      <w:r w:rsidRPr="00943E59">
        <w:rPr>
          <w:i/>
        </w:rPr>
        <w:t>Distributed Authorizer</w:t>
      </w:r>
      <w:r>
        <w:t>: A role</w:t>
      </w:r>
      <w:r w:rsidR="00DC5796">
        <w:t>,</w:t>
      </w:r>
      <w:r>
        <w:t xml:space="preserve"> which resides at the unit/college level to approve access to the user requesting the system access</w:t>
      </w:r>
      <w:r w:rsidR="00DC5796">
        <w:t>. The distributed authorizer includes “home department authorizer,” who approves system access for the specific unit or colleges as well as “external organization/unit authorizer,” who approve system access for the specific unit or colleges outside of the user’s home organization or unit.</w:t>
      </w:r>
    </w:p>
    <w:p w:rsidR="008B78C0" w:rsidRDefault="00943E59" w:rsidP="008B78C0">
      <w:pPr>
        <w:pStyle w:val="ListParagraph"/>
        <w:numPr>
          <w:ilvl w:val="0"/>
          <w:numId w:val="36"/>
        </w:numPr>
      </w:pPr>
      <w:r>
        <w:rPr>
          <w:i/>
        </w:rPr>
        <w:t>Additional Authorizer</w:t>
      </w:r>
      <w:r w:rsidRPr="00943E59">
        <w:t>:</w:t>
      </w:r>
      <w:r>
        <w:t xml:space="preserve"> Any role, which can be an intermediate level approver in the system.</w:t>
      </w:r>
    </w:p>
    <w:p w:rsidR="00D32B58" w:rsidRDefault="008B78C0" w:rsidP="008B78C0">
      <w:pPr>
        <w:pStyle w:val="ListParagraph"/>
        <w:numPr>
          <w:ilvl w:val="0"/>
          <w:numId w:val="36"/>
        </w:numPr>
      </w:pPr>
      <w:r w:rsidRPr="00943E59">
        <w:rPr>
          <w:i/>
        </w:rPr>
        <w:t>Central Authorizer</w:t>
      </w:r>
      <w:r>
        <w:t>: A role</w:t>
      </w:r>
      <w:r w:rsidR="00DC5796">
        <w:t>,</w:t>
      </w:r>
      <w:r>
        <w:t xml:space="preserve"> which resides at the central level to approve access to the user requesting the system access.</w:t>
      </w:r>
    </w:p>
    <w:p w:rsidR="00305D3B" w:rsidRDefault="009E6E9A" w:rsidP="009E6E9A">
      <w:pPr>
        <w:pStyle w:val="Heading2"/>
      </w:pPr>
      <w:bookmarkStart w:id="7" w:name="_Toc157538643"/>
      <w:r>
        <w:t>Requirements</w:t>
      </w:r>
      <w:bookmarkEnd w:id="7"/>
    </w:p>
    <w:p w:rsidR="00087474" w:rsidRDefault="00087474" w:rsidP="00601994">
      <w:pPr>
        <w:pStyle w:val="ListParagraph"/>
        <w:numPr>
          <w:ilvl w:val="0"/>
          <w:numId w:val="34"/>
        </w:numPr>
        <w:contextualSpacing/>
      </w:pPr>
      <w:r>
        <w:t xml:space="preserve">The Security Request document can be initiated by a wizard </w:t>
      </w:r>
      <w:r w:rsidR="00A53348">
        <w:t>OR directly with a link that passes in the security group id as a URL parameter.</w:t>
      </w:r>
    </w:p>
    <w:p w:rsidR="00601994" w:rsidRDefault="00601994" w:rsidP="00601994">
      <w:pPr>
        <w:pStyle w:val="ListParagraph"/>
        <w:numPr>
          <w:ilvl w:val="0"/>
          <w:numId w:val="34"/>
        </w:numPr>
        <w:contextualSpacing/>
      </w:pPr>
      <w:r>
        <w:t xml:space="preserve">There should be one </w:t>
      </w:r>
      <w:r w:rsidR="00132A71">
        <w:t xml:space="preserve">dynamic </w:t>
      </w:r>
      <w:r>
        <w:t>document to authorize several applications</w:t>
      </w:r>
    </w:p>
    <w:p w:rsidR="00601994" w:rsidRPr="00D32B58" w:rsidRDefault="00132A71" w:rsidP="00D32B58">
      <w:pPr>
        <w:pStyle w:val="ListParagraph"/>
        <w:numPr>
          <w:ilvl w:val="0"/>
          <w:numId w:val="34"/>
        </w:numPr>
      </w:pPr>
      <w:r w:rsidRPr="00D32B58">
        <w:t xml:space="preserve">The </w:t>
      </w:r>
      <w:r w:rsidR="00EE6E60" w:rsidRPr="00D32B58">
        <w:t>security request application</w:t>
      </w:r>
      <w:r w:rsidRPr="00D32B58">
        <w:t xml:space="preserve"> will be integrated with Access Security module.</w:t>
      </w:r>
      <w:r w:rsidR="00D32B58" w:rsidRPr="00D32B58">
        <w:t xml:space="preserve"> However, if ENABLE_ACCESS_SECURITY parameter is set to “N”, none of the Access Security related features should not be displayed in the application.</w:t>
      </w:r>
    </w:p>
    <w:p w:rsidR="002E7EF6" w:rsidRDefault="00CF2E23" w:rsidP="0033078B">
      <w:pPr>
        <w:pStyle w:val="Heading1"/>
      </w:pPr>
      <w:bookmarkStart w:id="8" w:name="_Toc157538644"/>
      <w:r>
        <w:t>Required Components</w:t>
      </w:r>
      <w:bookmarkEnd w:id="8"/>
    </w:p>
    <w:p w:rsidR="002E7EF6" w:rsidRDefault="00EE6E60" w:rsidP="002E7EF6">
      <w:pPr>
        <w:pStyle w:val="ListParagraph"/>
        <w:numPr>
          <w:ilvl w:val="0"/>
          <w:numId w:val="23"/>
        </w:numPr>
      </w:pPr>
      <w:r>
        <w:t>Se</w:t>
      </w:r>
      <w:r w:rsidR="00A53348">
        <w:t>curity R</w:t>
      </w:r>
      <w:r>
        <w:t xml:space="preserve">equest </w:t>
      </w:r>
      <w:r w:rsidR="001D35DC">
        <w:t>Wizard</w:t>
      </w:r>
    </w:p>
    <w:p w:rsidR="00633FAC" w:rsidRDefault="0033078B" w:rsidP="002E7EF6">
      <w:pPr>
        <w:pStyle w:val="ListParagraph"/>
        <w:numPr>
          <w:ilvl w:val="0"/>
          <w:numId w:val="23"/>
        </w:numPr>
      </w:pPr>
      <w:r>
        <w:t>Security Group Maintenance Document</w:t>
      </w:r>
      <w:r w:rsidR="00BF32EC">
        <w:t xml:space="preserve"> (SGSM)</w:t>
      </w:r>
    </w:p>
    <w:p w:rsidR="00BF32EC" w:rsidRDefault="00BF32EC" w:rsidP="002E7EF6">
      <w:pPr>
        <w:pStyle w:val="ListParagraph"/>
        <w:numPr>
          <w:ilvl w:val="0"/>
          <w:numId w:val="23"/>
        </w:numPr>
      </w:pPr>
      <w:proofErr w:type="spellStart"/>
      <w:r>
        <w:t>Kuali</w:t>
      </w:r>
      <w:proofErr w:type="spellEnd"/>
      <w:r>
        <w:t xml:space="preserve"> Provisioning </w:t>
      </w:r>
      <w:r w:rsidR="00287E32">
        <w:t xml:space="preserve">Maintenance </w:t>
      </w:r>
      <w:r>
        <w:t>Document (K</w:t>
      </w:r>
      <w:r w:rsidR="00287E32">
        <w:t>PMD</w:t>
      </w:r>
      <w:r>
        <w:t>)</w:t>
      </w:r>
    </w:p>
    <w:p w:rsidR="0081288F" w:rsidRDefault="00BF32EC" w:rsidP="002E7EF6">
      <w:pPr>
        <w:pStyle w:val="ListParagraph"/>
        <w:numPr>
          <w:ilvl w:val="0"/>
          <w:numId w:val="23"/>
        </w:numPr>
      </w:pPr>
      <w:r>
        <w:t>Security Request Document</w:t>
      </w:r>
      <w:r w:rsidR="00087474">
        <w:t xml:space="preserve"> (SR)</w:t>
      </w:r>
    </w:p>
    <w:p w:rsidR="00BE2C14" w:rsidRDefault="00D6450B" w:rsidP="002E7EF6">
      <w:pPr>
        <w:pStyle w:val="ListParagraph"/>
        <w:numPr>
          <w:ilvl w:val="0"/>
          <w:numId w:val="23"/>
        </w:numPr>
      </w:pPr>
      <w:r>
        <w:t>Parameters</w:t>
      </w:r>
    </w:p>
    <w:p w:rsidR="008B78C0" w:rsidRDefault="00BC6ADB" w:rsidP="002E7EF6">
      <w:pPr>
        <w:pStyle w:val="Heading2"/>
      </w:pPr>
      <w:bookmarkStart w:id="9" w:name="_Toc157538645"/>
      <w:r>
        <w:t>1.</w:t>
      </w:r>
      <w:r w:rsidR="00D6450B">
        <w:t xml:space="preserve">  </w:t>
      </w:r>
      <w:r w:rsidR="00EE6E60">
        <w:t>Se</w:t>
      </w:r>
      <w:r w:rsidR="003B0F37">
        <w:t>curity R</w:t>
      </w:r>
      <w:r w:rsidR="00EE6E60">
        <w:t xml:space="preserve">equest </w:t>
      </w:r>
      <w:r w:rsidR="001D35DC">
        <w:t>Wizard</w:t>
      </w:r>
      <w:bookmarkEnd w:id="9"/>
    </w:p>
    <w:p w:rsidR="00E83915" w:rsidRDefault="00E83915">
      <w:pPr>
        <w:pStyle w:val="ListParagraph"/>
      </w:pPr>
    </w:p>
    <w:p w:rsidR="00087474" w:rsidRDefault="001D35DC" w:rsidP="008B78C0">
      <w:r>
        <w:t>A web page that dynamically presents the list of</w:t>
      </w:r>
      <w:r w:rsidR="00087474">
        <w:t xml:space="preserve"> Security Group</w:t>
      </w:r>
      <w:r>
        <w:t>s</w:t>
      </w:r>
      <w:r w:rsidR="00087474">
        <w:t xml:space="preserve"> </w:t>
      </w:r>
      <w:r>
        <w:t xml:space="preserve">that the user can choose from to request access for.  The choice here </w:t>
      </w:r>
      <w:r w:rsidR="00917112">
        <w:t>is passed along to the</w:t>
      </w:r>
      <w:r w:rsidR="00087474">
        <w:t xml:space="preserve"> Security Request document via </w:t>
      </w:r>
      <w:r w:rsidR="00917112">
        <w:t xml:space="preserve">a </w:t>
      </w:r>
      <w:r w:rsidR="00087474">
        <w:t>URL query string parameter</w:t>
      </w:r>
      <w:r w:rsidR="00917112">
        <w:t xml:space="preserve"> so that the document knows which group to render itself with</w:t>
      </w:r>
      <w:r w:rsidR="00087474">
        <w:t>.</w:t>
      </w:r>
      <w:r w:rsidR="0033079E">
        <w:t xml:space="preserve"> When the requester clicks the submit button a System Request for </w:t>
      </w:r>
      <w:r w:rsidR="00917112">
        <w:t xml:space="preserve">the one </w:t>
      </w:r>
      <w:r w:rsidR="0033079E">
        <w:t xml:space="preserve">respective application will be </w:t>
      </w:r>
      <w:r w:rsidR="00917112">
        <w:t>created</w:t>
      </w:r>
      <w:r w:rsidR="0033079E">
        <w:t>. The requester will then complete and initiate the document.</w:t>
      </w:r>
      <w:r w:rsidR="00917112">
        <w:t xml:space="preserve">  The point is that each Security Group must maintain its own independent approval workflow not impacted by any others.</w:t>
      </w:r>
    </w:p>
    <w:p w:rsidR="0033079E" w:rsidRDefault="0033079E" w:rsidP="008B78C0"/>
    <w:p w:rsidR="00917112" w:rsidRDefault="00917112" w:rsidP="008B78C0">
      <w:r>
        <w:t xml:space="preserve">This whole application should be a completed self-contained, </w:t>
      </w:r>
      <w:proofErr w:type="spellStart"/>
      <w:r>
        <w:t>Kuali</w:t>
      </w:r>
      <w:proofErr w:type="spellEnd"/>
      <w:r>
        <w:t xml:space="preserve"> Rice built, application and should not be built “into” any of the </w:t>
      </w:r>
      <w:proofErr w:type="spellStart"/>
      <w:r>
        <w:t>Kuali</w:t>
      </w:r>
      <w:proofErr w:type="spellEnd"/>
      <w:r>
        <w:t xml:space="preserve"> applications including Rice.  Consider this its own application that is built using </w:t>
      </w:r>
      <w:proofErr w:type="spellStart"/>
      <w:r>
        <w:t>Kuali</w:t>
      </w:r>
      <w:proofErr w:type="spellEnd"/>
      <w:r>
        <w:t xml:space="preserve"> Rice.  The wizard would just be a static JSP page within this self-contained app.</w:t>
      </w:r>
    </w:p>
    <w:p w:rsidR="00087474" w:rsidRDefault="00087474" w:rsidP="008B78C0"/>
    <w:p w:rsidR="008B529F" w:rsidRDefault="00E83915" w:rsidP="008B78C0">
      <w:pPr>
        <w:rPr>
          <w:rStyle w:val="Questionable"/>
        </w:rPr>
      </w:pPr>
      <w:r>
        <w:rPr>
          <w:noProof/>
          <w:color w:val="FF0000"/>
        </w:rPr>
        <w:drawing>
          <wp:inline distT="0" distB="0" distL="0" distR="0">
            <wp:extent cx="3098800" cy="2869911"/>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98426" cy="2869565"/>
                    </a:xfrm>
                    <a:prstGeom prst="rect">
                      <a:avLst/>
                    </a:prstGeom>
                    <a:noFill/>
                    <a:ln w="9525">
                      <a:noFill/>
                      <a:miter lim="800000"/>
                      <a:headEnd/>
                      <a:tailEnd/>
                    </a:ln>
                  </pic:spPr>
                </pic:pic>
              </a:graphicData>
            </a:graphic>
          </wp:inline>
        </w:drawing>
      </w:r>
    </w:p>
    <w:p w:rsidR="00E23BC6" w:rsidRDefault="00E23BC6" w:rsidP="008B78C0">
      <w:pPr>
        <w:rPr>
          <w:rStyle w:val="Questionable"/>
        </w:rPr>
      </w:pPr>
    </w:p>
    <w:p w:rsidR="008B529F" w:rsidRDefault="008B529F" w:rsidP="008B529F">
      <w:pPr>
        <w:pStyle w:val="Heading3"/>
      </w:pPr>
      <w:bookmarkStart w:id="10" w:name="_Toc157538646"/>
      <w:r w:rsidRPr="008B529F">
        <w:t>Administration Menu</w:t>
      </w:r>
      <w:bookmarkEnd w:id="10"/>
    </w:p>
    <w:p w:rsidR="008B529F" w:rsidRDefault="008B529F" w:rsidP="008B529F">
      <w:pPr>
        <w:pStyle w:val="ListParagraph"/>
        <w:numPr>
          <w:ilvl w:val="0"/>
          <w:numId w:val="42"/>
        </w:numPr>
      </w:pPr>
      <w:r>
        <w:t>Create the Provisioning sub-group</w:t>
      </w:r>
    </w:p>
    <w:p w:rsidR="008B529F" w:rsidRDefault="008B529F" w:rsidP="008B529F">
      <w:pPr>
        <w:pStyle w:val="ListParagraph"/>
        <w:numPr>
          <w:ilvl w:val="0"/>
          <w:numId w:val="42"/>
        </w:numPr>
      </w:pPr>
      <w:r>
        <w:t>Following two menus will be placed under this sub-group</w:t>
      </w:r>
    </w:p>
    <w:p w:rsidR="008B529F" w:rsidRDefault="008B529F" w:rsidP="008B529F">
      <w:pPr>
        <w:pStyle w:val="ListParagraph"/>
        <w:numPr>
          <w:ilvl w:val="1"/>
          <w:numId w:val="42"/>
        </w:numPr>
      </w:pPr>
      <w:proofErr w:type="spellStart"/>
      <w:r>
        <w:t>Kuali</w:t>
      </w:r>
      <w:proofErr w:type="spellEnd"/>
      <w:r>
        <w:t xml:space="preserve"> Security Group Maintenance Document</w:t>
      </w:r>
    </w:p>
    <w:p w:rsidR="008B78C0" w:rsidRPr="008B529F" w:rsidRDefault="008B529F" w:rsidP="008B529F">
      <w:pPr>
        <w:pStyle w:val="ListParagraph"/>
        <w:numPr>
          <w:ilvl w:val="1"/>
          <w:numId w:val="42"/>
        </w:numPr>
      </w:pPr>
      <w:proofErr w:type="spellStart"/>
      <w:r>
        <w:t>Kuali</w:t>
      </w:r>
      <w:proofErr w:type="spellEnd"/>
      <w:r>
        <w:t xml:space="preserve"> Provisioning Maintenance Document</w:t>
      </w:r>
    </w:p>
    <w:p w:rsidR="002209C8" w:rsidRDefault="00D6450B" w:rsidP="002E7EF6">
      <w:pPr>
        <w:pStyle w:val="Heading2"/>
      </w:pPr>
      <w:bookmarkStart w:id="11" w:name="_Toc157538647"/>
      <w:r>
        <w:t>2.</w:t>
      </w:r>
      <w:r w:rsidR="003F2E50">
        <w:t xml:space="preserve"> Security </w:t>
      </w:r>
      <w:r w:rsidR="008B78C0">
        <w:t>Group Maintenance Document</w:t>
      </w:r>
      <w:r w:rsidR="00AB0757">
        <w:t xml:space="preserve"> (SGSM)</w:t>
      </w:r>
      <w:bookmarkEnd w:id="11"/>
    </w:p>
    <w:p w:rsidR="00AB0757" w:rsidRDefault="00FE1077" w:rsidP="00AB0757">
      <w:pPr>
        <w:contextualSpacing/>
      </w:pPr>
      <w:r>
        <w:t xml:space="preserve">The Security Group maintenance document maintains the </w:t>
      </w:r>
      <w:r w:rsidR="00B86E53">
        <w:t>reference tables for the Security Request</w:t>
      </w:r>
      <w:r>
        <w:t xml:space="preserve"> document, namely, S</w:t>
      </w:r>
      <w:r w:rsidR="00287E32">
        <w:t>ecurity Groups and Tabs.</w:t>
      </w:r>
    </w:p>
    <w:p w:rsidR="00241785" w:rsidRDefault="00AB0757" w:rsidP="00AB0757">
      <w:pPr>
        <w:pStyle w:val="Heading3"/>
      </w:pPr>
      <w:bookmarkStart w:id="12" w:name="_Toc157538648"/>
      <w:r>
        <w:t>Document Design</w:t>
      </w:r>
      <w:bookmarkEnd w:id="12"/>
    </w:p>
    <w:p w:rsidR="00690EBB" w:rsidRPr="00241785" w:rsidRDefault="00241785" w:rsidP="00241785">
      <w:pPr>
        <w:pStyle w:val="Heading4"/>
      </w:pPr>
      <w:r>
        <w:t>Edit Security Group Tab</w:t>
      </w:r>
    </w:p>
    <w:p w:rsidR="00690EBB" w:rsidRDefault="00690EBB" w:rsidP="00690EBB">
      <w:pPr>
        <w:pStyle w:val="ListParagraph"/>
        <w:numPr>
          <w:ilvl w:val="0"/>
          <w:numId w:val="43"/>
        </w:numPr>
      </w:pPr>
      <w:r>
        <w:t>The Edit Security Group tab holds security group information.</w:t>
      </w:r>
    </w:p>
    <w:p w:rsidR="00690EBB" w:rsidRDefault="00690EBB" w:rsidP="00690EBB">
      <w:pPr>
        <w:pStyle w:val="ListParagraph"/>
        <w:numPr>
          <w:ilvl w:val="0"/>
          <w:numId w:val="43"/>
        </w:numPr>
      </w:pPr>
      <w:r>
        <w:t>The Security Group ID will be auto generated from the database sequence object</w:t>
      </w:r>
    </w:p>
    <w:p w:rsidR="00241785" w:rsidRDefault="00241785" w:rsidP="00241785">
      <w:pPr>
        <w:pStyle w:val="Heading4"/>
      </w:pPr>
      <w:r>
        <w:t>Edit Tabs Tab</w:t>
      </w:r>
    </w:p>
    <w:p w:rsidR="00690EBB" w:rsidRDefault="00690EBB" w:rsidP="00690EBB">
      <w:pPr>
        <w:pStyle w:val="ListParagraph"/>
        <w:numPr>
          <w:ilvl w:val="0"/>
          <w:numId w:val="43"/>
        </w:numPr>
      </w:pPr>
      <w:r>
        <w:t>The Edit Tabs tab defines the tab names, which will show in the Security Request document. The Tab Name is a collection.</w:t>
      </w:r>
    </w:p>
    <w:p w:rsidR="00690EBB" w:rsidRDefault="00690EBB" w:rsidP="00690EBB">
      <w:pPr>
        <w:pStyle w:val="ListParagraph"/>
        <w:numPr>
          <w:ilvl w:val="0"/>
          <w:numId w:val="43"/>
        </w:numPr>
      </w:pPr>
      <w:r>
        <w:t>At least one tab must be entered for each security group.</w:t>
      </w:r>
    </w:p>
    <w:p w:rsidR="00690EBB" w:rsidRDefault="00690EBB" w:rsidP="00690EBB">
      <w:pPr>
        <w:pStyle w:val="ListParagraph"/>
        <w:numPr>
          <w:ilvl w:val="0"/>
          <w:numId w:val="43"/>
        </w:numPr>
      </w:pPr>
      <w:r>
        <w:t>The tab order will define the order of tab appearance on the Security Request document.</w:t>
      </w:r>
    </w:p>
    <w:p w:rsidR="00B01BE5" w:rsidRPr="00690EBB" w:rsidRDefault="00B01BE5" w:rsidP="00690EBB">
      <w:pPr>
        <w:pStyle w:val="ListParagraph"/>
      </w:pPr>
    </w:p>
    <w:p w:rsidR="00690EBB" w:rsidRDefault="00B01BE5" w:rsidP="00B01BE5">
      <w:r>
        <w:rPr>
          <w:noProof/>
        </w:rPr>
        <w:drawing>
          <wp:inline distT="0" distB="0" distL="0" distR="0">
            <wp:extent cx="4867398" cy="2978150"/>
            <wp:effectExtent l="25400" t="0" r="9402"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870806" cy="2980235"/>
                    </a:xfrm>
                    <a:prstGeom prst="rect">
                      <a:avLst/>
                    </a:prstGeom>
                    <a:noFill/>
                    <a:ln w="9525">
                      <a:noFill/>
                      <a:miter lim="800000"/>
                      <a:headEnd/>
                      <a:tailEnd/>
                    </a:ln>
                  </pic:spPr>
                </pic:pic>
              </a:graphicData>
            </a:graphic>
          </wp:inline>
        </w:drawing>
      </w:r>
    </w:p>
    <w:p w:rsidR="00690EBB" w:rsidRDefault="00690EBB" w:rsidP="00B01BE5"/>
    <w:p w:rsidR="00690EBB" w:rsidRDefault="00690EBB" w:rsidP="00690EBB">
      <w:pPr>
        <w:pStyle w:val="ListParagraph"/>
        <w:numPr>
          <w:ilvl w:val="0"/>
          <w:numId w:val="44"/>
        </w:numPr>
      </w:pPr>
      <w:r>
        <w:t>The supporting table structure will include:</w:t>
      </w:r>
    </w:p>
    <w:p w:rsidR="00690EBB" w:rsidRDefault="00690EBB" w:rsidP="00690EBB"/>
    <w:p w:rsidR="00690EBB" w:rsidRDefault="00690EBB" w:rsidP="00690EBB">
      <w:r>
        <w:t>Security Group Table</w:t>
      </w:r>
    </w:p>
    <w:tbl>
      <w:tblPr>
        <w:tblStyle w:val="TableGrid"/>
        <w:tblW w:w="0" w:type="auto"/>
        <w:tblLook w:val="00BF"/>
      </w:tblPr>
      <w:tblGrid>
        <w:gridCol w:w="2586"/>
        <w:gridCol w:w="1752"/>
        <w:gridCol w:w="1530"/>
        <w:gridCol w:w="3708"/>
      </w:tblGrid>
      <w:tr w:rsidR="00690EBB">
        <w:tc>
          <w:tcPr>
            <w:tcW w:w="2586" w:type="dxa"/>
            <w:shd w:val="clear" w:color="auto" w:fill="D9D9D9"/>
          </w:tcPr>
          <w:p w:rsidR="00690EBB" w:rsidRDefault="00690EBB" w:rsidP="00690EBB">
            <w:r>
              <w:t>Column Name</w:t>
            </w:r>
          </w:p>
        </w:tc>
        <w:tc>
          <w:tcPr>
            <w:tcW w:w="1752" w:type="dxa"/>
            <w:shd w:val="clear" w:color="auto" w:fill="D9D9D9"/>
          </w:tcPr>
          <w:p w:rsidR="00690EBB" w:rsidRDefault="00690EBB" w:rsidP="00690EBB">
            <w:r>
              <w:t>Type</w:t>
            </w:r>
          </w:p>
        </w:tc>
        <w:tc>
          <w:tcPr>
            <w:tcW w:w="1530" w:type="dxa"/>
            <w:shd w:val="clear" w:color="auto" w:fill="D9D9D9"/>
          </w:tcPr>
          <w:p w:rsidR="00690EBB" w:rsidRDefault="00690EBB" w:rsidP="00690EBB">
            <w:r>
              <w:t>Required?</w:t>
            </w:r>
          </w:p>
        </w:tc>
        <w:tc>
          <w:tcPr>
            <w:tcW w:w="3708" w:type="dxa"/>
            <w:shd w:val="clear" w:color="auto" w:fill="D9D9D9"/>
          </w:tcPr>
          <w:p w:rsidR="00690EBB" w:rsidRDefault="00690EBB" w:rsidP="00690EBB">
            <w:r>
              <w:t>Comment</w:t>
            </w:r>
          </w:p>
        </w:tc>
      </w:tr>
      <w:tr w:rsidR="00690EBB">
        <w:tc>
          <w:tcPr>
            <w:tcW w:w="2586" w:type="dxa"/>
          </w:tcPr>
          <w:p w:rsidR="00690EBB" w:rsidRDefault="00690EBB" w:rsidP="00690EBB">
            <w:r>
              <w:t>Security Group ID</w:t>
            </w:r>
          </w:p>
        </w:tc>
        <w:tc>
          <w:tcPr>
            <w:tcW w:w="1752" w:type="dxa"/>
          </w:tcPr>
          <w:p w:rsidR="00690EBB" w:rsidRDefault="00690EBB" w:rsidP="00690EBB">
            <w:r>
              <w:t>Number</w:t>
            </w:r>
          </w:p>
        </w:tc>
        <w:tc>
          <w:tcPr>
            <w:tcW w:w="1530" w:type="dxa"/>
          </w:tcPr>
          <w:p w:rsidR="00690EBB" w:rsidRDefault="00690EBB" w:rsidP="00690EBB">
            <w:r>
              <w:t>Not null</w:t>
            </w:r>
          </w:p>
        </w:tc>
        <w:tc>
          <w:tcPr>
            <w:tcW w:w="3708" w:type="dxa"/>
          </w:tcPr>
          <w:p w:rsidR="00690EBB" w:rsidRDefault="00690EBB" w:rsidP="00690EBB">
            <w:r>
              <w:t>PK</w:t>
            </w:r>
          </w:p>
        </w:tc>
      </w:tr>
      <w:tr w:rsidR="00690EBB">
        <w:tc>
          <w:tcPr>
            <w:tcW w:w="2586" w:type="dxa"/>
          </w:tcPr>
          <w:p w:rsidR="00690EBB" w:rsidRDefault="00690EBB" w:rsidP="00690EBB">
            <w:r>
              <w:t>Security Group Name</w:t>
            </w:r>
          </w:p>
        </w:tc>
        <w:tc>
          <w:tcPr>
            <w:tcW w:w="1752" w:type="dxa"/>
          </w:tcPr>
          <w:p w:rsidR="00690EBB" w:rsidRDefault="00690EBB" w:rsidP="00690EBB">
            <w:r>
              <w:t>Char (40)</w:t>
            </w:r>
          </w:p>
        </w:tc>
        <w:tc>
          <w:tcPr>
            <w:tcW w:w="1530" w:type="dxa"/>
          </w:tcPr>
          <w:p w:rsidR="00690EBB" w:rsidRDefault="00690EBB" w:rsidP="00690EBB"/>
        </w:tc>
        <w:tc>
          <w:tcPr>
            <w:tcW w:w="3708" w:type="dxa"/>
          </w:tcPr>
          <w:p w:rsidR="00690EBB" w:rsidRDefault="00690EBB" w:rsidP="00690EBB"/>
        </w:tc>
      </w:tr>
      <w:tr w:rsidR="00690EBB">
        <w:tc>
          <w:tcPr>
            <w:tcW w:w="2586" w:type="dxa"/>
          </w:tcPr>
          <w:p w:rsidR="00690EBB" w:rsidRDefault="00690EBB" w:rsidP="00690EBB">
            <w:r>
              <w:t>Description</w:t>
            </w:r>
          </w:p>
        </w:tc>
        <w:tc>
          <w:tcPr>
            <w:tcW w:w="1752" w:type="dxa"/>
          </w:tcPr>
          <w:p w:rsidR="00690EBB" w:rsidRDefault="00690EBB" w:rsidP="00690EBB">
            <w:r>
              <w:t>Char (400)</w:t>
            </w:r>
          </w:p>
        </w:tc>
        <w:tc>
          <w:tcPr>
            <w:tcW w:w="1530" w:type="dxa"/>
          </w:tcPr>
          <w:p w:rsidR="00690EBB" w:rsidRDefault="00690EBB" w:rsidP="00690EBB"/>
        </w:tc>
        <w:tc>
          <w:tcPr>
            <w:tcW w:w="3708" w:type="dxa"/>
          </w:tcPr>
          <w:p w:rsidR="00690EBB" w:rsidRDefault="00690EBB" w:rsidP="00690EBB"/>
        </w:tc>
      </w:tr>
      <w:tr w:rsidR="00690EBB">
        <w:tc>
          <w:tcPr>
            <w:tcW w:w="2586" w:type="dxa"/>
          </w:tcPr>
          <w:p w:rsidR="00690EBB" w:rsidRDefault="00690EBB" w:rsidP="00690EBB">
            <w:r>
              <w:t>Active Indicator</w:t>
            </w:r>
          </w:p>
        </w:tc>
        <w:tc>
          <w:tcPr>
            <w:tcW w:w="1752" w:type="dxa"/>
          </w:tcPr>
          <w:p w:rsidR="00690EBB" w:rsidRDefault="00690EBB" w:rsidP="00690EBB">
            <w:r>
              <w:t>Char (1)</w:t>
            </w:r>
          </w:p>
        </w:tc>
        <w:tc>
          <w:tcPr>
            <w:tcW w:w="1530" w:type="dxa"/>
          </w:tcPr>
          <w:p w:rsidR="00690EBB" w:rsidRDefault="00690EBB" w:rsidP="00690EBB"/>
        </w:tc>
        <w:tc>
          <w:tcPr>
            <w:tcW w:w="3708" w:type="dxa"/>
          </w:tcPr>
          <w:p w:rsidR="00690EBB" w:rsidRDefault="00690EBB" w:rsidP="00690EBB">
            <w:r>
              <w:t>Y or N</w:t>
            </w:r>
          </w:p>
        </w:tc>
      </w:tr>
    </w:tbl>
    <w:p w:rsidR="00690EBB" w:rsidRDefault="00690EBB" w:rsidP="00690EBB"/>
    <w:p w:rsidR="00690EBB" w:rsidRDefault="00690EBB" w:rsidP="00690EBB">
      <w:r>
        <w:t>Security Group Tab Table</w:t>
      </w:r>
    </w:p>
    <w:tbl>
      <w:tblPr>
        <w:tblStyle w:val="TableGrid"/>
        <w:tblW w:w="0" w:type="auto"/>
        <w:tblLook w:val="00BF"/>
      </w:tblPr>
      <w:tblGrid>
        <w:gridCol w:w="2586"/>
        <w:gridCol w:w="1752"/>
        <w:gridCol w:w="1530"/>
        <w:gridCol w:w="3708"/>
      </w:tblGrid>
      <w:tr w:rsidR="00690EBB">
        <w:tc>
          <w:tcPr>
            <w:tcW w:w="2586" w:type="dxa"/>
            <w:shd w:val="clear" w:color="auto" w:fill="D9D9D9"/>
          </w:tcPr>
          <w:p w:rsidR="00690EBB" w:rsidRDefault="00690EBB" w:rsidP="00690EBB">
            <w:r>
              <w:t>Column Name</w:t>
            </w:r>
          </w:p>
        </w:tc>
        <w:tc>
          <w:tcPr>
            <w:tcW w:w="1752" w:type="dxa"/>
            <w:shd w:val="clear" w:color="auto" w:fill="D9D9D9"/>
          </w:tcPr>
          <w:p w:rsidR="00690EBB" w:rsidRDefault="00690EBB" w:rsidP="00690EBB">
            <w:r>
              <w:t>Type</w:t>
            </w:r>
          </w:p>
        </w:tc>
        <w:tc>
          <w:tcPr>
            <w:tcW w:w="1530" w:type="dxa"/>
            <w:shd w:val="clear" w:color="auto" w:fill="D9D9D9"/>
          </w:tcPr>
          <w:p w:rsidR="00690EBB" w:rsidRDefault="00690EBB" w:rsidP="00690EBB">
            <w:r>
              <w:t>Required?</w:t>
            </w:r>
          </w:p>
        </w:tc>
        <w:tc>
          <w:tcPr>
            <w:tcW w:w="3708" w:type="dxa"/>
            <w:shd w:val="clear" w:color="auto" w:fill="D9D9D9"/>
          </w:tcPr>
          <w:p w:rsidR="00690EBB" w:rsidRDefault="00690EBB" w:rsidP="00690EBB">
            <w:r>
              <w:t>Comment</w:t>
            </w:r>
          </w:p>
        </w:tc>
      </w:tr>
      <w:tr w:rsidR="00690EBB">
        <w:tc>
          <w:tcPr>
            <w:tcW w:w="2586" w:type="dxa"/>
          </w:tcPr>
          <w:p w:rsidR="00690EBB" w:rsidRDefault="00690EBB" w:rsidP="00690EBB">
            <w:r>
              <w:t>Security Group ID</w:t>
            </w:r>
          </w:p>
        </w:tc>
        <w:tc>
          <w:tcPr>
            <w:tcW w:w="1752" w:type="dxa"/>
          </w:tcPr>
          <w:p w:rsidR="00690EBB" w:rsidRDefault="00690EBB" w:rsidP="00690EBB">
            <w:r>
              <w:t>Number</w:t>
            </w:r>
          </w:p>
        </w:tc>
        <w:tc>
          <w:tcPr>
            <w:tcW w:w="1530" w:type="dxa"/>
          </w:tcPr>
          <w:p w:rsidR="00690EBB" w:rsidRDefault="00690EBB" w:rsidP="00690EBB">
            <w:r>
              <w:t>Not null</w:t>
            </w:r>
          </w:p>
        </w:tc>
        <w:tc>
          <w:tcPr>
            <w:tcW w:w="3708" w:type="dxa"/>
          </w:tcPr>
          <w:p w:rsidR="00690EBB" w:rsidRDefault="00690EBB" w:rsidP="00690EBB">
            <w:r>
              <w:t>FK</w:t>
            </w:r>
          </w:p>
        </w:tc>
      </w:tr>
      <w:tr w:rsidR="00690EBB">
        <w:tc>
          <w:tcPr>
            <w:tcW w:w="2586" w:type="dxa"/>
          </w:tcPr>
          <w:p w:rsidR="00690EBB" w:rsidRDefault="00690EBB" w:rsidP="00690EBB">
            <w:r>
              <w:t>Index</w:t>
            </w:r>
          </w:p>
        </w:tc>
        <w:tc>
          <w:tcPr>
            <w:tcW w:w="1752" w:type="dxa"/>
          </w:tcPr>
          <w:p w:rsidR="00690EBB" w:rsidRDefault="00690EBB" w:rsidP="00690EBB">
            <w:r>
              <w:t>Number</w:t>
            </w:r>
          </w:p>
        </w:tc>
        <w:tc>
          <w:tcPr>
            <w:tcW w:w="1530" w:type="dxa"/>
          </w:tcPr>
          <w:p w:rsidR="00690EBB" w:rsidRDefault="00690EBB" w:rsidP="00690EBB">
            <w:r>
              <w:t>Not null</w:t>
            </w:r>
          </w:p>
        </w:tc>
        <w:tc>
          <w:tcPr>
            <w:tcW w:w="3708" w:type="dxa"/>
          </w:tcPr>
          <w:p w:rsidR="00690EBB" w:rsidRDefault="00690EBB" w:rsidP="00690EBB"/>
        </w:tc>
      </w:tr>
      <w:tr w:rsidR="00690EBB">
        <w:tc>
          <w:tcPr>
            <w:tcW w:w="2586" w:type="dxa"/>
          </w:tcPr>
          <w:p w:rsidR="00690EBB" w:rsidRDefault="00690EBB" w:rsidP="00690EBB">
            <w:r>
              <w:t>Tab Name</w:t>
            </w:r>
          </w:p>
        </w:tc>
        <w:tc>
          <w:tcPr>
            <w:tcW w:w="1752" w:type="dxa"/>
          </w:tcPr>
          <w:p w:rsidR="00690EBB" w:rsidRDefault="00690EBB" w:rsidP="00690EBB">
            <w:r>
              <w:t>Char (40)</w:t>
            </w:r>
          </w:p>
        </w:tc>
        <w:tc>
          <w:tcPr>
            <w:tcW w:w="1530" w:type="dxa"/>
          </w:tcPr>
          <w:p w:rsidR="00690EBB" w:rsidRDefault="00690EBB" w:rsidP="00690EBB"/>
        </w:tc>
        <w:tc>
          <w:tcPr>
            <w:tcW w:w="3708" w:type="dxa"/>
          </w:tcPr>
          <w:p w:rsidR="00690EBB" w:rsidRDefault="00690EBB" w:rsidP="00690EBB"/>
        </w:tc>
      </w:tr>
      <w:tr w:rsidR="00690EBB">
        <w:tc>
          <w:tcPr>
            <w:tcW w:w="2586" w:type="dxa"/>
          </w:tcPr>
          <w:p w:rsidR="00690EBB" w:rsidRDefault="00690EBB" w:rsidP="00690EBB">
            <w:r>
              <w:t>Tab Order</w:t>
            </w:r>
          </w:p>
        </w:tc>
        <w:tc>
          <w:tcPr>
            <w:tcW w:w="1752" w:type="dxa"/>
          </w:tcPr>
          <w:p w:rsidR="00690EBB" w:rsidRDefault="00690EBB" w:rsidP="00690EBB">
            <w:r>
              <w:t>Number</w:t>
            </w:r>
          </w:p>
        </w:tc>
        <w:tc>
          <w:tcPr>
            <w:tcW w:w="1530" w:type="dxa"/>
          </w:tcPr>
          <w:p w:rsidR="00690EBB" w:rsidRDefault="00690EBB" w:rsidP="00690EBB"/>
        </w:tc>
        <w:tc>
          <w:tcPr>
            <w:tcW w:w="3708" w:type="dxa"/>
          </w:tcPr>
          <w:p w:rsidR="00690EBB" w:rsidRDefault="00690EBB" w:rsidP="00690EBB"/>
        </w:tc>
      </w:tr>
      <w:tr w:rsidR="00690EBB">
        <w:tc>
          <w:tcPr>
            <w:tcW w:w="2586" w:type="dxa"/>
          </w:tcPr>
          <w:p w:rsidR="00690EBB" w:rsidRDefault="00690EBB" w:rsidP="00690EBB">
            <w:r>
              <w:t>Active Indicator</w:t>
            </w:r>
          </w:p>
        </w:tc>
        <w:tc>
          <w:tcPr>
            <w:tcW w:w="1752" w:type="dxa"/>
          </w:tcPr>
          <w:p w:rsidR="00690EBB" w:rsidRDefault="00690EBB" w:rsidP="00690EBB">
            <w:r>
              <w:t>Char (1)</w:t>
            </w:r>
          </w:p>
        </w:tc>
        <w:tc>
          <w:tcPr>
            <w:tcW w:w="1530" w:type="dxa"/>
          </w:tcPr>
          <w:p w:rsidR="00690EBB" w:rsidRDefault="00690EBB" w:rsidP="00690EBB"/>
        </w:tc>
        <w:tc>
          <w:tcPr>
            <w:tcW w:w="3708" w:type="dxa"/>
          </w:tcPr>
          <w:p w:rsidR="00690EBB" w:rsidRDefault="00690EBB" w:rsidP="00690EBB">
            <w:r>
              <w:t>Y or N</w:t>
            </w:r>
          </w:p>
        </w:tc>
      </w:tr>
    </w:tbl>
    <w:p w:rsidR="00AB0757" w:rsidRDefault="00AB0757" w:rsidP="00AB0757">
      <w:pPr>
        <w:pStyle w:val="Heading3"/>
      </w:pPr>
      <w:bookmarkStart w:id="13" w:name="_Toc157538649"/>
      <w:r>
        <w:t>Permissions</w:t>
      </w:r>
      <w:bookmarkEnd w:id="13"/>
    </w:p>
    <w:p w:rsidR="00E256CD" w:rsidRDefault="00AB0757" w:rsidP="00AB0757">
      <w:pPr>
        <w:pStyle w:val="ListParagraph"/>
        <w:numPr>
          <w:ilvl w:val="0"/>
          <w:numId w:val="38"/>
        </w:numPr>
      </w:pPr>
      <w:r>
        <w:t>This document can be maintained by the 51-Technical Administrator role</w:t>
      </w:r>
    </w:p>
    <w:p w:rsidR="00D1321E" w:rsidRDefault="00D1321E" w:rsidP="00D1321E">
      <w:pPr>
        <w:pStyle w:val="Heading2"/>
      </w:pPr>
      <w:bookmarkStart w:id="14" w:name="_Toc157538650"/>
      <w:r>
        <w:t xml:space="preserve">3. </w:t>
      </w:r>
      <w:proofErr w:type="spellStart"/>
      <w:r w:rsidR="00294EF9">
        <w:t>Kuali</w:t>
      </w:r>
      <w:proofErr w:type="spellEnd"/>
      <w:r w:rsidR="00294EF9">
        <w:t xml:space="preserve"> Provisioning</w:t>
      </w:r>
      <w:r w:rsidR="00B41D71">
        <w:t xml:space="preserve"> Maintenance Document</w:t>
      </w:r>
      <w:r w:rsidR="00132A71">
        <w:t xml:space="preserve"> (KPMD)</w:t>
      </w:r>
      <w:bookmarkEnd w:id="14"/>
    </w:p>
    <w:p w:rsidR="00FE3F94" w:rsidRDefault="00FE3F94" w:rsidP="00AB0757">
      <w:pPr>
        <w:pStyle w:val="ListParagraph"/>
        <w:numPr>
          <w:ilvl w:val="0"/>
          <w:numId w:val="34"/>
        </w:numPr>
        <w:contextualSpacing/>
      </w:pPr>
      <w:r>
        <w:t>The Security Group and Tab Locations are supported by the Security Group Maintenance Document.</w:t>
      </w:r>
    </w:p>
    <w:p w:rsidR="001568D9" w:rsidRDefault="00FE3F94" w:rsidP="00AB0757">
      <w:pPr>
        <w:pStyle w:val="ListParagraph"/>
        <w:numPr>
          <w:ilvl w:val="0"/>
          <w:numId w:val="34"/>
        </w:numPr>
        <w:contextualSpacing/>
      </w:pPr>
      <w:r>
        <w:t>Upon selection of the Security Group, populate the Tab Location drop-down menu.</w:t>
      </w:r>
      <w:r w:rsidR="00B2052E">
        <w:t xml:space="preserve"> The Tab Location drop-down will display the Tab ID – Tab Name.</w:t>
      </w:r>
    </w:p>
    <w:p w:rsidR="002E2E38" w:rsidRDefault="001568D9" w:rsidP="00AB0757">
      <w:pPr>
        <w:pStyle w:val="ListParagraph"/>
        <w:numPr>
          <w:ilvl w:val="0"/>
          <w:numId w:val="34"/>
        </w:numPr>
        <w:contextualSpacing/>
      </w:pPr>
      <w:r>
        <w:t>Authorizer fields are optional.</w:t>
      </w:r>
    </w:p>
    <w:p w:rsidR="00660A85" w:rsidRPr="00D32B58" w:rsidRDefault="009E5D7F" w:rsidP="00AB0757">
      <w:pPr>
        <w:pStyle w:val="ListParagraph"/>
        <w:numPr>
          <w:ilvl w:val="0"/>
          <w:numId w:val="34"/>
        </w:numPr>
        <w:contextualSpacing/>
      </w:pPr>
      <w:r w:rsidRPr="00D32B58">
        <w:t>If the role type is “Constraint, Operator, &amp; Value”</w:t>
      </w:r>
      <w:r w:rsidR="006E1C76" w:rsidRPr="00D32B58">
        <w:t xml:space="preserve"> (Security Definition), the user must select an allowed or denied operator.</w:t>
      </w:r>
      <w:r w:rsidR="00D3360B">
        <w:t xml:space="preserve"> </w:t>
      </w:r>
      <w:r w:rsidR="00D3360B" w:rsidRPr="00E83915">
        <w:rPr>
          <w:i/>
        </w:rPr>
        <w:t>(If ENABLE_ACCESS_SECURITY parameter is ‘Y’)</w:t>
      </w:r>
    </w:p>
    <w:p w:rsidR="00FE3F94" w:rsidRPr="00D32B58" w:rsidRDefault="00660A85" w:rsidP="00AB0757">
      <w:pPr>
        <w:pStyle w:val="ListParagraph"/>
        <w:numPr>
          <w:ilvl w:val="0"/>
          <w:numId w:val="34"/>
        </w:numPr>
        <w:contextualSpacing/>
      </w:pPr>
      <w:r w:rsidRPr="00D32B58">
        <w:t>The allowed or denied operator should be grayed out for the role type that is not “Constraint, Operator, &amp; Value”</w:t>
      </w:r>
      <w:r w:rsidR="00D3360B">
        <w:t xml:space="preserve"> </w:t>
      </w:r>
      <w:r w:rsidR="00D3360B" w:rsidRPr="00E83915">
        <w:rPr>
          <w:i/>
        </w:rPr>
        <w:t>(If ENABLE_ACCESS_SECURITY parameter is ‘Y’)</w:t>
      </w:r>
    </w:p>
    <w:p w:rsidR="000A74DC" w:rsidRDefault="000A74DC" w:rsidP="001568D9">
      <w:pPr>
        <w:pStyle w:val="ListParagraph"/>
        <w:contextualSpacing/>
      </w:pPr>
    </w:p>
    <w:p w:rsidR="002E2E38" w:rsidRDefault="003F128C" w:rsidP="000A74DC">
      <w:pPr>
        <w:contextualSpacing/>
      </w:pPr>
      <w:r w:rsidRPr="003F128C">
        <w:rPr>
          <w:noProof/>
        </w:rPr>
        <w:drawing>
          <wp:inline distT="0" distB="0" distL="0" distR="0">
            <wp:extent cx="5486400" cy="1353820"/>
            <wp:effectExtent l="25400" t="0" r="0" b="0"/>
            <wp:docPr id="38" name="P 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pic:cNvPicPr>
                  </pic:nvPicPr>
                  <pic:blipFill>
                    <a:blip r:embed="rId12" cstate="print"/>
                    <a:stretch>
                      <a:fillRect/>
                    </a:stretch>
                  </pic:blipFill>
                  <pic:spPr>
                    <a:xfrm>
                      <a:off x="0" y="0"/>
                      <a:ext cx="5486400" cy="1353820"/>
                    </a:xfrm>
                    <a:prstGeom prst="rect">
                      <a:avLst/>
                    </a:prstGeom>
                  </pic:spPr>
                </pic:pic>
              </a:graphicData>
            </a:graphic>
          </wp:inline>
        </w:drawing>
      </w:r>
      <w:r>
        <w:rPr>
          <w:noProof/>
        </w:rPr>
        <w:drawing>
          <wp:inline distT="0" distB="0" distL="0" distR="0">
            <wp:extent cx="5384800" cy="2449791"/>
            <wp:effectExtent l="25400" t="0" r="0" b="0"/>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397128" cy="2455400"/>
                    </a:xfrm>
                    <a:prstGeom prst="rect">
                      <a:avLst/>
                    </a:prstGeom>
                    <a:noFill/>
                    <a:ln w="9525">
                      <a:noFill/>
                      <a:miter lim="800000"/>
                      <a:headEnd/>
                      <a:tailEnd/>
                    </a:ln>
                  </pic:spPr>
                </pic:pic>
              </a:graphicData>
            </a:graphic>
          </wp:inline>
        </w:drawing>
      </w:r>
    </w:p>
    <w:p w:rsidR="002E2E38" w:rsidRDefault="002E2E38" w:rsidP="000A74DC">
      <w:pPr>
        <w:contextualSpacing/>
      </w:pPr>
    </w:p>
    <w:p w:rsidR="002E2E38" w:rsidRDefault="002E2E38" w:rsidP="002E2E38">
      <w:pPr>
        <w:pStyle w:val="Heading3"/>
      </w:pPr>
      <w:bookmarkStart w:id="15" w:name="_Toc157538651"/>
      <w:r>
        <w:t>Validation</w:t>
      </w:r>
      <w:bookmarkEnd w:id="15"/>
    </w:p>
    <w:p w:rsidR="002E2E38" w:rsidRDefault="002E2E38" w:rsidP="002E2E38">
      <w:pPr>
        <w:pStyle w:val="ListParagraph"/>
        <w:numPr>
          <w:ilvl w:val="0"/>
          <w:numId w:val="49"/>
        </w:numPr>
      </w:pPr>
      <w:r>
        <w:t>If the user selects a derived role, display a hard error, “ You cannot select a derived role.”</w:t>
      </w:r>
    </w:p>
    <w:p w:rsidR="00660A85" w:rsidRDefault="002E2E38" w:rsidP="002E2E38">
      <w:pPr>
        <w:pStyle w:val="ListParagraph"/>
        <w:numPr>
          <w:ilvl w:val="0"/>
          <w:numId w:val="49"/>
        </w:numPr>
      </w:pPr>
      <w:r>
        <w:t xml:space="preserve">If the dependent role is selected, </w:t>
      </w:r>
      <w:r w:rsidR="00660A85">
        <w:t>validate to make sure that the dependent role is also added to the Role (to be granted).</w:t>
      </w:r>
    </w:p>
    <w:p w:rsidR="002E2E38" w:rsidRDefault="00660A85" w:rsidP="002E2E38">
      <w:pPr>
        <w:pStyle w:val="ListParagraph"/>
        <w:numPr>
          <w:ilvl w:val="0"/>
          <w:numId w:val="49"/>
        </w:numPr>
      </w:pPr>
      <w:r>
        <w:t>Distributed, Additional and Central Authorizer cannot be the same.</w:t>
      </w:r>
    </w:p>
    <w:p w:rsidR="00660A85" w:rsidRDefault="00660A85" w:rsidP="00D1321E"/>
    <w:p w:rsidR="00D1321E" w:rsidRPr="00D1321E" w:rsidRDefault="00287E32" w:rsidP="00D1321E">
      <w:r>
        <w:t>Following is a sample scenario:</w:t>
      </w:r>
    </w:p>
    <w:p w:rsidR="006C74C7" w:rsidRDefault="006C74C7" w:rsidP="002209C8"/>
    <w:tbl>
      <w:tblPr>
        <w:tblW w:w="0" w:type="auto"/>
        <w:tblBorders>
          <w:top w:val="nil"/>
          <w:left w:val="nil"/>
          <w:bottom w:val="nil"/>
          <w:right w:val="nil"/>
          <w:insideH w:val="single" w:sz="18" w:space="0" w:color="FFFFFF"/>
          <w:insideV w:val="single" w:sz="18" w:space="0" w:color="FFFFFF"/>
        </w:tblBorders>
        <w:tblLook w:val="00BF"/>
      </w:tblPr>
      <w:tblGrid>
        <w:gridCol w:w="1008"/>
        <w:gridCol w:w="1745"/>
        <w:gridCol w:w="2215"/>
        <w:gridCol w:w="1800"/>
        <w:gridCol w:w="1800"/>
        <w:gridCol w:w="1008"/>
      </w:tblGrid>
      <w:tr w:rsidR="000D6DD0" w:rsidRPr="00CB40C3">
        <w:trPr>
          <w:trHeight w:val="260"/>
        </w:trPr>
        <w:tc>
          <w:tcPr>
            <w:tcW w:w="1008" w:type="dxa"/>
            <w:shd w:val="pct20" w:color="000000" w:fill="FFFFFF"/>
            <w:noWrap/>
          </w:tcPr>
          <w:p w:rsidR="000D6DD0" w:rsidRPr="00287E32" w:rsidRDefault="000D6DD0" w:rsidP="006C74C7">
            <w:pPr>
              <w:rPr>
                <w:rFonts w:ascii="Verdana" w:hAnsi="Verdana"/>
                <w:b/>
                <w:sz w:val="16"/>
                <w:szCs w:val="20"/>
              </w:rPr>
            </w:pPr>
            <w:r w:rsidRPr="00287E32">
              <w:rPr>
                <w:rFonts w:ascii="Verdana" w:hAnsi="Verdana"/>
                <w:b/>
                <w:sz w:val="16"/>
                <w:szCs w:val="20"/>
              </w:rPr>
              <w:t>Security Group</w:t>
            </w:r>
          </w:p>
        </w:tc>
        <w:tc>
          <w:tcPr>
            <w:tcW w:w="1745" w:type="dxa"/>
            <w:shd w:val="pct20" w:color="000000" w:fill="FFFFFF"/>
            <w:noWrap/>
          </w:tcPr>
          <w:p w:rsidR="000D6DD0" w:rsidRPr="00287E32" w:rsidRDefault="000D6DD0" w:rsidP="006C74C7">
            <w:pPr>
              <w:rPr>
                <w:rFonts w:ascii="Verdana" w:hAnsi="Verdana"/>
                <w:b/>
                <w:sz w:val="16"/>
                <w:szCs w:val="20"/>
              </w:rPr>
            </w:pPr>
            <w:r w:rsidRPr="00287E32">
              <w:rPr>
                <w:rFonts w:ascii="Verdana" w:hAnsi="Verdana"/>
                <w:b/>
                <w:sz w:val="16"/>
                <w:szCs w:val="20"/>
              </w:rPr>
              <w:t>Role Name</w:t>
            </w:r>
          </w:p>
        </w:tc>
        <w:tc>
          <w:tcPr>
            <w:tcW w:w="2215" w:type="dxa"/>
            <w:shd w:val="pct20" w:color="000000" w:fill="FFFFFF"/>
          </w:tcPr>
          <w:p w:rsidR="000D6DD0" w:rsidRPr="00287E32" w:rsidRDefault="000D6DD0" w:rsidP="006C74C7">
            <w:pPr>
              <w:rPr>
                <w:rFonts w:ascii="Verdana" w:hAnsi="Verdana"/>
                <w:b/>
                <w:sz w:val="16"/>
                <w:szCs w:val="20"/>
              </w:rPr>
            </w:pPr>
            <w:r w:rsidRPr="00287E32">
              <w:rPr>
                <w:rFonts w:ascii="Verdana" w:hAnsi="Verdana"/>
                <w:b/>
                <w:sz w:val="16"/>
                <w:szCs w:val="20"/>
              </w:rPr>
              <w:t>Distributed Authorizer Role</w:t>
            </w:r>
          </w:p>
        </w:tc>
        <w:tc>
          <w:tcPr>
            <w:tcW w:w="1800" w:type="dxa"/>
            <w:shd w:val="pct20" w:color="000000" w:fill="FFFFFF"/>
          </w:tcPr>
          <w:p w:rsidR="000D6DD0" w:rsidRPr="00287E32" w:rsidRDefault="000D6DD0" w:rsidP="006C74C7">
            <w:pPr>
              <w:rPr>
                <w:rFonts w:ascii="Verdana" w:hAnsi="Verdana"/>
                <w:b/>
                <w:sz w:val="16"/>
                <w:szCs w:val="20"/>
              </w:rPr>
            </w:pPr>
            <w:r w:rsidRPr="00287E32">
              <w:rPr>
                <w:rFonts w:ascii="Verdana" w:hAnsi="Verdana"/>
                <w:b/>
                <w:sz w:val="16"/>
                <w:szCs w:val="20"/>
              </w:rPr>
              <w:t>Additional Authorizer Role</w:t>
            </w:r>
          </w:p>
        </w:tc>
        <w:tc>
          <w:tcPr>
            <w:tcW w:w="1800" w:type="dxa"/>
            <w:shd w:val="pct20" w:color="000000" w:fill="FFFFFF"/>
            <w:noWrap/>
          </w:tcPr>
          <w:p w:rsidR="000D6DD0" w:rsidRPr="00287E32" w:rsidRDefault="000D6DD0" w:rsidP="006C74C7">
            <w:pPr>
              <w:rPr>
                <w:rFonts w:ascii="Verdana" w:hAnsi="Verdana"/>
                <w:b/>
                <w:sz w:val="16"/>
                <w:szCs w:val="20"/>
              </w:rPr>
            </w:pPr>
            <w:r w:rsidRPr="00287E32">
              <w:rPr>
                <w:rFonts w:ascii="Verdana" w:hAnsi="Verdana"/>
                <w:b/>
                <w:sz w:val="16"/>
                <w:szCs w:val="20"/>
              </w:rPr>
              <w:t>Central Authorizer Role</w:t>
            </w:r>
          </w:p>
        </w:tc>
        <w:tc>
          <w:tcPr>
            <w:tcW w:w="1008" w:type="dxa"/>
            <w:shd w:val="pct20" w:color="000000" w:fill="FFFFFF"/>
          </w:tcPr>
          <w:p w:rsidR="000D6DD0" w:rsidRPr="00287E32" w:rsidRDefault="000D6DD0" w:rsidP="00287E32">
            <w:pPr>
              <w:rPr>
                <w:rFonts w:ascii="Verdana" w:hAnsi="Verdana"/>
                <w:b/>
                <w:sz w:val="16"/>
                <w:szCs w:val="20"/>
              </w:rPr>
            </w:pPr>
            <w:r w:rsidRPr="00287E32">
              <w:rPr>
                <w:rFonts w:ascii="Verdana" w:hAnsi="Verdana"/>
                <w:b/>
                <w:sz w:val="16"/>
                <w:szCs w:val="20"/>
              </w:rPr>
              <w:t>Tab</w:t>
            </w:r>
            <w:r w:rsidR="00287E32">
              <w:rPr>
                <w:rFonts w:ascii="Verdana" w:hAnsi="Verdana"/>
                <w:b/>
                <w:sz w:val="16"/>
                <w:szCs w:val="20"/>
              </w:rPr>
              <w:t xml:space="preserve"> ID</w:t>
            </w:r>
          </w:p>
        </w:tc>
      </w:tr>
      <w:tr w:rsidR="000D6DD0" w:rsidRPr="00CB40C3">
        <w:trPr>
          <w:trHeight w:val="260"/>
        </w:trPr>
        <w:tc>
          <w:tcPr>
            <w:tcW w:w="1008" w:type="dxa"/>
            <w:shd w:val="pct5" w:color="000000" w:fill="FFFFFF"/>
            <w:noWrap/>
          </w:tcPr>
          <w:p w:rsidR="000D6DD0" w:rsidRPr="00CB40C3" w:rsidRDefault="000D6DD0" w:rsidP="00025B37">
            <w:pPr>
              <w:rPr>
                <w:rFonts w:ascii="Verdana" w:hAnsi="Verdana"/>
                <w:sz w:val="20"/>
                <w:szCs w:val="20"/>
              </w:rPr>
            </w:pPr>
            <w:r w:rsidRPr="00CB40C3">
              <w:rPr>
                <w:rFonts w:ascii="Verdana" w:hAnsi="Verdana"/>
                <w:sz w:val="20"/>
                <w:szCs w:val="20"/>
              </w:rPr>
              <w:t>KFS</w:t>
            </w:r>
          </w:p>
        </w:tc>
        <w:tc>
          <w:tcPr>
            <w:tcW w:w="1745" w:type="dxa"/>
            <w:shd w:val="pct5"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User  (Role Type: Default)</w:t>
            </w:r>
          </w:p>
        </w:tc>
        <w:tc>
          <w:tcPr>
            <w:tcW w:w="2215" w:type="dxa"/>
            <w:shd w:val="pct5" w:color="000000" w:fill="FFFFFF"/>
          </w:tcPr>
          <w:p w:rsidR="000D6DD0" w:rsidRPr="00CB40C3" w:rsidRDefault="000D6DD0" w:rsidP="00025B37">
            <w:pPr>
              <w:rPr>
                <w:rFonts w:ascii="Verdana" w:hAnsi="Verdana"/>
                <w:sz w:val="20"/>
                <w:szCs w:val="20"/>
              </w:rPr>
            </w:pPr>
            <w:r w:rsidRPr="00CB40C3">
              <w:rPr>
                <w:rFonts w:ascii="Verdana" w:hAnsi="Verdana"/>
                <w:sz w:val="20"/>
                <w:szCs w:val="20"/>
              </w:rPr>
              <w:t>KFS Unit Authorizer (Role Type: Chart-Org)</w:t>
            </w:r>
          </w:p>
        </w:tc>
        <w:tc>
          <w:tcPr>
            <w:tcW w:w="1800" w:type="dxa"/>
            <w:shd w:val="pct5" w:color="000000" w:fill="FFFFFF"/>
          </w:tcPr>
          <w:p w:rsidR="000D6DD0" w:rsidRPr="00CB40C3" w:rsidRDefault="000D6DD0" w:rsidP="006C74C7">
            <w:pPr>
              <w:rPr>
                <w:rFonts w:ascii="Verdana" w:hAnsi="Verdana"/>
                <w:sz w:val="20"/>
                <w:szCs w:val="20"/>
              </w:rPr>
            </w:pPr>
          </w:p>
        </w:tc>
        <w:tc>
          <w:tcPr>
            <w:tcW w:w="1800" w:type="dxa"/>
            <w:shd w:val="pct5" w:color="000000" w:fill="FFFFFF"/>
            <w:noWrap/>
          </w:tcPr>
          <w:p w:rsidR="000D6DD0" w:rsidRPr="00CB40C3" w:rsidRDefault="000D6DD0" w:rsidP="006C74C7">
            <w:pPr>
              <w:rPr>
                <w:rFonts w:ascii="Verdana" w:hAnsi="Verdana"/>
                <w:sz w:val="20"/>
                <w:szCs w:val="20"/>
              </w:rPr>
            </w:pPr>
          </w:p>
        </w:tc>
        <w:tc>
          <w:tcPr>
            <w:tcW w:w="1008" w:type="dxa"/>
            <w:shd w:val="pct5" w:color="000000" w:fill="FFFFFF"/>
          </w:tcPr>
          <w:p w:rsidR="000D6DD0" w:rsidRPr="00CB40C3" w:rsidRDefault="00287E32" w:rsidP="006C74C7">
            <w:pPr>
              <w:rPr>
                <w:rFonts w:ascii="Verdana" w:hAnsi="Verdana"/>
                <w:sz w:val="20"/>
                <w:szCs w:val="20"/>
              </w:rPr>
            </w:pPr>
            <w:r>
              <w:rPr>
                <w:rFonts w:ascii="Verdana" w:hAnsi="Verdana"/>
                <w:sz w:val="20"/>
                <w:szCs w:val="20"/>
              </w:rPr>
              <w:t>1</w:t>
            </w:r>
          </w:p>
        </w:tc>
      </w:tr>
      <w:tr w:rsidR="000D6DD0" w:rsidRPr="00CB40C3">
        <w:trPr>
          <w:trHeight w:val="260"/>
        </w:trPr>
        <w:tc>
          <w:tcPr>
            <w:tcW w:w="1008" w:type="dxa"/>
            <w:shd w:val="pct20" w:color="000000" w:fill="FFFFFF"/>
            <w:noWrap/>
          </w:tcPr>
          <w:p w:rsidR="000D6DD0" w:rsidRPr="00CB40C3" w:rsidRDefault="000D6DD0" w:rsidP="00025B37">
            <w:pPr>
              <w:rPr>
                <w:rFonts w:ascii="Verdana" w:hAnsi="Verdana"/>
                <w:sz w:val="20"/>
                <w:szCs w:val="20"/>
              </w:rPr>
            </w:pPr>
            <w:r w:rsidRPr="00CB40C3">
              <w:rPr>
                <w:rFonts w:ascii="Verdana" w:hAnsi="Verdana"/>
                <w:sz w:val="20"/>
                <w:szCs w:val="20"/>
              </w:rPr>
              <w:t>KFS</w:t>
            </w:r>
          </w:p>
        </w:tc>
        <w:tc>
          <w:tcPr>
            <w:tcW w:w="1745" w:type="dxa"/>
            <w:shd w:val="pct20"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Labor User (Role Type: Chart-Org)</w:t>
            </w:r>
          </w:p>
        </w:tc>
        <w:tc>
          <w:tcPr>
            <w:tcW w:w="2215" w:type="dxa"/>
            <w:shd w:val="pct20" w:color="000000" w:fill="FFFFFF"/>
          </w:tcPr>
          <w:p w:rsidR="000D6DD0" w:rsidRPr="00CB40C3" w:rsidRDefault="000D6DD0" w:rsidP="00025B37">
            <w:pPr>
              <w:rPr>
                <w:rFonts w:ascii="Verdana" w:hAnsi="Verdana"/>
                <w:sz w:val="20"/>
                <w:szCs w:val="20"/>
              </w:rPr>
            </w:pPr>
            <w:r w:rsidRPr="00CB40C3">
              <w:rPr>
                <w:rFonts w:ascii="Verdana" w:hAnsi="Verdana"/>
                <w:sz w:val="20"/>
                <w:szCs w:val="20"/>
              </w:rPr>
              <w:t>KFS Unit Authorizer (Role Type: Chart-Org)</w:t>
            </w:r>
          </w:p>
        </w:tc>
        <w:tc>
          <w:tcPr>
            <w:tcW w:w="1800" w:type="dxa"/>
            <w:shd w:val="pct20" w:color="000000" w:fill="FFFFFF"/>
          </w:tcPr>
          <w:p w:rsidR="000D6DD0" w:rsidRPr="00CB40C3" w:rsidRDefault="000D6DD0" w:rsidP="006C74C7">
            <w:pPr>
              <w:rPr>
                <w:rFonts w:ascii="Verdana" w:hAnsi="Verdana"/>
                <w:sz w:val="20"/>
                <w:szCs w:val="20"/>
              </w:rPr>
            </w:pPr>
          </w:p>
        </w:tc>
        <w:tc>
          <w:tcPr>
            <w:tcW w:w="1800" w:type="dxa"/>
            <w:shd w:val="pct20"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KFS Central Authorizer (default)</w:t>
            </w:r>
          </w:p>
        </w:tc>
        <w:tc>
          <w:tcPr>
            <w:tcW w:w="1008" w:type="dxa"/>
            <w:shd w:val="pct20" w:color="000000" w:fill="FFFFFF"/>
          </w:tcPr>
          <w:p w:rsidR="000D6DD0" w:rsidRPr="00CB40C3" w:rsidRDefault="00287E32" w:rsidP="006C74C7">
            <w:pPr>
              <w:rPr>
                <w:rFonts w:ascii="Verdana" w:hAnsi="Verdana"/>
                <w:sz w:val="20"/>
                <w:szCs w:val="20"/>
              </w:rPr>
            </w:pPr>
            <w:r>
              <w:rPr>
                <w:rFonts w:ascii="Verdana" w:hAnsi="Verdana"/>
                <w:sz w:val="20"/>
                <w:szCs w:val="20"/>
              </w:rPr>
              <w:t>1</w:t>
            </w:r>
          </w:p>
        </w:tc>
      </w:tr>
      <w:tr w:rsidR="000D6DD0" w:rsidRPr="00CB40C3">
        <w:trPr>
          <w:trHeight w:val="260"/>
        </w:trPr>
        <w:tc>
          <w:tcPr>
            <w:tcW w:w="1008" w:type="dxa"/>
            <w:shd w:val="pct5" w:color="000000" w:fill="FFFFFF"/>
            <w:noWrap/>
          </w:tcPr>
          <w:p w:rsidR="000D6DD0" w:rsidRPr="00CB40C3" w:rsidRDefault="000D6DD0" w:rsidP="00025B37">
            <w:pPr>
              <w:rPr>
                <w:rFonts w:ascii="Verdana" w:hAnsi="Verdana"/>
                <w:sz w:val="20"/>
                <w:szCs w:val="20"/>
              </w:rPr>
            </w:pPr>
            <w:r w:rsidRPr="00CB40C3">
              <w:rPr>
                <w:rFonts w:ascii="Verdana" w:hAnsi="Verdana"/>
                <w:sz w:val="20"/>
                <w:szCs w:val="20"/>
              </w:rPr>
              <w:t>KFS</w:t>
            </w:r>
          </w:p>
        </w:tc>
        <w:tc>
          <w:tcPr>
            <w:tcW w:w="1745" w:type="dxa"/>
            <w:shd w:val="pct5"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Service Billing (Role Type: Account)</w:t>
            </w:r>
          </w:p>
        </w:tc>
        <w:tc>
          <w:tcPr>
            <w:tcW w:w="2215" w:type="dxa"/>
            <w:shd w:val="pct5" w:color="000000" w:fill="FFFFFF"/>
          </w:tcPr>
          <w:p w:rsidR="000D6DD0" w:rsidRPr="00CB40C3" w:rsidRDefault="000D6DD0" w:rsidP="00811439">
            <w:pPr>
              <w:rPr>
                <w:rFonts w:ascii="Verdana" w:hAnsi="Verdana"/>
                <w:sz w:val="20"/>
                <w:szCs w:val="20"/>
              </w:rPr>
            </w:pPr>
            <w:r w:rsidRPr="00CB40C3">
              <w:rPr>
                <w:rFonts w:ascii="Verdana" w:hAnsi="Verdana"/>
                <w:sz w:val="20"/>
                <w:szCs w:val="20"/>
              </w:rPr>
              <w:t>KFS Unit Authorizer (Role Type: Chart-Org)</w:t>
            </w:r>
          </w:p>
        </w:tc>
        <w:tc>
          <w:tcPr>
            <w:tcW w:w="1800" w:type="dxa"/>
            <w:shd w:val="pct5" w:color="000000" w:fill="FFFFFF"/>
          </w:tcPr>
          <w:p w:rsidR="000D6DD0" w:rsidRPr="00CB40C3" w:rsidRDefault="000D6DD0" w:rsidP="006C74C7">
            <w:pPr>
              <w:rPr>
                <w:rFonts w:ascii="Verdana" w:hAnsi="Verdana"/>
                <w:sz w:val="20"/>
                <w:szCs w:val="20"/>
              </w:rPr>
            </w:pPr>
          </w:p>
        </w:tc>
        <w:tc>
          <w:tcPr>
            <w:tcW w:w="1800" w:type="dxa"/>
            <w:shd w:val="pct5"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KFS Central Authorizer (default)</w:t>
            </w:r>
          </w:p>
        </w:tc>
        <w:tc>
          <w:tcPr>
            <w:tcW w:w="1008" w:type="dxa"/>
            <w:shd w:val="pct5" w:color="000000" w:fill="FFFFFF"/>
          </w:tcPr>
          <w:p w:rsidR="000D6DD0" w:rsidRPr="00CB40C3" w:rsidRDefault="00287E32" w:rsidP="006C74C7">
            <w:pPr>
              <w:rPr>
                <w:rFonts w:ascii="Verdana" w:hAnsi="Verdana"/>
                <w:sz w:val="20"/>
                <w:szCs w:val="20"/>
              </w:rPr>
            </w:pPr>
            <w:r>
              <w:rPr>
                <w:rFonts w:ascii="Verdana" w:hAnsi="Verdana"/>
                <w:sz w:val="20"/>
                <w:szCs w:val="20"/>
              </w:rPr>
              <w:t>1</w:t>
            </w:r>
          </w:p>
        </w:tc>
      </w:tr>
      <w:tr w:rsidR="000D6DD0" w:rsidRPr="00CB40C3">
        <w:trPr>
          <w:trHeight w:val="260"/>
        </w:trPr>
        <w:tc>
          <w:tcPr>
            <w:tcW w:w="1008" w:type="dxa"/>
            <w:shd w:val="pct20" w:color="000000" w:fill="FFFFFF"/>
            <w:noWrap/>
          </w:tcPr>
          <w:p w:rsidR="000D6DD0" w:rsidRPr="00CB40C3" w:rsidRDefault="000D6DD0" w:rsidP="00025B37">
            <w:pPr>
              <w:rPr>
                <w:rFonts w:ascii="Verdana" w:hAnsi="Verdana"/>
                <w:sz w:val="20"/>
                <w:szCs w:val="20"/>
              </w:rPr>
            </w:pPr>
            <w:r w:rsidRPr="00CB40C3">
              <w:rPr>
                <w:rFonts w:ascii="Verdana" w:hAnsi="Verdana"/>
                <w:sz w:val="20"/>
                <w:szCs w:val="20"/>
              </w:rPr>
              <w:t>KFS</w:t>
            </w:r>
          </w:p>
        </w:tc>
        <w:tc>
          <w:tcPr>
            <w:tcW w:w="1745" w:type="dxa"/>
            <w:shd w:val="pct20"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Sub-Fund Reviewer (Role Type: Sub-Fund)</w:t>
            </w:r>
          </w:p>
        </w:tc>
        <w:tc>
          <w:tcPr>
            <w:tcW w:w="2215" w:type="dxa"/>
            <w:shd w:val="pct20" w:color="000000" w:fill="FFFFFF"/>
          </w:tcPr>
          <w:p w:rsidR="000D6DD0" w:rsidRPr="00CB40C3" w:rsidRDefault="000D6DD0" w:rsidP="00811439">
            <w:pPr>
              <w:rPr>
                <w:rFonts w:ascii="Verdana" w:hAnsi="Verdana"/>
                <w:sz w:val="20"/>
                <w:szCs w:val="20"/>
              </w:rPr>
            </w:pPr>
          </w:p>
        </w:tc>
        <w:tc>
          <w:tcPr>
            <w:tcW w:w="1800" w:type="dxa"/>
            <w:shd w:val="pct20" w:color="000000" w:fill="FFFFFF"/>
          </w:tcPr>
          <w:p w:rsidR="000D6DD0" w:rsidRPr="00CB40C3" w:rsidRDefault="000D6DD0" w:rsidP="006C74C7">
            <w:pPr>
              <w:rPr>
                <w:rFonts w:ascii="Verdana" w:hAnsi="Verdana"/>
                <w:sz w:val="20"/>
                <w:szCs w:val="20"/>
              </w:rPr>
            </w:pPr>
          </w:p>
        </w:tc>
        <w:tc>
          <w:tcPr>
            <w:tcW w:w="1800" w:type="dxa"/>
            <w:shd w:val="pct20"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KFS Central Authorizer (Default)</w:t>
            </w:r>
          </w:p>
        </w:tc>
        <w:tc>
          <w:tcPr>
            <w:tcW w:w="1008" w:type="dxa"/>
            <w:shd w:val="pct20" w:color="000000" w:fill="FFFFFF"/>
          </w:tcPr>
          <w:p w:rsidR="000D6DD0" w:rsidRPr="00CB40C3" w:rsidRDefault="00287E32" w:rsidP="006C74C7">
            <w:pPr>
              <w:rPr>
                <w:rFonts w:ascii="Verdana" w:hAnsi="Verdana"/>
                <w:sz w:val="20"/>
                <w:szCs w:val="20"/>
              </w:rPr>
            </w:pPr>
            <w:r>
              <w:rPr>
                <w:rFonts w:ascii="Verdana" w:hAnsi="Verdana"/>
                <w:sz w:val="20"/>
                <w:szCs w:val="20"/>
              </w:rPr>
              <w:t>2</w:t>
            </w:r>
          </w:p>
        </w:tc>
      </w:tr>
      <w:tr w:rsidR="000D6DD0" w:rsidRPr="00CB40C3">
        <w:trPr>
          <w:trHeight w:val="260"/>
        </w:trPr>
        <w:tc>
          <w:tcPr>
            <w:tcW w:w="1008" w:type="dxa"/>
            <w:shd w:val="pct5" w:color="000000" w:fill="FFFFFF"/>
            <w:noWrap/>
          </w:tcPr>
          <w:p w:rsidR="000D6DD0" w:rsidRPr="00CB40C3" w:rsidRDefault="000D6DD0" w:rsidP="00025B37">
            <w:pPr>
              <w:rPr>
                <w:rFonts w:ascii="Verdana" w:hAnsi="Verdana"/>
                <w:sz w:val="20"/>
                <w:szCs w:val="20"/>
              </w:rPr>
            </w:pPr>
            <w:r w:rsidRPr="00CB40C3">
              <w:rPr>
                <w:rFonts w:ascii="Verdana" w:hAnsi="Verdana"/>
                <w:sz w:val="20"/>
                <w:szCs w:val="20"/>
              </w:rPr>
              <w:t>KC</w:t>
            </w:r>
          </w:p>
        </w:tc>
        <w:tc>
          <w:tcPr>
            <w:tcW w:w="1745" w:type="dxa"/>
            <w:shd w:val="pct5"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KC User (Role Type: Default)</w:t>
            </w:r>
          </w:p>
        </w:tc>
        <w:tc>
          <w:tcPr>
            <w:tcW w:w="2215" w:type="dxa"/>
            <w:shd w:val="pct5" w:color="000000" w:fill="FFFFFF"/>
          </w:tcPr>
          <w:p w:rsidR="000D6DD0" w:rsidRPr="00CB40C3" w:rsidRDefault="000D6DD0" w:rsidP="00811439">
            <w:pPr>
              <w:rPr>
                <w:rFonts w:ascii="Verdana" w:hAnsi="Verdana"/>
                <w:sz w:val="20"/>
                <w:szCs w:val="20"/>
              </w:rPr>
            </w:pPr>
            <w:r w:rsidRPr="00CB40C3">
              <w:rPr>
                <w:rFonts w:ascii="Verdana" w:hAnsi="Verdana"/>
                <w:sz w:val="20"/>
                <w:szCs w:val="20"/>
              </w:rPr>
              <w:t>KC Unit Authorizer (Role Type: KC Unit)</w:t>
            </w:r>
          </w:p>
        </w:tc>
        <w:tc>
          <w:tcPr>
            <w:tcW w:w="1800" w:type="dxa"/>
            <w:shd w:val="pct5" w:color="000000" w:fill="FFFFFF"/>
          </w:tcPr>
          <w:p w:rsidR="000D6DD0" w:rsidRPr="00CB40C3" w:rsidRDefault="000D6DD0" w:rsidP="006C74C7">
            <w:pPr>
              <w:rPr>
                <w:rFonts w:ascii="Verdana" w:hAnsi="Verdana"/>
                <w:sz w:val="20"/>
                <w:szCs w:val="20"/>
              </w:rPr>
            </w:pPr>
          </w:p>
        </w:tc>
        <w:tc>
          <w:tcPr>
            <w:tcW w:w="1800" w:type="dxa"/>
            <w:shd w:val="pct5"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KC Central Authorizer (Default)</w:t>
            </w:r>
          </w:p>
        </w:tc>
        <w:tc>
          <w:tcPr>
            <w:tcW w:w="1008" w:type="dxa"/>
            <w:shd w:val="pct5" w:color="000000" w:fill="FFFFFF"/>
          </w:tcPr>
          <w:p w:rsidR="000D6DD0" w:rsidRPr="00CB40C3" w:rsidRDefault="00287E32" w:rsidP="006C74C7">
            <w:pPr>
              <w:rPr>
                <w:rFonts w:ascii="Verdana" w:hAnsi="Verdana"/>
                <w:sz w:val="20"/>
                <w:szCs w:val="20"/>
              </w:rPr>
            </w:pPr>
            <w:r>
              <w:rPr>
                <w:rFonts w:ascii="Verdana" w:hAnsi="Verdana"/>
                <w:sz w:val="20"/>
                <w:szCs w:val="20"/>
              </w:rPr>
              <w:t>1</w:t>
            </w:r>
          </w:p>
        </w:tc>
      </w:tr>
      <w:tr w:rsidR="000D6DD0" w:rsidRPr="00CB40C3">
        <w:trPr>
          <w:trHeight w:val="260"/>
        </w:trPr>
        <w:tc>
          <w:tcPr>
            <w:tcW w:w="1008" w:type="dxa"/>
            <w:shd w:val="pct20" w:color="000000" w:fill="FFFFFF"/>
            <w:noWrap/>
          </w:tcPr>
          <w:p w:rsidR="000D6DD0" w:rsidRPr="00CB40C3" w:rsidRDefault="000D6DD0" w:rsidP="00025B37">
            <w:pPr>
              <w:rPr>
                <w:rFonts w:ascii="Verdana" w:hAnsi="Verdana"/>
                <w:sz w:val="20"/>
                <w:szCs w:val="20"/>
              </w:rPr>
            </w:pPr>
            <w:r w:rsidRPr="00CB40C3">
              <w:rPr>
                <w:rFonts w:ascii="Verdana" w:hAnsi="Verdana"/>
                <w:sz w:val="20"/>
                <w:szCs w:val="20"/>
              </w:rPr>
              <w:t>APP1</w:t>
            </w:r>
          </w:p>
        </w:tc>
        <w:tc>
          <w:tcPr>
            <w:tcW w:w="1745" w:type="dxa"/>
            <w:shd w:val="pct20" w:color="000000" w:fill="FFFFFF"/>
            <w:noWrap/>
          </w:tcPr>
          <w:p w:rsidR="000D6DD0" w:rsidRPr="00CB40C3" w:rsidRDefault="000D6DD0" w:rsidP="006C74C7">
            <w:pPr>
              <w:rPr>
                <w:rFonts w:ascii="Verdana" w:hAnsi="Verdana"/>
                <w:sz w:val="20"/>
                <w:szCs w:val="20"/>
              </w:rPr>
            </w:pPr>
            <w:r w:rsidRPr="00CB40C3">
              <w:rPr>
                <w:rFonts w:ascii="Verdana" w:hAnsi="Verdana"/>
                <w:sz w:val="20"/>
                <w:szCs w:val="20"/>
              </w:rPr>
              <w:t>User Role (Role Type: Default)</w:t>
            </w:r>
          </w:p>
        </w:tc>
        <w:tc>
          <w:tcPr>
            <w:tcW w:w="2215" w:type="dxa"/>
            <w:shd w:val="pct20" w:color="000000" w:fill="FFFFFF"/>
          </w:tcPr>
          <w:p w:rsidR="000D6DD0" w:rsidRPr="00CB40C3" w:rsidRDefault="000D6DD0" w:rsidP="00811439">
            <w:pPr>
              <w:rPr>
                <w:rFonts w:ascii="Verdana" w:hAnsi="Verdana"/>
                <w:sz w:val="20"/>
                <w:szCs w:val="20"/>
              </w:rPr>
            </w:pPr>
            <w:r w:rsidRPr="00CB40C3">
              <w:rPr>
                <w:rFonts w:ascii="Verdana" w:hAnsi="Verdana"/>
                <w:sz w:val="20"/>
                <w:szCs w:val="20"/>
              </w:rPr>
              <w:t>Service Authorizer (Role Type: Default)</w:t>
            </w:r>
          </w:p>
        </w:tc>
        <w:tc>
          <w:tcPr>
            <w:tcW w:w="1800" w:type="dxa"/>
            <w:shd w:val="pct20" w:color="000000" w:fill="FFFFFF"/>
          </w:tcPr>
          <w:p w:rsidR="000D6DD0" w:rsidRPr="00CB40C3" w:rsidRDefault="000D6DD0" w:rsidP="006C74C7">
            <w:pPr>
              <w:rPr>
                <w:rFonts w:ascii="Verdana" w:hAnsi="Verdana"/>
                <w:sz w:val="20"/>
                <w:szCs w:val="20"/>
              </w:rPr>
            </w:pPr>
          </w:p>
        </w:tc>
        <w:tc>
          <w:tcPr>
            <w:tcW w:w="1800" w:type="dxa"/>
            <w:shd w:val="pct20" w:color="000000" w:fill="FFFFFF"/>
            <w:noWrap/>
          </w:tcPr>
          <w:p w:rsidR="000D6DD0" w:rsidRPr="00CB40C3" w:rsidRDefault="000D6DD0" w:rsidP="006C74C7">
            <w:pPr>
              <w:rPr>
                <w:rFonts w:ascii="Verdana" w:hAnsi="Verdana"/>
                <w:sz w:val="20"/>
                <w:szCs w:val="20"/>
              </w:rPr>
            </w:pPr>
          </w:p>
        </w:tc>
        <w:tc>
          <w:tcPr>
            <w:tcW w:w="1008" w:type="dxa"/>
            <w:shd w:val="pct20" w:color="000000" w:fill="FFFFFF"/>
          </w:tcPr>
          <w:p w:rsidR="000D6DD0" w:rsidRPr="00CB40C3" w:rsidRDefault="00287E32" w:rsidP="006C74C7">
            <w:pPr>
              <w:rPr>
                <w:rFonts w:ascii="Verdana" w:hAnsi="Verdana"/>
                <w:sz w:val="20"/>
                <w:szCs w:val="20"/>
              </w:rPr>
            </w:pPr>
            <w:r>
              <w:rPr>
                <w:rFonts w:ascii="Verdana" w:hAnsi="Verdana"/>
                <w:sz w:val="20"/>
                <w:szCs w:val="20"/>
              </w:rPr>
              <w:t>1</w:t>
            </w:r>
          </w:p>
        </w:tc>
      </w:tr>
    </w:tbl>
    <w:p w:rsidR="00522011" w:rsidRDefault="00CC1E9B" w:rsidP="002D7200">
      <w:pPr>
        <w:pStyle w:val="Heading2"/>
      </w:pPr>
      <w:bookmarkStart w:id="16" w:name="_Toc157538652"/>
      <w:r>
        <w:t>4</w:t>
      </w:r>
      <w:r w:rsidR="002D7200">
        <w:t>.  Security Request Document</w:t>
      </w:r>
      <w:bookmarkEnd w:id="16"/>
    </w:p>
    <w:p w:rsidR="00C4412E" w:rsidRDefault="00522011" w:rsidP="00522011">
      <w:r>
        <w:t xml:space="preserve">The Security document allows the principals defined in </w:t>
      </w:r>
      <w:r w:rsidR="00C4412E">
        <w:t xml:space="preserve">KIM to request access for a specific </w:t>
      </w:r>
      <w:r w:rsidR="00391B25">
        <w:t>Security Group</w:t>
      </w:r>
      <w:r w:rsidR="00C4412E">
        <w:t xml:space="preserve">. The document will not combine different security groups. </w:t>
      </w:r>
      <w:r>
        <w:t>The docu</w:t>
      </w:r>
      <w:r w:rsidR="00C4412E">
        <w:t>ment may be initiated by a person needing</w:t>
      </w:r>
      <w:r>
        <w:t xml:space="preserve"> </w:t>
      </w:r>
      <w:r w:rsidR="00C4412E">
        <w:t xml:space="preserve">access (grantee), or, someone requesting the access on behalf of the grantee. </w:t>
      </w:r>
    </w:p>
    <w:p w:rsidR="00045FB4" w:rsidRPr="00522011" w:rsidRDefault="00045FB4" w:rsidP="00522011"/>
    <w:p w:rsidR="00C4412E" w:rsidRDefault="00045FB4" w:rsidP="00045FB4">
      <w:pPr>
        <w:pStyle w:val="ListParagraph"/>
        <w:numPr>
          <w:ilvl w:val="0"/>
          <w:numId w:val="34"/>
        </w:numPr>
        <w:contextualSpacing/>
      </w:pPr>
      <w:r>
        <w:t xml:space="preserve">Security </w:t>
      </w:r>
      <w:r w:rsidR="00C4412E">
        <w:t xml:space="preserve">Request document </w:t>
      </w:r>
      <w:r>
        <w:t xml:space="preserve">will </w:t>
      </w:r>
      <w:commentRangeStart w:id="17"/>
      <w:r w:rsidR="008C2789">
        <w:t>lookup Security Group</w:t>
      </w:r>
      <w:r>
        <w:t xml:space="preserve"> Table</w:t>
      </w:r>
      <w:commentRangeEnd w:id="17"/>
      <w:r w:rsidR="00947D0E">
        <w:rPr>
          <w:rStyle w:val="CommentReference"/>
        </w:rPr>
        <w:commentReference w:id="17"/>
      </w:r>
    </w:p>
    <w:p w:rsidR="00D15FC9" w:rsidRDefault="00C4412E" w:rsidP="00D15FC9">
      <w:pPr>
        <w:pStyle w:val="ListParagraph"/>
        <w:numPr>
          <w:ilvl w:val="0"/>
          <w:numId w:val="34"/>
        </w:numPr>
        <w:contextualSpacing/>
      </w:pPr>
      <w:r>
        <w:t xml:space="preserve">Upon selection of the principal name, populate the document with full name, primary department and current role membership for the roles that are defined for the specific security group. </w:t>
      </w:r>
    </w:p>
    <w:p w:rsidR="00045FB4" w:rsidRDefault="00D15FC9" w:rsidP="00D15FC9">
      <w:pPr>
        <w:pStyle w:val="ListParagraph"/>
        <w:numPr>
          <w:ilvl w:val="0"/>
          <w:numId w:val="34"/>
        </w:numPr>
        <w:contextualSpacing/>
      </w:pPr>
      <w:r>
        <w:t xml:space="preserve">This document should be a transactional document supported by the security request table. The security table should store history of transactions for audit trails. </w:t>
      </w:r>
    </w:p>
    <w:p w:rsidR="00693D41" w:rsidRDefault="00693D41" w:rsidP="00D15FC9">
      <w:pPr>
        <w:pStyle w:val="ListParagraph"/>
        <w:numPr>
          <w:ilvl w:val="0"/>
          <w:numId w:val="34"/>
        </w:numPr>
        <w:contextualSpacing/>
      </w:pPr>
      <w:r>
        <w:t>Once a security request is fully approved, the specific permissions requested and subsequently granted will be provisioned into KIM.</w:t>
      </w:r>
    </w:p>
    <w:p w:rsidR="00241785" w:rsidRDefault="00241785" w:rsidP="00B21C51">
      <w:pPr>
        <w:pStyle w:val="Heading3"/>
      </w:pPr>
      <w:bookmarkStart w:id="18" w:name="_Toc157538653"/>
      <w:r>
        <w:t>Document Design</w:t>
      </w:r>
      <w:bookmarkEnd w:id="18"/>
    </w:p>
    <w:p w:rsidR="00B21C51" w:rsidRDefault="00B21C51" w:rsidP="00241785">
      <w:pPr>
        <w:pStyle w:val="Heading4"/>
      </w:pPr>
      <w:r>
        <w:t>Access Requested For Tab</w:t>
      </w:r>
    </w:p>
    <w:p w:rsidR="00C4412E" w:rsidRDefault="00B21C51" w:rsidP="003436A5">
      <w:pPr>
        <w:pStyle w:val="ListParagraph"/>
        <w:numPr>
          <w:ilvl w:val="0"/>
          <w:numId w:val="34"/>
        </w:numPr>
        <w:contextualSpacing/>
      </w:pPr>
      <w:r>
        <w:t xml:space="preserve">The Title Bar (“Access Request for xxx”) </w:t>
      </w:r>
      <w:r w:rsidR="003436A5">
        <w:t>will be derived from the wizard selection or specified security group (passed in via the URL query string parameter).</w:t>
      </w:r>
    </w:p>
    <w:p w:rsidR="00B21C51" w:rsidRDefault="00B21C51" w:rsidP="00C4412E">
      <w:pPr>
        <w:pStyle w:val="ListParagraph"/>
        <w:contextualSpacing/>
      </w:pPr>
    </w:p>
    <w:p w:rsidR="00C4412E" w:rsidRDefault="00C4412E" w:rsidP="00C4412E">
      <w:pPr>
        <w:pStyle w:val="ListParagraph"/>
        <w:numPr>
          <w:ilvl w:val="0"/>
          <w:numId w:val="45"/>
        </w:numPr>
      </w:pPr>
      <w:r>
        <w:t xml:space="preserve">The primary department will be displayed from the KRIM_PRMRY_DEPT_ID stored in the </w:t>
      </w:r>
      <w:r w:rsidRPr="00B21C51">
        <w:t>KRIM_ENTITY_EMP_INFO_T</w:t>
      </w:r>
    </w:p>
    <w:p w:rsidR="00B21C51" w:rsidRDefault="00B21C51" w:rsidP="00241785">
      <w:pPr>
        <w:pStyle w:val="Heading4"/>
      </w:pPr>
      <w:r>
        <w:t>Dynamically Generated Tabs</w:t>
      </w:r>
    </w:p>
    <w:p w:rsidR="00B21C51" w:rsidRDefault="00B21C51" w:rsidP="00B21C51">
      <w:pPr>
        <w:pStyle w:val="ListParagraph"/>
        <w:numPr>
          <w:ilvl w:val="0"/>
          <w:numId w:val="46"/>
        </w:numPr>
      </w:pPr>
      <w:r>
        <w:t>The tabs below the Access Requested For: tabs will be generated from using the Tab Name and Tab order defined by the Provisioning Maintenance document.</w:t>
      </w:r>
    </w:p>
    <w:p w:rsidR="00B21C51" w:rsidRDefault="00C4412E" w:rsidP="00B21C51">
      <w:pPr>
        <w:pStyle w:val="ListParagraph"/>
        <w:numPr>
          <w:ilvl w:val="0"/>
          <w:numId w:val="46"/>
        </w:numPr>
      </w:pPr>
      <w:r>
        <w:t xml:space="preserve">For each tab, the list of roles pre-determined by the Provisioning maintenance document </w:t>
      </w:r>
      <w:r w:rsidR="00B21C51">
        <w:t>will be listed vertically with the active indicator.</w:t>
      </w:r>
      <w:r>
        <w:t xml:space="preserve"> </w:t>
      </w:r>
    </w:p>
    <w:p w:rsidR="00B21C51" w:rsidRDefault="00B21C51" w:rsidP="00B21C51">
      <w:pPr>
        <w:pStyle w:val="ListParagraph"/>
        <w:numPr>
          <w:ilvl w:val="0"/>
          <w:numId w:val="46"/>
        </w:numPr>
      </w:pPr>
      <w:r>
        <w:t>If the role is not a default type, display the role qualifier type (Account, Organization, etc) and each row will display up to three input boxes for role qualifiers. If the user requires more than three input boxes, the user will click on the add button, and another three input boxes will be displayed in the next row.</w:t>
      </w:r>
    </w:p>
    <w:p w:rsidR="00B21C51" w:rsidRPr="00DD766F" w:rsidRDefault="00B21C51" w:rsidP="00B21C51">
      <w:pPr>
        <w:pStyle w:val="ListParagraph"/>
        <w:numPr>
          <w:ilvl w:val="0"/>
          <w:numId w:val="46"/>
        </w:numPr>
      </w:pPr>
      <w:r w:rsidRPr="00DD766F">
        <w:t>If the role type is “Constraint, Operator, &amp; Value</w:t>
      </w:r>
      <w:r w:rsidR="00132A71" w:rsidRPr="00DD766F">
        <w:t xml:space="preserve">” </w:t>
      </w:r>
      <w:r w:rsidR="00DD766F">
        <w:t xml:space="preserve">(Access Security) </w:t>
      </w:r>
      <w:r w:rsidR="00132A71" w:rsidRPr="00DD766F">
        <w:t>then the constraint code (denied</w:t>
      </w:r>
      <w:r w:rsidRPr="00DD766F">
        <w:t xml:space="preserve"> or allow</w:t>
      </w:r>
      <w:r w:rsidR="00132A71" w:rsidRPr="00DD766F">
        <w:t>ed</w:t>
      </w:r>
      <w:r w:rsidRPr="00DD766F">
        <w:t>) will be also displayed.</w:t>
      </w:r>
      <w:r w:rsidR="00E83915">
        <w:t xml:space="preserve"> </w:t>
      </w:r>
      <w:r w:rsidR="00E83915" w:rsidRPr="00E83915">
        <w:rPr>
          <w:i/>
        </w:rPr>
        <w:t>(If ENABLE_ACCESS_SECURITY parameter is ‘Y’)</w:t>
      </w:r>
    </w:p>
    <w:p w:rsidR="007E2E75" w:rsidRPr="00B21C51" w:rsidRDefault="007E2E75" w:rsidP="00B21C51"/>
    <w:p w:rsidR="007E2E75" w:rsidRDefault="00522011" w:rsidP="00815A60">
      <w:pPr>
        <w:contextualSpacing/>
      </w:pPr>
      <w:r>
        <w:rPr>
          <w:noProof/>
        </w:rPr>
        <w:drawing>
          <wp:inline distT="0" distB="0" distL="0" distR="0">
            <wp:extent cx="5943600" cy="4103435"/>
            <wp:effectExtent l="25400" t="0" r="0" b="0"/>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5943600" cy="4103435"/>
                    </a:xfrm>
                    <a:prstGeom prst="rect">
                      <a:avLst/>
                    </a:prstGeom>
                    <a:noFill/>
                    <a:ln w="9525">
                      <a:noFill/>
                      <a:miter lim="800000"/>
                      <a:headEnd/>
                      <a:tailEnd/>
                    </a:ln>
                  </pic:spPr>
                </pic:pic>
              </a:graphicData>
            </a:graphic>
          </wp:inline>
        </w:drawing>
      </w:r>
      <w:r>
        <w:rPr>
          <w:noProof/>
        </w:rPr>
        <w:drawing>
          <wp:inline distT="0" distB="0" distL="0" distR="0">
            <wp:extent cx="5943600" cy="1578769"/>
            <wp:effectExtent l="25400" t="0" r="0" b="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5943600" cy="1578769"/>
                    </a:xfrm>
                    <a:prstGeom prst="rect">
                      <a:avLst/>
                    </a:prstGeom>
                    <a:noFill/>
                    <a:ln w="9525">
                      <a:noFill/>
                      <a:miter lim="800000"/>
                      <a:headEnd/>
                      <a:tailEnd/>
                    </a:ln>
                  </pic:spPr>
                </pic:pic>
              </a:graphicData>
            </a:graphic>
          </wp:inline>
        </w:drawing>
      </w:r>
    </w:p>
    <w:p w:rsidR="00C4412E" w:rsidRDefault="00C4412E" w:rsidP="00C4412E">
      <w:pPr>
        <w:pStyle w:val="Heading3"/>
      </w:pPr>
      <w:bookmarkStart w:id="19" w:name="_Toc157538654"/>
      <w:r>
        <w:t>Validation</w:t>
      </w:r>
      <w:bookmarkEnd w:id="19"/>
    </w:p>
    <w:p w:rsidR="005E5D3A" w:rsidRDefault="009658E4" w:rsidP="00815A60">
      <w:pPr>
        <w:pStyle w:val="ListParagraph"/>
        <w:numPr>
          <w:ilvl w:val="0"/>
          <w:numId w:val="34"/>
        </w:numPr>
        <w:contextualSpacing/>
      </w:pPr>
      <w:r>
        <w:t>If the user does not select the dependent roles defined in the Provisioning table for the role being requested, display an error message, “</w:t>
      </w:r>
      <w:r w:rsidR="005E5D3A">
        <w:t>xx</w:t>
      </w:r>
      <w:r w:rsidR="00DE5619">
        <w:t xml:space="preserve">x requires </w:t>
      </w:r>
      <w:proofErr w:type="spellStart"/>
      <w:r w:rsidR="00DE5619">
        <w:t>yyy</w:t>
      </w:r>
      <w:proofErr w:type="spellEnd"/>
      <w:r w:rsidR="00DE5619">
        <w:t xml:space="preserve"> role” where xxx is the role being requested and </w:t>
      </w:r>
      <w:proofErr w:type="spellStart"/>
      <w:r w:rsidR="00DE5619">
        <w:t>yyy</w:t>
      </w:r>
      <w:proofErr w:type="spellEnd"/>
      <w:r w:rsidR="00DE5619">
        <w:t xml:space="preserve"> is the role being required (dependent).</w:t>
      </w:r>
    </w:p>
    <w:p w:rsidR="005E5D3A" w:rsidRDefault="005E5D3A" w:rsidP="005E5D3A">
      <w:pPr>
        <w:contextualSpacing/>
      </w:pPr>
    </w:p>
    <w:p w:rsidR="005E5D3A" w:rsidRDefault="005E5D3A" w:rsidP="00815A60">
      <w:pPr>
        <w:pStyle w:val="ListParagraph"/>
        <w:numPr>
          <w:ilvl w:val="0"/>
          <w:numId w:val="34"/>
        </w:numPr>
        <w:contextualSpacing/>
      </w:pPr>
      <w:r>
        <w:t>If the role being requested in qualified, at least one qualifier must be entered.  If no qualifiers are entered, display a hard error, “At least one attribute is required for this role.”</w:t>
      </w:r>
    </w:p>
    <w:p w:rsidR="005E5D3A" w:rsidRDefault="005E5D3A" w:rsidP="005E5D3A">
      <w:pPr>
        <w:contextualSpacing/>
      </w:pPr>
    </w:p>
    <w:p w:rsidR="009745F9" w:rsidRDefault="005E5D3A" w:rsidP="00815A60">
      <w:pPr>
        <w:pStyle w:val="ListParagraph"/>
        <w:numPr>
          <w:ilvl w:val="0"/>
          <w:numId w:val="34"/>
        </w:numPr>
        <w:contextualSpacing/>
      </w:pPr>
      <w:r>
        <w:t xml:space="preserve">The </w:t>
      </w:r>
      <w:r w:rsidR="00C4412E">
        <w:t xml:space="preserve">role </w:t>
      </w:r>
      <w:r>
        <w:t>attributes must be validated against the appropriate reference table based on the KIM Type.</w:t>
      </w:r>
    </w:p>
    <w:p w:rsidR="00C4412E" w:rsidRDefault="00C4412E" w:rsidP="00C4412E">
      <w:pPr>
        <w:contextualSpacing/>
      </w:pPr>
    </w:p>
    <w:p w:rsidR="00C4412E" w:rsidRDefault="00C4412E" w:rsidP="00D15FC9">
      <w:pPr>
        <w:pStyle w:val="ListParagraph"/>
        <w:numPr>
          <w:ilvl w:val="0"/>
          <w:numId w:val="34"/>
        </w:numPr>
        <w:contextualSpacing/>
      </w:pPr>
      <w:r>
        <w:t>The document should not be initiated unless at least one node is completed.</w:t>
      </w:r>
    </w:p>
    <w:p w:rsidR="00AB0757" w:rsidRDefault="00AB0757" w:rsidP="00AB0757">
      <w:pPr>
        <w:pStyle w:val="Heading3"/>
      </w:pPr>
      <w:bookmarkStart w:id="20" w:name="_Toc157538655"/>
      <w:r>
        <w:t>Permission</w:t>
      </w:r>
      <w:bookmarkEnd w:id="20"/>
    </w:p>
    <w:p w:rsidR="00B2052E" w:rsidRDefault="00AB0757" w:rsidP="00B2052E">
      <w:pPr>
        <w:pStyle w:val="ListParagraph"/>
        <w:numPr>
          <w:ilvl w:val="0"/>
          <w:numId w:val="48"/>
        </w:numPr>
      </w:pPr>
      <w:r w:rsidRPr="0037540C">
        <w:t xml:space="preserve">The document can be initiated </w:t>
      </w:r>
      <w:r w:rsidR="0070548B" w:rsidRPr="0037540C">
        <w:t>by any User (Role ID 1</w:t>
      </w:r>
      <w:r w:rsidR="0037540C" w:rsidRPr="0037540C">
        <w:t xml:space="preserve"> – Derived Principal</w:t>
      </w:r>
      <w:r w:rsidR="0070548B" w:rsidRPr="0037540C">
        <w:t>)</w:t>
      </w:r>
    </w:p>
    <w:p w:rsidR="00B2052E" w:rsidRDefault="00B2052E" w:rsidP="00B2052E">
      <w:pPr>
        <w:pStyle w:val="ListParagraph"/>
        <w:numPr>
          <w:ilvl w:val="0"/>
          <w:numId w:val="34"/>
        </w:numPr>
        <w:contextualSpacing/>
      </w:pPr>
      <w:r>
        <w:t>Once the document is initiated, approvers should not make any changes to the document.</w:t>
      </w:r>
    </w:p>
    <w:p w:rsidR="00472A13" w:rsidRDefault="00472A13" w:rsidP="00472A13">
      <w:pPr>
        <w:pStyle w:val="Heading3"/>
      </w:pPr>
      <w:bookmarkStart w:id="21" w:name="_Toc157538656"/>
      <w:r>
        <w:t>Routing</w:t>
      </w:r>
      <w:bookmarkEnd w:id="21"/>
    </w:p>
    <w:p w:rsidR="009F4602" w:rsidRDefault="00AB0757" w:rsidP="00472A13">
      <w:pPr>
        <w:pStyle w:val="ListParagraph"/>
        <w:numPr>
          <w:ilvl w:val="0"/>
          <w:numId w:val="37"/>
        </w:numPr>
      </w:pPr>
      <w:r>
        <w:t xml:space="preserve">The routing of the document will be dynamically defined based on the </w:t>
      </w:r>
      <w:proofErr w:type="spellStart"/>
      <w:r w:rsidR="002D7200">
        <w:t>Kuali</w:t>
      </w:r>
      <w:proofErr w:type="spellEnd"/>
      <w:r w:rsidR="002D7200">
        <w:t xml:space="preserve"> Provisioning Maintenance</w:t>
      </w:r>
      <w:r>
        <w:t xml:space="preserve"> Document.</w:t>
      </w:r>
    </w:p>
    <w:p w:rsidR="009F4602" w:rsidRDefault="009F4602" w:rsidP="009F4602">
      <w:pPr>
        <w:pStyle w:val="ListParagraph"/>
      </w:pPr>
    </w:p>
    <w:p w:rsidR="009F4602" w:rsidRDefault="009F4602" w:rsidP="009F4602">
      <w:pPr>
        <w:pStyle w:val="ListParagraph"/>
        <w:numPr>
          <w:ilvl w:val="0"/>
          <w:numId w:val="37"/>
        </w:numPr>
        <w:contextualSpacing/>
      </w:pPr>
      <w:r>
        <w:t>Compare the organizations being requested to the Primary Department of the principal, if the requested organization is the same as the Primary Department, route the document to the Distributed Authorizer Role of the Primary Department. If the requested organization is not the same as the Primary Department, then the document must route to the Distributed Authorizer Role of the non-Primary Department in addition to the Primary Department approver.</w:t>
      </w:r>
    </w:p>
    <w:p w:rsidR="009F4602" w:rsidRDefault="009F4602" w:rsidP="009F4602">
      <w:pPr>
        <w:contextualSpacing/>
      </w:pPr>
    </w:p>
    <w:p w:rsidR="009F4602" w:rsidRDefault="009F4602" w:rsidP="009F4602">
      <w:pPr>
        <w:pStyle w:val="ListParagraph"/>
        <w:numPr>
          <w:ilvl w:val="1"/>
          <w:numId w:val="37"/>
        </w:numPr>
        <w:contextualSpacing/>
      </w:pPr>
      <w:r>
        <w:t>Derive organization from its attribute for the following qualifiers:</w:t>
      </w:r>
    </w:p>
    <w:p w:rsidR="004B3758" w:rsidRDefault="009F4602" w:rsidP="009F4602">
      <w:pPr>
        <w:pStyle w:val="ListParagraph"/>
        <w:numPr>
          <w:ilvl w:val="2"/>
          <w:numId w:val="37"/>
        </w:numPr>
        <w:contextualSpacing/>
      </w:pPr>
      <w:r>
        <w:t>Account:  Organization is an attribute of an account (for example, Service Biller’s qualifier is an account.  The related organization should be derived from the organ</w:t>
      </w:r>
      <w:r w:rsidR="00B2052E">
        <w:t>ization code associated with an</w:t>
      </w:r>
      <w:r>
        <w:t xml:space="preserve"> account).</w:t>
      </w:r>
    </w:p>
    <w:p w:rsidR="004B3758" w:rsidRDefault="004B3758" w:rsidP="004B3758">
      <w:pPr>
        <w:pStyle w:val="ListParagraph"/>
        <w:ind w:left="2160"/>
        <w:contextualSpacing/>
      </w:pPr>
    </w:p>
    <w:p w:rsidR="004B3758" w:rsidRDefault="004B3758" w:rsidP="009F4602">
      <w:pPr>
        <w:pStyle w:val="ListParagraph"/>
        <w:numPr>
          <w:ilvl w:val="2"/>
          <w:numId w:val="37"/>
        </w:numPr>
        <w:contextualSpacing/>
      </w:pPr>
      <w:r>
        <w:t>Sub-Account: The related organization should be derived from the organization code associated with an account to which the sub-account belongs to (for example, Sub-Account Reviewer’s qualifier is a sub-account).</w:t>
      </w:r>
    </w:p>
    <w:p w:rsidR="00B2052E" w:rsidRDefault="00B2052E" w:rsidP="004B3758">
      <w:pPr>
        <w:pStyle w:val="ListParagraph"/>
        <w:ind w:left="2160"/>
        <w:contextualSpacing/>
      </w:pPr>
    </w:p>
    <w:p w:rsidR="009F4602" w:rsidRDefault="00B2052E" w:rsidP="009F4602">
      <w:pPr>
        <w:pStyle w:val="ListParagraph"/>
        <w:numPr>
          <w:ilvl w:val="2"/>
          <w:numId w:val="37"/>
        </w:numPr>
        <w:contextualSpacing/>
      </w:pPr>
      <w:r>
        <w:t xml:space="preserve">Responsibility ID: Responsibility ID is an attribute of an account. The organization is an attribute of an account (for example, Award Processor qualifier is a responsibility ID. The related organization should be derived from the organization code associated with an account to which the Responsibility ID is </w:t>
      </w:r>
      <w:commentRangeStart w:id="22"/>
      <w:r>
        <w:t>assigned</w:t>
      </w:r>
      <w:commentRangeEnd w:id="22"/>
      <w:r w:rsidR="00391B25">
        <w:rPr>
          <w:rStyle w:val="CommentReference"/>
        </w:rPr>
        <w:commentReference w:id="22"/>
      </w:r>
      <w:r>
        <w:t>).</w:t>
      </w:r>
    </w:p>
    <w:p w:rsidR="009F4602" w:rsidRDefault="009F4602" w:rsidP="009F4602">
      <w:pPr>
        <w:pStyle w:val="ListParagraph"/>
        <w:ind w:left="2160"/>
        <w:contextualSpacing/>
      </w:pPr>
    </w:p>
    <w:p w:rsidR="009F4602" w:rsidRDefault="009F4602" w:rsidP="009F4602">
      <w:pPr>
        <w:pStyle w:val="ListParagraph"/>
        <w:numPr>
          <w:ilvl w:val="1"/>
          <w:numId w:val="37"/>
        </w:numPr>
        <w:contextualSpacing/>
      </w:pPr>
      <w:r>
        <w:t>The Distributed Authorizer approver must be derived based on the organization or unit hierarchy: you must traverse up the hierarchy until you find the authorizer who is equal to or higher than the organization or unit being requested for access.</w:t>
      </w:r>
      <w:r w:rsidR="00B2052E">
        <w:t xml:space="preserve"> There can be multiple distributed authorizers in the same organization hierarchy.</w:t>
      </w:r>
    </w:p>
    <w:p w:rsidR="009F4602" w:rsidRDefault="009F4602" w:rsidP="009F4602">
      <w:pPr>
        <w:contextualSpacing/>
      </w:pPr>
    </w:p>
    <w:p w:rsidR="00EC783F" w:rsidRDefault="00472A13" w:rsidP="00472A13">
      <w:pPr>
        <w:pStyle w:val="ListParagraph"/>
        <w:numPr>
          <w:ilvl w:val="0"/>
          <w:numId w:val="37"/>
        </w:numPr>
      </w:pPr>
      <w:r>
        <w:t xml:space="preserve">The document will not route to the </w:t>
      </w:r>
      <w:r w:rsidR="002D7200">
        <w:t>home department authorizer</w:t>
      </w:r>
      <w:r>
        <w:t xml:space="preserve">, if the distributed authorizer role is a default type (no qualification).  For example, if the local Rice application does not have to evaluate college/unit level access in granting access, the distributed authorizer </w:t>
      </w:r>
      <w:r w:rsidR="00B92434">
        <w:t>could be a default role type.</w:t>
      </w:r>
    </w:p>
    <w:p w:rsidR="00EC783F" w:rsidRDefault="00EC783F" w:rsidP="00EC783F">
      <w:pPr>
        <w:pStyle w:val="ListParagraph"/>
      </w:pPr>
    </w:p>
    <w:tbl>
      <w:tblPr>
        <w:tblStyle w:val="TableGrid"/>
        <w:tblW w:w="0" w:type="auto"/>
        <w:tblInd w:w="720" w:type="dxa"/>
        <w:tblLook w:val="00BF"/>
      </w:tblPr>
      <w:tblGrid>
        <w:gridCol w:w="8870"/>
      </w:tblGrid>
      <w:tr w:rsidR="00EC783F" w:rsidRPr="00EC783F">
        <w:tc>
          <w:tcPr>
            <w:tcW w:w="9576" w:type="dxa"/>
            <w:tcMar>
              <w:top w:w="115" w:type="dxa"/>
              <w:left w:w="115" w:type="dxa"/>
              <w:bottom w:w="115" w:type="dxa"/>
              <w:right w:w="115" w:type="dxa"/>
            </w:tcMar>
          </w:tcPr>
          <w:p w:rsidR="00EC783F" w:rsidRPr="00EC783F" w:rsidRDefault="00EC783F" w:rsidP="00EC783F">
            <w:pPr>
              <w:pStyle w:val="ListParagraph"/>
              <w:ind w:left="0"/>
              <w:rPr>
                <w:rFonts w:asciiTheme="minorHAnsi" w:hAnsiTheme="minorHAnsi"/>
              </w:rPr>
            </w:pPr>
            <w:r w:rsidRPr="00EC783F">
              <w:rPr>
                <w:rFonts w:asciiTheme="minorHAnsi" w:hAnsiTheme="minorHAnsi"/>
              </w:rPr>
              <w:t>Developer note: if the authorizer role is not a “default” type, then aggregate on the qualifier. Otherwise, aggregate on the role to determine who to route</w:t>
            </w:r>
            <w:r>
              <w:rPr>
                <w:rFonts w:asciiTheme="minorHAnsi" w:hAnsiTheme="minorHAnsi"/>
              </w:rPr>
              <w:t xml:space="preserve"> in the next node</w:t>
            </w:r>
            <w:r w:rsidRPr="00EC783F">
              <w:rPr>
                <w:rFonts w:asciiTheme="minorHAnsi" w:hAnsiTheme="minorHAnsi"/>
              </w:rPr>
              <w:t>.</w:t>
            </w:r>
            <w:r>
              <w:rPr>
                <w:rFonts w:asciiTheme="minorHAnsi" w:hAnsiTheme="minorHAnsi"/>
              </w:rPr>
              <w:t xml:space="preserve"> </w:t>
            </w:r>
          </w:p>
        </w:tc>
      </w:tr>
    </w:tbl>
    <w:p w:rsidR="00B92434" w:rsidRDefault="00B92434" w:rsidP="00EC783F">
      <w:pPr>
        <w:pStyle w:val="ListParagraph"/>
      </w:pPr>
    </w:p>
    <w:p w:rsidR="00B92434" w:rsidRDefault="00472A13" w:rsidP="00472A13">
      <w:pPr>
        <w:pStyle w:val="ListParagraph"/>
        <w:numPr>
          <w:ilvl w:val="0"/>
          <w:numId w:val="37"/>
        </w:numPr>
      </w:pPr>
      <w:r>
        <w:t>The document will route to</w:t>
      </w:r>
      <w:r w:rsidR="000B4671">
        <w:t xml:space="preserve"> the home department authorizer</w:t>
      </w:r>
      <w:r>
        <w:t xml:space="preserve">, if the distributed authorizer role </w:t>
      </w:r>
      <w:r w:rsidR="000B4671">
        <w:t>is qualified</w:t>
      </w:r>
      <w:r>
        <w:t>.</w:t>
      </w:r>
    </w:p>
    <w:p w:rsidR="00472A13" w:rsidRDefault="00472A13" w:rsidP="00B92434"/>
    <w:p w:rsidR="00EC783F" w:rsidRDefault="00472A13" w:rsidP="00472A13">
      <w:pPr>
        <w:pStyle w:val="ListParagraph"/>
        <w:numPr>
          <w:ilvl w:val="0"/>
          <w:numId w:val="37"/>
        </w:numPr>
      </w:pPr>
      <w:r>
        <w:t>The document will route to the organiz</w:t>
      </w:r>
      <w:r w:rsidR="000B4671">
        <w:t xml:space="preserve">ation/unit authorizer, if a user’s request </w:t>
      </w:r>
      <w:r>
        <w:t>cont</w:t>
      </w:r>
      <w:r w:rsidR="000B4671">
        <w:t>ains the roles with a role type</w:t>
      </w:r>
      <w:r>
        <w:t xml:space="preserve"> </w:t>
      </w:r>
      <w:r w:rsidR="00B74C98">
        <w:t>that</w:t>
      </w:r>
      <w:r>
        <w:t xml:space="preserve"> can be associated with an organization or unit. (See appendix for these roles).</w:t>
      </w:r>
    </w:p>
    <w:p w:rsidR="00EC783F" w:rsidRDefault="00EC783F" w:rsidP="00EC783F"/>
    <w:p w:rsidR="007E2E75" w:rsidRDefault="00472A13" w:rsidP="00472A13">
      <w:pPr>
        <w:pStyle w:val="ListParagraph"/>
        <w:numPr>
          <w:ilvl w:val="0"/>
          <w:numId w:val="37"/>
        </w:numPr>
      </w:pPr>
      <w:r>
        <w:t>The document does not become FINAL unless all of the approvers have approved the document (if one approver denies the request, the request for all roles will be denied).</w:t>
      </w:r>
    </w:p>
    <w:p w:rsidR="003F128C" w:rsidRDefault="007E2E75" w:rsidP="003F128C">
      <w:pPr>
        <w:pStyle w:val="Heading3"/>
      </w:pPr>
      <w:bookmarkStart w:id="23" w:name="_Toc157538657"/>
      <w:r>
        <w:t>Post Processing</w:t>
      </w:r>
      <w:bookmarkEnd w:id="23"/>
    </w:p>
    <w:p w:rsidR="0061017E" w:rsidRDefault="00572237" w:rsidP="003F128C">
      <w:pPr>
        <w:pStyle w:val="ListParagraph"/>
        <w:numPr>
          <w:ilvl w:val="0"/>
          <w:numId w:val="41"/>
        </w:numPr>
      </w:pPr>
      <w:r>
        <w:t>When the document is FINAL, the post processor must provision data of record changes into KIM such that you can pull up a person in KIM and see the KIM perspective.</w:t>
      </w:r>
    </w:p>
    <w:p w:rsidR="00572237" w:rsidRDefault="00572237" w:rsidP="0061017E">
      <w:pPr>
        <w:pStyle w:val="ListParagraph"/>
      </w:pPr>
    </w:p>
    <w:p w:rsidR="0061017E" w:rsidRPr="00D32B58" w:rsidRDefault="00572237" w:rsidP="00D32B58">
      <w:pPr>
        <w:pStyle w:val="ListParagraph"/>
        <w:numPr>
          <w:ilvl w:val="0"/>
          <w:numId w:val="41"/>
        </w:numPr>
      </w:pPr>
      <w:r w:rsidRPr="00D32B58">
        <w:t>For Access Security (security definition) role, create security models for the definition using the constraints entered in the roles se</w:t>
      </w:r>
      <w:r w:rsidR="0061017E" w:rsidRPr="00D32B58">
        <w:t>ction of the Request Access tab and create th</w:t>
      </w:r>
      <w:r w:rsidR="00E83915">
        <w:t xml:space="preserve">e roles from the security model </w:t>
      </w:r>
      <w:r w:rsidR="00E83915" w:rsidRPr="00E83915">
        <w:rPr>
          <w:i/>
        </w:rPr>
        <w:t>(If ENABLE_ACCESS_SECURITY parameter is ‘Y’)</w:t>
      </w:r>
      <w:r w:rsidR="00E83915">
        <w:t>.</w:t>
      </w:r>
    </w:p>
    <w:p w:rsidR="0061017E" w:rsidRDefault="0061017E" w:rsidP="0061017E"/>
    <w:p w:rsidR="0061017E" w:rsidRDefault="00241785" w:rsidP="00572237">
      <w:pPr>
        <w:pStyle w:val="ListParagraph"/>
        <w:numPr>
          <w:ilvl w:val="0"/>
          <w:numId w:val="41"/>
        </w:numPr>
      </w:pPr>
      <w:r>
        <w:t>Populate the following audit</w:t>
      </w:r>
      <w:r w:rsidR="0061017E">
        <w:t xml:space="preserve"> table.</w:t>
      </w:r>
    </w:p>
    <w:p w:rsidR="0061017E" w:rsidRDefault="0061017E" w:rsidP="0061017E"/>
    <w:p w:rsidR="0061017E" w:rsidRDefault="0061017E" w:rsidP="0061017E">
      <w:r>
        <w:t xml:space="preserve">Security Request </w:t>
      </w:r>
      <w:r w:rsidR="00947D0E">
        <w:t>Document</w:t>
      </w:r>
      <w:bookmarkStart w:id="24" w:name="_GoBack"/>
      <w:bookmarkEnd w:id="24"/>
      <w:r w:rsidR="00947D0E">
        <w:t xml:space="preserve"> </w:t>
      </w:r>
      <w:r>
        <w:t>(</w:t>
      </w:r>
      <w:r w:rsidR="00947D0E">
        <w:t>Also include s</w:t>
      </w:r>
      <w:r>
        <w:t xml:space="preserve">tandard </w:t>
      </w:r>
      <w:r w:rsidR="00947D0E">
        <w:t>t</w:t>
      </w:r>
      <w:r>
        <w:t>ransaction</w:t>
      </w:r>
      <w:r w:rsidR="00947D0E">
        <w:t>al</w:t>
      </w:r>
      <w:r>
        <w:t xml:space="preserve"> </w:t>
      </w:r>
      <w:r w:rsidR="00947D0E">
        <w:t>d</w:t>
      </w:r>
      <w:r>
        <w:t xml:space="preserve">ocument </w:t>
      </w:r>
      <w:r w:rsidR="00947D0E">
        <w:t>i</w:t>
      </w:r>
      <w:r>
        <w:t>nfo</w:t>
      </w:r>
      <w:r w:rsidR="00947D0E">
        <w:t xml:space="preserve"> required by KNS transactional documents</w:t>
      </w:r>
      <w:r>
        <w:t>)</w:t>
      </w:r>
    </w:p>
    <w:tbl>
      <w:tblPr>
        <w:tblStyle w:val="TableGrid"/>
        <w:tblW w:w="0" w:type="auto"/>
        <w:tblLook w:val="00BF"/>
      </w:tblPr>
      <w:tblGrid>
        <w:gridCol w:w="2586"/>
        <w:gridCol w:w="1752"/>
        <w:gridCol w:w="1530"/>
        <w:gridCol w:w="3708"/>
      </w:tblGrid>
      <w:tr w:rsidR="0061017E">
        <w:tc>
          <w:tcPr>
            <w:tcW w:w="2586" w:type="dxa"/>
            <w:shd w:val="clear" w:color="auto" w:fill="D9D9D9"/>
          </w:tcPr>
          <w:p w:rsidR="0061017E" w:rsidRDefault="0061017E" w:rsidP="00690EBB">
            <w:r>
              <w:t>Column Name</w:t>
            </w:r>
          </w:p>
        </w:tc>
        <w:tc>
          <w:tcPr>
            <w:tcW w:w="1752" w:type="dxa"/>
            <w:shd w:val="clear" w:color="auto" w:fill="D9D9D9"/>
          </w:tcPr>
          <w:p w:rsidR="0061017E" w:rsidRDefault="0061017E" w:rsidP="00690EBB">
            <w:r>
              <w:t>Type</w:t>
            </w:r>
          </w:p>
        </w:tc>
        <w:tc>
          <w:tcPr>
            <w:tcW w:w="1530" w:type="dxa"/>
            <w:shd w:val="clear" w:color="auto" w:fill="D9D9D9"/>
          </w:tcPr>
          <w:p w:rsidR="0061017E" w:rsidRDefault="0061017E" w:rsidP="00690EBB">
            <w:r>
              <w:t>Required?</w:t>
            </w:r>
          </w:p>
        </w:tc>
        <w:tc>
          <w:tcPr>
            <w:tcW w:w="3708" w:type="dxa"/>
            <w:shd w:val="clear" w:color="auto" w:fill="D9D9D9"/>
          </w:tcPr>
          <w:p w:rsidR="0061017E" w:rsidRDefault="0061017E" w:rsidP="00690EBB">
            <w:r>
              <w:t>Comment</w:t>
            </w:r>
          </w:p>
        </w:tc>
      </w:tr>
      <w:tr w:rsidR="0061017E">
        <w:tc>
          <w:tcPr>
            <w:tcW w:w="2586" w:type="dxa"/>
          </w:tcPr>
          <w:p w:rsidR="0061017E" w:rsidRDefault="0061017E" w:rsidP="00690EBB">
            <w:r>
              <w:t>Principal ID</w:t>
            </w:r>
          </w:p>
        </w:tc>
        <w:tc>
          <w:tcPr>
            <w:tcW w:w="1752" w:type="dxa"/>
          </w:tcPr>
          <w:p w:rsidR="0061017E" w:rsidRDefault="0061017E" w:rsidP="00690EBB">
            <w:r>
              <w:t>Number</w:t>
            </w:r>
          </w:p>
        </w:tc>
        <w:tc>
          <w:tcPr>
            <w:tcW w:w="1530" w:type="dxa"/>
          </w:tcPr>
          <w:p w:rsidR="0061017E" w:rsidRDefault="0061017E" w:rsidP="00690EBB">
            <w:r>
              <w:t>Not null</w:t>
            </w:r>
          </w:p>
        </w:tc>
        <w:tc>
          <w:tcPr>
            <w:tcW w:w="3708" w:type="dxa"/>
          </w:tcPr>
          <w:p w:rsidR="0061017E" w:rsidRDefault="0061017E" w:rsidP="00690EBB">
            <w:r>
              <w:t>PK</w:t>
            </w:r>
          </w:p>
        </w:tc>
      </w:tr>
      <w:tr w:rsidR="0061017E">
        <w:tc>
          <w:tcPr>
            <w:tcW w:w="2586" w:type="dxa"/>
          </w:tcPr>
          <w:p w:rsidR="0061017E" w:rsidRDefault="0061017E" w:rsidP="00690EBB">
            <w:r>
              <w:t>Primary Department</w:t>
            </w:r>
          </w:p>
        </w:tc>
        <w:tc>
          <w:tcPr>
            <w:tcW w:w="1752" w:type="dxa"/>
          </w:tcPr>
          <w:p w:rsidR="0061017E" w:rsidRDefault="0061017E" w:rsidP="00690EBB">
            <w:r>
              <w:t>Char</w:t>
            </w:r>
          </w:p>
        </w:tc>
        <w:tc>
          <w:tcPr>
            <w:tcW w:w="1530" w:type="dxa"/>
          </w:tcPr>
          <w:p w:rsidR="0061017E" w:rsidRDefault="0061017E" w:rsidP="00690EBB"/>
        </w:tc>
        <w:tc>
          <w:tcPr>
            <w:tcW w:w="3708" w:type="dxa"/>
          </w:tcPr>
          <w:p w:rsidR="0061017E" w:rsidRDefault="0061017E" w:rsidP="00690EBB">
            <w:r>
              <w:t>Will contain as of Primary Department information</w:t>
            </w:r>
          </w:p>
        </w:tc>
      </w:tr>
      <w:tr w:rsidR="0061017E">
        <w:tc>
          <w:tcPr>
            <w:tcW w:w="2586" w:type="dxa"/>
          </w:tcPr>
          <w:p w:rsidR="0061017E" w:rsidRDefault="0061017E" w:rsidP="00690EBB">
            <w:r>
              <w:t>Document ID</w:t>
            </w:r>
          </w:p>
        </w:tc>
        <w:tc>
          <w:tcPr>
            <w:tcW w:w="1752" w:type="dxa"/>
          </w:tcPr>
          <w:p w:rsidR="0061017E" w:rsidRDefault="0061017E" w:rsidP="00690EBB">
            <w:r>
              <w:t>Number</w:t>
            </w:r>
          </w:p>
        </w:tc>
        <w:tc>
          <w:tcPr>
            <w:tcW w:w="1530" w:type="dxa"/>
          </w:tcPr>
          <w:p w:rsidR="0061017E" w:rsidRDefault="0061017E" w:rsidP="00690EBB"/>
        </w:tc>
        <w:tc>
          <w:tcPr>
            <w:tcW w:w="3708" w:type="dxa"/>
          </w:tcPr>
          <w:p w:rsidR="0061017E" w:rsidRDefault="0061017E" w:rsidP="00690EBB"/>
        </w:tc>
      </w:tr>
    </w:tbl>
    <w:p w:rsidR="0061017E" w:rsidRDefault="0061017E" w:rsidP="0061017E">
      <w:pPr>
        <w:contextualSpacing/>
      </w:pPr>
    </w:p>
    <w:p w:rsidR="0061017E" w:rsidRDefault="0061017E" w:rsidP="0061017E">
      <w:r>
        <w:t>Security Request History</w:t>
      </w:r>
    </w:p>
    <w:tbl>
      <w:tblPr>
        <w:tblStyle w:val="TableGrid"/>
        <w:tblW w:w="0" w:type="auto"/>
        <w:tblLook w:val="00BF"/>
      </w:tblPr>
      <w:tblGrid>
        <w:gridCol w:w="2586"/>
        <w:gridCol w:w="1752"/>
        <w:gridCol w:w="1530"/>
        <w:gridCol w:w="3708"/>
      </w:tblGrid>
      <w:tr w:rsidR="0061017E">
        <w:tc>
          <w:tcPr>
            <w:tcW w:w="2586" w:type="dxa"/>
            <w:shd w:val="clear" w:color="auto" w:fill="D9D9D9"/>
          </w:tcPr>
          <w:p w:rsidR="0061017E" w:rsidRDefault="0061017E" w:rsidP="00690EBB">
            <w:r>
              <w:t>Column Name</w:t>
            </w:r>
          </w:p>
        </w:tc>
        <w:tc>
          <w:tcPr>
            <w:tcW w:w="1752" w:type="dxa"/>
            <w:shd w:val="clear" w:color="auto" w:fill="D9D9D9"/>
          </w:tcPr>
          <w:p w:rsidR="0061017E" w:rsidRDefault="0061017E" w:rsidP="00690EBB">
            <w:r>
              <w:t>Type</w:t>
            </w:r>
          </w:p>
        </w:tc>
        <w:tc>
          <w:tcPr>
            <w:tcW w:w="1530" w:type="dxa"/>
            <w:shd w:val="clear" w:color="auto" w:fill="D9D9D9"/>
          </w:tcPr>
          <w:p w:rsidR="0061017E" w:rsidRDefault="0061017E" w:rsidP="00690EBB">
            <w:r>
              <w:t>Required?</w:t>
            </w:r>
          </w:p>
        </w:tc>
        <w:tc>
          <w:tcPr>
            <w:tcW w:w="3708" w:type="dxa"/>
            <w:shd w:val="clear" w:color="auto" w:fill="D9D9D9"/>
          </w:tcPr>
          <w:p w:rsidR="0061017E" w:rsidRDefault="0061017E" w:rsidP="00690EBB">
            <w:r>
              <w:t>Comment</w:t>
            </w:r>
          </w:p>
        </w:tc>
      </w:tr>
      <w:tr w:rsidR="0061017E">
        <w:tc>
          <w:tcPr>
            <w:tcW w:w="2586" w:type="dxa"/>
          </w:tcPr>
          <w:p w:rsidR="0061017E" w:rsidRDefault="0061017E" w:rsidP="00690EBB">
            <w:r>
              <w:t>Document ID</w:t>
            </w:r>
          </w:p>
        </w:tc>
        <w:tc>
          <w:tcPr>
            <w:tcW w:w="1752" w:type="dxa"/>
          </w:tcPr>
          <w:p w:rsidR="0061017E" w:rsidRDefault="0061017E" w:rsidP="00690EBB">
            <w:r>
              <w:t>Number</w:t>
            </w:r>
          </w:p>
        </w:tc>
        <w:tc>
          <w:tcPr>
            <w:tcW w:w="1530" w:type="dxa"/>
          </w:tcPr>
          <w:p w:rsidR="0061017E" w:rsidRDefault="0061017E" w:rsidP="00690EBB">
            <w:r>
              <w:t>Not null</w:t>
            </w:r>
          </w:p>
        </w:tc>
        <w:tc>
          <w:tcPr>
            <w:tcW w:w="3708" w:type="dxa"/>
          </w:tcPr>
          <w:p w:rsidR="0061017E" w:rsidRDefault="0061017E" w:rsidP="00690EBB">
            <w:r>
              <w:t>FK</w:t>
            </w:r>
          </w:p>
        </w:tc>
      </w:tr>
      <w:tr w:rsidR="0061017E">
        <w:tc>
          <w:tcPr>
            <w:tcW w:w="2586" w:type="dxa"/>
          </w:tcPr>
          <w:p w:rsidR="0061017E" w:rsidRDefault="0061017E" w:rsidP="00690EBB">
            <w:r>
              <w:t>Role ID</w:t>
            </w:r>
          </w:p>
        </w:tc>
        <w:tc>
          <w:tcPr>
            <w:tcW w:w="1752" w:type="dxa"/>
          </w:tcPr>
          <w:p w:rsidR="0061017E" w:rsidRDefault="0061017E" w:rsidP="00690EBB">
            <w:r>
              <w:t>Number</w:t>
            </w:r>
          </w:p>
        </w:tc>
        <w:tc>
          <w:tcPr>
            <w:tcW w:w="1530" w:type="dxa"/>
          </w:tcPr>
          <w:p w:rsidR="0061017E" w:rsidRDefault="0061017E" w:rsidP="00690EBB">
            <w:r>
              <w:t>Not null</w:t>
            </w:r>
          </w:p>
        </w:tc>
        <w:tc>
          <w:tcPr>
            <w:tcW w:w="3708" w:type="dxa"/>
          </w:tcPr>
          <w:p w:rsidR="0061017E" w:rsidRDefault="0061017E" w:rsidP="00690EBB"/>
        </w:tc>
      </w:tr>
      <w:tr w:rsidR="0061017E">
        <w:tc>
          <w:tcPr>
            <w:tcW w:w="2586" w:type="dxa"/>
          </w:tcPr>
          <w:p w:rsidR="0061017E" w:rsidRDefault="0061017E" w:rsidP="00690EBB">
            <w:r>
              <w:t>Active Indicator</w:t>
            </w:r>
          </w:p>
        </w:tc>
        <w:tc>
          <w:tcPr>
            <w:tcW w:w="1752" w:type="dxa"/>
          </w:tcPr>
          <w:p w:rsidR="0061017E" w:rsidRDefault="0061017E" w:rsidP="00690EBB">
            <w:r>
              <w:t>Char(1)</w:t>
            </w:r>
          </w:p>
        </w:tc>
        <w:tc>
          <w:tcPr>
            <w:tcW w:w="1530" w:type="dxa"/>
          </w:tcPr>
          <w:p w:rsidR="0061017E" w:rsidRDefault="0061017E" w:rsidP="00690EBB"/>
        </w:tc>
        <w:tc>
          <w:tcPr>
            <w:tcW w:w="3708" w:type="dxa"/>
          </w:tcPr>
          <w:p w:rsidR="0061017E" w:rsidRDefault="0061017E" w:rsidP="00690EBB">
            <w:r>
              <w:t>Y or N</w:t>
            </w:r>
          </w:p>
        </w:tc>
      </w:tr>
    </w:tbl>
    <w:p w:rsidR="0061017E" w:rsidRDefault="0061017E" w:rsidP="0061017E">
      <w:pPr>
        <w:contextualSpacing/>
      </w:pPr>
    </w:p>
    <w:p w:rsidR="0061017E" w:rsidRDefault="0061017E" w:rsidP="0061017E">
      <w:r>
        <w:t xml:space="preserve"> Security Qualifier History </w:t>
      </w:r>
    </w:p>
    <w:tbl>
      <w:tblPr>
        <w:tblStyle w:val="TableGrid"/>
        <w:tblW w:w="0" w:type="auto"/>
        <w:tblLook w:val="00BF"/>
      </w:tblPr>
      <w:tblGrid>
        <w:gridCol w:w="2586"/>
        <w:gridCol w:w="1752"/>
        <w:gridCol w:w="1530"/>
        <w:gridCol w:w="3708"/>
      </w:tblGrid>
      <w:tr w:rsidR="0061017E">
        <w:tc>
          <w:tcPr>
            <w:tcW w:w="2586" w:type="dxa"/>
            <w:shd w:val="clear" w:color="auto" w:fill="D9D9D9"/>
          </w:tcPr>
          <w:p w:rsidR="0061017E" w:rsidRDefault="0061017E" w:rsidP="00690EBB">
            <w:r>
              <w:t>Column Name</w:t>
            </w:r>
          </w:p>
        </w:tc>
        <w:tc>
          <w:tcPr>
            <w:tcW w:w="1752" w:type="dxa"/>
            <w:shd w:val="clear" w:color="auto" w:fill="D9D9D9"/>
          </w:tcPr>
          <w:p w:rsidR="0061017E" w:rsidRDefault="0061017E" w:rsidP="00690EBB">
            <w:r>
              <w:t>Type</w:t>
            </w:r>
          </w:p>
        </w:tc>
        <w:tc>
          <w:tcPr>
            <w:tcW w:w="1530" w:type="dxa"/>
            <w:shd w:val="clear" w:color="auto" w:fill="D9D9D9"/>
          </w:tcPr>
          <w:p w:rsidR="0061017E" w:rsidRDefault="0061017E" w:rsidP="00690EBB">
            <w:r>
              <w:t>Required?</w:t>
            </w:r>
          </w:p>
        </w:tc>
        <w:tc>
          <w:tcPr>
            <w:tcW w:w="3708" w:type="dxa"/>
            <w:shd w:val="clear" w:color="auto" w:fill="D9D9D9"/>
          </w:tcPr>
          <w:p w:rsidR="0061017E" w:rsidRDefault="0061017E" w:rsidP="00690EBB">
            <w:r>
              <w:t>Comment</w:t>
            </w:r>
          </w:p>
        </w:tc>
      </w:tr>
      <w:tr w:rsidR="0061017E">
        <w:tc>
          <w:tcPr>
            <w:tcW w:w="2586" w:type="dxa"/>
          </w:tcPr>
          <w:p w:rsidR="0061017E" w:rsidRDefault="0061017E" w:rsidP="00690EBB">
            <w:r>
              <w:t>Document ID</w:t>
            </w:r>
          </w:p>
        </w:tc>
        <w:tc>
          <w:tcPr>
            <w:tcW w:w="1752" w:type="dxa"/>
          </w:tcPr>
          <w:p w:rsidR="0061017E" w:rsidRDefault="0061017E" w:rsidP="00690EBB">
            <w:r>
              <w:t>Number</w:t>
            </w:r>
          </w:p>
        </w:tc>
        <w:tc>
          <w:tcPr>
            <w:tcW w:w="1530" w:type="dxa"/>
          </w:tcPr>
          <w:p w:rsidR="0061017E" w:rsidRDefault="0061017E" w:rsidP="00690EBB">
            <w:r>
              <w:t>Not null</w:t>
            </w:r>
          </w:p>
        </w:tc>
        <w:tc>
          <w:tcPr>
            <w:tcW w:w="3708" w:type="dxa"/>
          </w:tcPr>
          <w:p w:rsidR="0061017E" w:rsidRDefault="0061017E" w:rsidP="00690EBB">
            <w:r>
              <w:t>FK</w:t>
            </w:r>
          </w:p>
        </w:tc>
      </w:tr>
      <w:tr w:rsidR="0061017E">
        <w:tc>
          <w:tcPr>
            <w:tcW w:w="2586" w:type="dxa"/>
          </w:tcPr>
          <w:p w:rsidR="0061017E" w:rsidRDefault="0061017E" w:rsidP="00690EBB">
            <w:r>
              <w:t>Role ID</w:t>
            </w:r>
          </w:p>
        </w:tc>
        <w:tc>
          <w:tcPr>
            <w:tcW w:w="1752" w:type="dxa"/>
          </w:tcPr>
          <w:p w:rsidR="0061017E" w:rsidRDefault="0061017E" w:rsidP="00690EBB">
            <w:r>
              <w:t>Number</w:t>
            </w:r>
          </w:p>
        </w:tc>
        <w:tc>
          <w:tcPr>
            <w:tcW w:w="1530" w:type="dxa"/>
          </w:tcPr>
          <w:p w:rsidR="0061017E" w:rsidRDefault="0061017E" w:rsidP="00690EBB">
            <w:r>
              <w:t>Not null</w:t>
            </w:r>
          </w:p>
        </w:tc>
        <w:tc>
          <w:tcPr>
            <w:tcW w:w="3708" w:type="dxa"/>
          </w:tcPr>
          <w:p w:rsidR="0061017E" w:rsidRDefault="0061017E" w:rsidP="00690EBB">
            <w:r>
              <w:t>FK</w:t>
            </w:r>
          </w:p>
        </w:tc>
      </w:tr>
      <w:tr w:rsidR="0061017E">
        <w:tc>
          <w:tcPr>
            <w:tcW w:w="2586" w:type="dxa"/>
          </w:tcPr>
          <w:p w:rsidR="0061017E" w:rsidRDefault="0061017E" w:rsidP="00690EBB">
            <w:r>
              <w:t>Role Type</w:t>
            </w:r>
          </w:p>
        </w:tc>
        <w:tc>
          <w:tcPr>
            <w:tcW w:w="1752" w:type="dxa"/>
          </w:tcPr>
          <w:p w:rsidR="0061017E" w:rsidRDefault="0061017E" w:rsidP="00690EBB">
            <w:r>
              <w:t>Number</w:t>
            </w:r>
          </w:p>
        </w:tc>
        <w:tc>
          <w:tcPr>
            <w:tcW w:w="1530" w:type="dxa"/>
          </w:tcPr>
          <w:p w:rsidR="0061017E" w:rsidRDefault="0061017E" w:rsidP="00690EBB">
            <w:r>
              <w:t>Not null</w:t>
            </w:r>
          </w:p>
        </w:tc>
        <w:tc>
          <w:tcPr>
            <w:tcW w:w="3708" w:type="dxa"/>
          </w:tcPr>
          <w:p w:rsidR="0061017E" w:rsidRDefault="0061017E" w:rsidP="00690EBB">
            <w:r>
              <w:t>KIM Type</w:t>
            </w:r>
          </w:p>
        </w:tc>
      </w:tr>
      <w:tr w:rsidR="0061017E">
        <w:tc>
          <w:tcPr>
            <w:tcW w:w="2586" w:type="dxa"/>
          </w:tcPr>
          <w:p w:rsidR="0061017E" w:rsidRDefault="0061017E" w:rsidP="00690EBB">
            <w:r>
              <w:t>Qualifier Value</w:t>
            </w:r>
          </w:p>
        </w:tc>
        <w:tc>
          <w:tcPr>
            <w:tcW w:w="1752" w:type="dxa"/>
          </w:tcPr>
          <w:p w:rsidR="0061017E" w:rsidRDefault="0061017E" w:rsidP="00690EBB">
            <w:r>
              <w:t>Char</w:t>
            </w:r>
          </w:p>
        </w:tc>
        <w:tc>
          <w:tcPr>
            <w:tcW w:w="1530" w:type="dxa"/>
          </w:tcPr>
          <w:p w:rsidR="0061017E" w:rsidRDefault="0061017E" w:rsidP="00690EBB"/>
        </w:tc>
        <w:tc>
          <w:tcPr>
            <w:tcW w:w="3708" w:type="dxa"/>
          </w:tcPr>
          <w:p w:rsidR="0061017E" w:rsidRDefault="0061017E" w:rsidP="00690EBB"/>
        </w:tc>
      </w:tr>
    </w:tbl>
    <w:p w:rsidR="00472A13" w:rsidRPr="003F128C" w:rsidRDefault="00472A13" w:rsidP="0061017E"/>
    <w:p w:rsidR="006B7088" w:rsidRDefault="006B7088" w:rsidP="001E1439">
      <w:pPr>
        <w:pStyle w:val="Heading1"/>
      </w:pPr>
      <w:bookmarkStart w:id="25" w:name="_Toc157538658"/>
      <w:r>
        <w:t>Process Flow</w:t>
      </w:r>
      <w:bookmarkEnd w:id="25"/>
    </w:p>
    <w:p w:rsidR="006B7088" w:rsidRPr="006B7088" w:rsidRDefault="000A4913" w:rsidP="006B7088">
      <w:r>
        <w:rPr>
          <w:noProof/>
        </w:rPr>
        <w:drawing>
          <wp:inline distT="0" distB="0" distL="0" distR="0">
            <wp:extent cx="5943600" cy="4030980"/>
            <wp:effectExtent l="25400" t="0" r="0" b="0"/>
            <wp:docPr id="4" name="Picture 3" descr="provisioning routing flow 1119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sioning routing flow 11192010.jpg"/>
                    <pic:cNvPicPr/>
                  </pic:nvPicPr>
                  <pic:blipFill>
                    <a:blip r:embed="rId16" cstate="print"/>
                    <a:stretch>
                      <a:fillRect/>
                    </a:stretch>
                  </pic:blipFill>
                  <pic:spPr>
                    <a:xfrm>
                      <a:off x="0" y="0"/>
                      <a:ext cx="5943600" cy="4030980"/>
                    </a:xfrm>
                    <a:prstGeom prst="rect">
                      <a:avLst/>
                    </a:prstGeom>
                  </pic:spPr>
                </pic:pic>
              </a:graphicData>
            </a:graphic>
          </wp:inline>
        </w:drawing>
      </w:r>
    </w:p>
    <w:p w:rsidR="00B01BE5" w:rsidRDefault="001E1439" w:rsidP="001E1439">
      <w:pPr>
        <w:pStyle w:val="Heading1"/>
      </w:pPr>
      <w:bookmarkStart w:id="26" w:name="_Toc157538659"/>
      <w:r>
        <w:t>Questions and Issues</w:t>
      </w:r>
      <w:bookmarkEnd w:id="26"/>
    </w:p>
    <w:p w:rsidR="001E1439" w:rsidRDefault="001E1439" w:rsidP="001E1439"/>
    <w:p w:rsidR="003041E0" w:rsidRDefault="00B2052E" w:rsidP="00B2052E">
      <w:pPr>
        <w:pStyle w:val="Heading1"/>
      </w:pPr>
      <w:bookmarkStart w:id="27" w:name="_Toc157538660"/>
      <w:r>
        <w:t xml:space="preserve">Appendix </w:t>
      </w:r>
      <w:r w:rsidR="004A1D0E">
        <w:t xml:space="preserve">A </w:t>
      </w:r>
      <w:r>
        <w:t xml:space="preserve">– </w:t>
      </w:r>
      <w:r w:rsidR="004A1D0E">
        <w:t xml:space="preserve">KFS </w:t>
      </w:r>
      <w:r>
        <w:t>Role Types</w:t>
      </w:r>
      <w:bookmarkEnd w:id="27"/>
    </w:p>
    <w:p w:rsidR="003041E0" w:rsidRDefault="003041E0" w:rsidP="003041E0"/>
    <w:tbl>
      <w:tblPr>
        <w:tblW w:w="8750" w:type="dxa"/>
        <w:tblInd w:w="88" w:type="dxa"/>
        <w:tblLook w:val="0000"/>
      </w:tblPr>
      <w:tblGrid>
        <w:gridCol w:w="1339"/>
        <w:gridCol w:w="1083"/>
        <w:gridCol w:w="3178"/>
        <w:gridCol w:w="3150"/>
      </w:tblGrid>
      <w:tr w:rsidR="002E2E38" w:rsidRPr="003041E0">
        <w:trPr>
          <w:trHeight w:val="240"/>
        </w:trPr>
        <w:tc>
          <w:tcPr>
            <w:tcW w:w="1339" w:type="dxa"/>
            <w:tcBorders>
              <w:top w:val="nil"/>
              <w:left w:val="nil"/>
              <w:bottom w:val="nil"/>
              <w:right w:val="nil"/>
            </w:tcBorders>
            <w:shd w:val="clear" w:color="auto" w:fill="E0E0E0"/>
            <w:noWrap/>
          </w:tcPr>
          <w:p w:rsidR="002E2E38" w:rsidRPr="003041E0" w:rsidRDefault="002E2E38" w:rsidP="003041E0">
            <w:pPr>
              <w:rPr>
                <w:rFonts w:ascii="Arial" w:hAnsi="Arial"/>
                <w:b/>
                <w:bCs/>
                <w:sz w:val="20"/>
                <w:szCs w:val="20"/>
              </w:rPr>
            </w:pPr>
            <w:r w:rsidRPr="003041E0">
              <w:rPr>
                <w:rFonts w:ascii="Arial" w:hAnsi="Arial"/>
                <w:b/>
                <w:bCs/>
                <w:sz w:val="20"/>
                <w:szCs w:val="20"/>
              </w:rPr>
              <w:t>NMSPC_CD</w:t>
            </w:r>
          </w:p>
        </w:tc>
        <w:tc>
          <w:tcPr>
            <w:tcW w:w="1083" w:type="dxa"/>
            <w:tcBorders>
              <w:top w:val="nil"/>
              <w:left w:val="nil"/>
              <w:bottom w:val="nil"/>
              <w:right w:val="nil"/>
            </w:tcBorders>
            <w:shd w:val="clear" w:color="auto" w:fill="E0E0E0"/>
            <w:noWrap/>
          </w:tcPr>
          <w:p w:rsidR="002E2E38" w:rsidRPr="003041E0" w:rsidRDefault="002E2E38" w:rsidP="003041E0">
            <w:pPr>
              <w:rPr>
                <w:rFonts w:ascii="Arial" w:hAnsi="Arial"/>
                <w:b/>
                <w:bCs/>
                <w:sz w:val="20"/>
                <w:szCs w:val="20"/>
              </w:rPr>
            </w:pPr>
            <w:r w:rsidRPr="003041E0">
              <w:rPr>
                <w:rFonts w:ascii="Arial" w:hAnsi="Arial"/>
                <w:b/>
                <w:bCs/>
                <w:sz w:val="20"/>
                <w:szCs w:val="20"/>
              </w:rPr>
              <w:t>ROLE_ID</w:t>
            </w:r>
          </w:p>
        </w:tc>
        <w:tc>
          <w:tcPr>
            <w:tcW w:w="3178" w:type="dxa"/>
            <w:tcBorders>
              <w:top w:val="nil"/>
              <w:left w:val="nil"/>
              <w:bottom w:val="nil"/>
              <w:right w:val="nil"/>
            </w:tcBorders>
            <w:shd w:val="clear" w:color="auto" w:fill="E0E0E0"/>
            <w:noWrap/>
          </w:tcPr>
          <w:p w:rsidR="002E2E38" w:rsidRPr="003041E0" w:rsidRDefault="002E2E38" w:rsidP="003041E0">
            <w:pPr>
              <w:rPr>
                <w:rFonts w:ascii="Arial" w:hAnsi="Arial"/>
                <w:b/>
                <w:bCs/>
                <w:sz w:val="20"/>
                <w:szCs w:val="20"/>
              </w:rPr>
            </w:pPr>
            <w:r w:rsidRPr="003041E0">
              <w:rPr>
                <w:rFonts w:ascii="Arial" w:hAnsi="Arial"/>
                <w:b/>
                <w:bCs/>
                <w:sz w:val="20"/>
                <w:szCs w:val="20"/>
              </w:rPr>
              <w:t>ROLE_NM</w:t>
            </w:r>
          </w:p>
        </w:tc>
        <w:tc>
          <w:tcPr>
            <w:tcW w:w="3150" w:type="dxa"/>
            <w:tcBorders>
              <w:top w:val="nil"/>
              <w:left w:val="nil"/>
              <w:bottom w:val="nil"/>
              <w:right w:val="nil"/>
            </w:tcBorders>
            <w:shd w:val="clear" w:color="auto" w:fill="E0E0E0"/>
            <w:noWrap/>
          </w:tcPr>
          <w:p w:rsidR="002E2E38" w:rsidRPr="003041E0" w:rsidRDefault="002E2E38" w:rsidP="003041E0">
            <w:pPr>
              <w:rPr>
                <w:rFonts w:ascii="Arial" w:hAnsi="Arial"/>
                <w:b/>
                <w:bCs/>
                <w:sz w:val="20"/>
                <w:szCs w:val="20"/>
              </w:rPr>
            </w:pPr>
            <w:r w:rsidRPr="003041E0">
              <w:rPr>
                <w:rFonts w:ascii="Arial" w:hAnsi="Arial"/>
                <w:b/>
                <w:bCs/>
                <w:sz w:val="20"/>
                <w:szCs w:val="20"/>
              </w:rPr>
              <w:t>NM</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Service Bill 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KFS-BC</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 Organization Hierarchy</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KFS-CAM</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Campus</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Cash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Campus</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Disbursement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Campus</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KFS-PDP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Campus</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Purchasing 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Campus</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1002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proofErr w:type="spellStart"/>
            <w:r w:rsidRPr="003041E0">
              <w:rPr>
                <w:rFonts w:ascii="Arial" w:hAnsi="Arial"/>
                <w:sz w:val="20"/>
                <w:szCs w:val="20"/>
              </w:rPr>
              <w:t>PCard</w:t>
            </w:r>
            <w:proofErr w:type="spellEnd"/>
            <w:r w:rsidRPr="003041E0">
              <w:rPr>
                <w:rFonts w:ascii="Arial" w:hAnsi="Arial"/>
                <w:sz w:val="20"/>
                <w:szCs w:val="20"/>
              </w:rPr>
              <w:t xml:space="preserve"> Administrator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Campus</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Chart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Chart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Budget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Chart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Commodity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Commodity &amp; Document Type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Contract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Contract Manager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Contracts &amp; Grants 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Contracts &amp; Grants Responsibility</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KFS-PDP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Customer Contact</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Customer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KFS-AR</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Travel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Treasury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KFS-GL</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Interdepartmental Billing 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KFS-PDP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Accounts Payable 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Accounts Payable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Accounts Receivable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Asset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Asset 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University Administration Budget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Contracts &amp; Grants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Contracts &amp; Grants Project Director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Operations</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Plant Fund Accountant</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Purchasing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Tax Identification Number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Tax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Technical Administrator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Workflow Administrator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System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Technical Administrator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Regional Budget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System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Financial Processing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KUALI-CR</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1000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Check Recon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KUALI-TAX</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1001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1099 Tax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KFS-COA</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1304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 Opener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KUALI-PRJE</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5000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PRJE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Default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 Supervisor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Fiscal Officer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Fiscal Officer Primary Delegate</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Fiscal Officer Secondary Delegate</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Award Project Director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KFS-AR</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Biller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Accounts Receivable Organization</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KFS-AR</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Accounts Receivable Organization</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Approve Request Recipient</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Action Request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Acknowledge Request Recipient</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Action Request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FYI Request Recipient</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Action Request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Non-Ad Hoc Approve Request Recipient</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Action Request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KFS-CAM</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Asset Borrower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Asset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KFS-BC</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Document Editor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Budget Construction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KFS-BC</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Document 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Budget Construction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Cash Receipt Initiator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Cash Receipt Initiator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University Chart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Chart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Active Faculty or Staff</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Employee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Active Professional Employee</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Employee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Active Employee &amp; Financial System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Employee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Active Professional Employee &amp; Financial System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Employee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KFS-AR</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Invoice Recurrence Creator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Invoice Recurrence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Payment Request Hold / Cancel Initiator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Payment Request Hold / Cancel Initiator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KR-NS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Document Editor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Permission (Edit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Document Initiator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Permission (Initiate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82</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Batch Job Modifier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Permission (Modify Batch Job)</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KR-NS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83</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Document Opener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Permission (Open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KUALI</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Principal</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Procurement Card Reconciler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Procurement Card Reconciler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98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Procurement Cardholder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Procurement Cardholder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69</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Source Document Router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Purchasing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85</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Sensitive Related Document Initiator Or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Purchasing Document</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Initiator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Route Log</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61</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Initiator or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Route Log</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KR-WKFLW</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Router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Derived Role: Route Log</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Financial System User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1300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DV_USERS</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Financial System User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Content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30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Accounts Receivable Lockbox Manager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KFS-AR</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Invoice Recurrence Instance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 Always Hierarchical &amp; Document Type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Accounting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 Always Hierarchical, Document Type &amp; Accounting</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KFS-CAM</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Processor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Organization: Optionally Hierarchical</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KFS-FP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70</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Disbursement Method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Payment Method</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KFS-CG</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Research Risk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Research Risk &amp; Document Type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27</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Sensitive Data 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Sensitive Data</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84</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Potentially Sensitive Document User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Sensitive Document Indicator</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KFS-PURAP</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68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Sub-Account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Sub-Account &amp; Document Type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KFS-SYS</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48</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Sub-Fund 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Sub-Fund &amp; Document Type</w:t>
            </w:r>
          </w:p>
        </w:tc>
      </w:tr>
      <w:tr w:rsidR="002E2E38" w:rsidRPr="003041E0">
        <w:trPr>
          <w:trHeight w:val="240"/>
        </w:trPr>
        <w:tc>
          <w:tcPr>
            <w:tcW w:w="1339"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KFS-VND</w:t>
            </w:r>
          </w:p>
        </w:tc>
        <w:tc>
          <w:tcPr>
            <w:tcW w:w="1083"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56</w:t>
            </w:r>
          </w:p>
        </w:tc>
        <w:tc>
          <w:tcPr>
            <w:tcW w:w="3178"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Reviewer</w:t>
            </w:r>
          </w:p>
        </w:tc>
        <w:tc>
          <w:tcPr>
            <w:tcW w:w="3150" w:type="dxa"/>
            <w:tcBorders>
              <w:top w:val="nil"/>
              <w:left w:val="nil"/>
              <w:bottom w:val="nil"/>
              <w:right w:val="nil"/>
            </w:tcBorders>
            <w:shd w:val="clear" w:color="auto" w:fill="auto"/>
            <w:noWrap/>
          </w:tcPr>
          <w:p w:rsidR="002E2E38" w:rsidRPr="003041E0" w:rsidRDefault="002E2E38" w:rsidP="003041E0">
            <w:pPr>
              <w:rPr>
                <w:rFonts w:ascii="Arial" w:hAnsi="Arial"/>
                <w:sz w:val="20"/>
                <w:szCs w:val="20"/>
              </w:rPr>
            </w:pPr>
            <w:r w:rsidRPr="003041E0">
              <w:rPr>
                <w:rFonts w:ascii="Arial" w:hAnsi="Arial"/>
                <w:sz w:val="20"/>
                <w:szCs w:val="20"/>
              </w:rPr>
              <w:t>Vendor Type</w:t>
            </w:r>
          </w:p>
        </w:tc>
      </w:tr>
    </w:tbl>
    <w:p w:rsidR="004A1D0E" w:rsidRDefault="004A1D0E" w:rsidP="003041E0"/>
    <w:p w:rsidR="004A1D0E" w:rsidRDefault="004A1D0E" w:rsidP="004A1D0E">
      <w:pPr>
        <w:pStyle w:val="Heading1"/>
      </w:pPr>
      <w:bookmarkStart w:id="28" w:name="_Toc157538661"/>
      <w:r>
        <w:t>Appendix B – KC Role Types</w:t>
      </w:r>
      <w:bookmarkEnd w:id="28"/>
    </w:p>
    <w:p w:rsidR="00F26FD5" w:rsidRDefault="00F26FD5" w:rsidP="003041E0"/>
    <w:tbl>
      <w:tblPr>
        <w:tblW w:w="8750" w:type="dxa"/>
        <w:tblInd w:w="88" w:type="dxa"/>
        <w:tblLook w:val="0000"/>
      </w:tblPr>
      <w:tblGrid>
        <w:gridCol w:w="1339"/>
        <w:gridCol w:w="1083"/>
        <w:gridCol w:w="3178"/>
        <w:gridCol w:w="3150"/>
      </w:tblGrid>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b/>
                <w:bCs/>
                <w:sz w:val="20"/>
                <w:szCs w:val="20"/>
              </w:rPr>
            </w:pPr>
            <w:r w:rsidRPr="00E23BC6">
              <w:rPr>
                <w:rFonts w:ascii="Arial" w:hAnsi="Arial"/>
                <w:b/>
                <w:bCs/>
                <w:sz w:val="20"/>
                <w:szCs w:val="20"/>
              </w:rPr>
              <w:t>NMSPC_CD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b/>
                <w:bCs/>
                <w:sz w:val="20"/>
                <w:szCs w:val="20"/>
              </w:rPr>
            </w:pPr>
            <w:r w:rsidRPr="00E23BC6">
              <w:rPr>
                <w:rFonts w:ascii="Arial" w:hAnsi="Arial"/>
                <w:b/>
                <w:bCs/>
                <w:sz w:val="20"/>
                <w:szCs w:val="20"/>
              </w:rPr>
              <w:t>ROLE_ID</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b/>
                <w:bCs/>
                <w:sz w:val="20"/>
                <w:szCs w:val="20"/>
              </w:rPr>
            </w:pPr>
            <w:r w:rsidRPr="00E23BC6">
              <w:rPr>
                <w:rFonts w:ascii="Arial" w:hAnsi="Arial"/>
                <w:b/>
                <w:bCs/>
                <w:sz w:val="20"/>
                <w:szCs w:val="20"/>
              </w:rPr>
              <w:t>ROLE_NM</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b/>
                <w:bCs/>
                <w:sz w:val="20"/>
                <w:szCs w:val="20"/>
              </w:rPr>
            </w:pPr>
            <w:r w:rsidRPr="00E23BC6">
              <w:rPr>
                <w:rFonts w:ascii="Arial" w:hAnsi="Arial"/>
                <w:b/>
                <w:bCs/>
                <w:sz w:val="20"/>
                <w:szCs w:val="20"/>
              </w:rPr>
              <w:t>NM</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OSPApprover</w:t>
            </w:r>
            <w:proofErr w:type="spellEnd"/>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Default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IRBApprover</w:t>
            </w:r>
            <w:proofErr w:type="spellEnd"/>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Default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KC-SYS</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1139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Manager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Default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KR-SYS</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63</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Technical Administrator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Default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KR-SYS</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90</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System User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Default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1103</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COI</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 COI</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1104</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KP</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 xml:space="preserve">Derived Role - </w:t>
            </w:r>
            <w:proofErr w:type="spellStart"/>
            <w:r w:rsidRPr="00E23BC6">
              <w:rPr>
                <w:rFonts w:ascii="Arial" w:hAnsi="Arial"/>
                <w:sz w:val="20"/>
                <w:szCs w:val="20"/>
              </w:rPr>
              <w:t>KeyPerson</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1105</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CustomReviewer</w:t>
            </w:r>
            <w:proofErr w:type="spellEnd"/>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 xml:space="preserve">Derived Role - </w:t>
            </w:r>
            <w:proofErr w:type="spellStart"/>
            <w:r w:rsidRPr="00E23BC6">
              <w:rPr>
                <w:rFonts w:ascii="Arial" w:hAnsi="Arial"/>
                <w:sz w:val="20"/>
                <w:szCs w:val="20"/>
              </w:rPr>
              <w:t>KeyPerson</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DepartmentReviewer</w:t>
            </w:r>
            <w:proofErr w:type="spellEnd"/>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 xml:space="preserve">Derived Role - </w:t>
            </w:r>
            <w:proofErr w:type="spellStart"/>
            <w:r w:rsidRPr="00E23BC6">
              <w:rPr>
                <w:rFonts w:ascii="Arial" w:hAnsi="Arial"/>
                <w:sz w:val="20"/>
                <w:szCs w:val="20"/>
              </w:rPr>
              <w:t>KeyPerson</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1102</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PI</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 PI</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1140</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Proposal Log PI</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 Proposal Log PI</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1145</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 Administrator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 Unit Administrator</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59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Approve Request Recipient</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Action Request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88</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Acknowledge Request Recipient</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Action Request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89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FYI Request Recipient</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Action Request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97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Non-Ad Hoc Approve Request Recipient</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Action Request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KR-NS</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66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Document Editor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Permission (Edit Document)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KR-SYS</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95</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Document Initiator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Permission (Initiate Document)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KR-NS</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83</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Document Opener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Permission (Open Document)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KUALI</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User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Principal</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60</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Initiator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Route Log</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61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Initiator or Reviewer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Route Log</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KR-WKFLW</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67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Router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Derived Role: Route Log</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KC-UNT</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1108</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Proposal Creator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1109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Aggregator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1110</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Narrative Writer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Budget Creator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1112</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1113</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unassigned</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KC-PROTOCOL</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Protocol Aggregator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KC-PROTOCOL</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1118</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Protocol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KC-PROTOCOL</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1121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Protocol Unassigned</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KC-PD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1126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approver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KC-AB</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1170</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Budget Modifier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KC-AB</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1171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Budget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Unit</w:t>
            </w:r>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KC-ADM</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1114</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OSP Administrator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KC-ADM</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1115</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Proposal Submission</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KC-UNT</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Protocol Creator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KC-UNT</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1119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IRB Administrator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KC-UNT</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1120</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IRB Reviewer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1124</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Modifier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1127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Application Administrator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1129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Documents Maintainer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1131</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1133</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Documents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1134</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Departments Awards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1135</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Template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KC-AWARD</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1136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Unassigned</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1142</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Institutional Proposal Viewer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1143</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Institutional Proposal Maintainer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1144</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Intellectual Property Review Maintainer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KC-AB</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1166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Budget Administrator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KC-AB</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1167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Budget Maintainer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KC-AB</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1168</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Budget Aggregator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KC-AB</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1169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Award Budget Approver</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1186</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Create Temporary Proposal Log</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1187</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Create Proposal Log</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1188</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Modify Proposal Log</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r w:rsidR="00E23BC6" w:rsidRPr="00E23BC6">
        <w:trPr>
          <w:trHeight w:val="240"/>
        </w:trPr>
        <w:tc>
          <w:tcPr>
            <w:tcW w:w="1339"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KC-IP</w:t>
            </w:r>
          </w:p>
        </w:tc>
        <w:tc>
          <w:tcPr>
            <w:tcW w:w="1083"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1189</w:t>
            </w:r>
          </w:p>
        </w:tc>
        <w:tc>
          <w:tcPr>
            <w:tcW w:w="3178"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r w:rsidRPr="00E23BC6">
              <w:rPr>
                <w:rFonts w:ascii="Arial" w:hAnsi="Arial"/>
                <w:sz w:val="20"/>
                <w:szCs w:val="20"/>
              </w:rPr>
              <w:t>View Proposal Log</w:t>
            </w:r>
          </w:p>
        </w:tc>
        <w:tc>
          <w:tcPr>
            <w:tcW w:w="3150" w:type="dxa"/>
            <w:tcBorders>
              <w:top w:val="nil"/>
              <w:left w:val="nil"/>
              <w:bottom w:val="nil"/>
              <w:right w:val="nil"/>
            </w:tcBorders>
            <w:shd w:val="clear" w:color="auto" w:fill="auto"/>
            <w:noWrap/>
            <w:vAlign w:val="bottom"/>
          </w:tcPr>
          <w:p w:rsidR="00E23BC6" w:rsidRPr="00E23BC6" w:rsidRDefault="00E23BC6" w:rsidP="00E23BC6">
            <w:pPr>
              <w:rPr>
                <w:rFonts w:ascii="Arial" w:hAnsi="Arial"/>
                <w:sz w:val="20"/>
                <w:szCs w:val="20"/>
              </w:rPr>
            </w:pPr>
            <w:proofErr w:type="spellStart"/>
            <w:r w:rsidRPr="00E23BC6">
              <w:rPr>
                <w:rFonts w:ascii="Arial" w:hAnsi="Arial"/>
                <w:sz w:val="20"/>
                <w:szCs w:val="20"/>
              </w:rPr>
              <w:t>UnitHierarchy</w:t>
            </w:r>
            <w:proofErr w:type="spellEnd"/>
          </w:p>
        </w:tc>
      </w:tr>
    </w:tbl>
    <w:p w:rsidR="00E23BC6" w:rsidRPr="003041E0" w:rsidRDefault="00E23BC6" w:rsidP="003041E0"/>
    <w:sectPr w:rsidR="00E23BC6" w:rsidRPr="003041E0" w:rsidSect="00DF1BBF">
      <w:footerReference w:type="default" r:id="rId17"/>
      <w:pgSz w:w="12240" w:h="15840"/>
      <w:pgMar w:top="1440" w:right="1440" w:bottom="1440" w:left="144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Sarah Christen" w:date="2011-01-20T09:58:00Z" w:initials="SC">
    <w:p w:rsidR="00E83915" w:rsidRDefault="00E83915">
      <w:pPr>
        <w:pStyle w:val="CommentText"/>
      </w:pPr>
      <w:r>
        <w:rPr>
          <w:rStyle w:val="CommentReference"/>
        </w:rPr>
        <w:annotationRef/>
      </w:r>
      <w:r>
        <w:t>Removing comments specific to Cornell implementation</w:t>
      </w:r>
    </w:p>
  </w:comment>
  <w:comment w:id="5" w:author="Aaron Godert" w:date="2011-01-24T09:49:00Z" w:initials="AG">
    <w:p w:rsidR="00E83915" w:rsidRDefault="00E83915">
      <w:pPr>
        <w:pStyle w:val="CommentText"/>
      </w:pPr>
      <w:r>
        <w:rPr>
          <w:rStyle w:val="CommentReference"/>
        </w:rPr>
        <w:annotationRef/>
      </w:r>
      <w:r>
        <w:t>IS there anyway that this application can be built to ALSO work without the access security application?  If this is to be contributed back to the foundation, we should keep in mind that many schools won’t use the access security system, so this request application should still work.</w:t>
      </w:r>
    </w:p>
  </w:comment>
  <w:comment w:id="17" w:author="Aaron Godert" w:date="2011-01-24T10:14:00Z" w:initials="AG">
    <w:p w:rsidR="00E83915" w:rsidRDefault="00E83915">
      <w:pPr>
        <w:pStyle w:val="CommentText"/>
      </w:pPr>
      <w:r>
        <w:rPr>
          <w:rStyle w:val="CommentReference"/>
        </w:rPr>
        <w:annotationRef/>
      </w:r>
      <w:r>
        <w:t>This doesn’t make sense?  Did you mean the Security Request table?  Can you clarify?  Did you mean the rendering of this document?</w:t>
      </w:r>
    </w:p>
  </w:comment>
  <w:comment w:id="22" w:author="Sarah Christen" w:date="2011-01-20T10:24:00Z" w:initials="SC">
    <w:p w:rsidR="00E83915" w:rsidRDefault="00E83915">
      <w:pPr>
        <w:pStyle w:val="CommentText"/>
      </w:pPr>
      <w:r>
        <w:rPr>
          <w:rStyle w:val="CommentReference"/>
        </w:rPr>
        <w:annotationRef/>
      </w:r>
      <w:r>
        <w:t>I’m not sure about this example.  Since this qualifier is not an org related attribute, I would say this just goes to the home org for approval.   Barb should weigh in on this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915" w:rsidRDefault="00E83915">
      <w:r>
        <w:separator/>
      </w:r>
    </w:p>
  </w:endnote>
  <w:endnote w:type="continuationSeparator" w:id="0">
    <w:p w:rsidR="00E83915" w:rsidRDefault="00E839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ＭＳ 明朝">
    <w:charset w:val="4E"/>
    <w:family w:val="auto"/>
    <w:pitch w:val="variable"/>
    <w:sig w:usb0="00000001" w:usb1="00000000" w:usb2="01000407" w:usb3="00000000" w:csb0="00020000" w:csb1="00000000"/>
  </w:font>
  <w:font w:name="Verdana">
    <w:panose1 w:val="020B0604030504040204"/>
    <w:charset w:val="00"/>
    <w:family w:val="swiss"/>
    <w:pitch w:val="variable"/>
    <w:sig w:usb0="20000287" w:usb1="00000000" w:usb2="00000000" w:usb3="00000000" w:csb0="0000019F"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915" w:rsidRDefault="00F67640" w:rsidP="00BA7691">
    <w:pPr>
      <w:pStyle w:val="Footer"/>
      <w:tabs>
        <w:tab w:val="clear" w:pos="4320"/>
        <w:tab w:val="center" w:pos="5400"/>
      </w:tabs>
      <w:ind w:right="360"/>
      <w:rPr>
        <w:rStyle w:val="PageNumber"/>
      </w:rPr>
    </w:pPr>
    <w:r w:rsidRPr="00CB1E47">
      <w:rPr>
        <w:sz w:val="20"/>
        <w:szCs w:val="20"/>
      </w:rPr>
      <w:fldChar w:fldCharType="begin"/>
    </w:r>
    <w:r w:rsidR="00E83915" w:rsidRPr="00CB1E47">
      <w:rPr>
        <w:sz w:val="20"/>
        <w:szCs w:val="20"/>
      </w:rPr>
      <w:instrText xml:space="preserve"> DATE \@ "M/d/yyyy" </w:instrText>
    </w:r>
    <w:r w:rsidRPr="00CB1E47">
      <w:rPr>
        <w:sz w:val="20"/>
        <w:szCs w:val="20"/>
      </w:rPr>
      <w:fldChar w:fldCharType="separate"/>
    </w:r>
    <w:r w:rsidR="00F45BEC">
      <w:rPr>
        <w:noProof/>
        <w:sz w:val="20"/>
        <w:szCs w:val="20"/>
      </w:rPr>
      <w:t>1/25/2011</w:t>
    </w:r>
    <w:r w:rsidRPr="00CB1E47">
      <w:rPr>
        <w:sz w:val="20"/>
        <w:szCs w:val="20"/>
      </w:rPr>
      <w:fldChar w:fldCharType="end"/>
    </w:r>
    <w:r w:rsidR="00E83915" w:rsidRPr="00CB1E47">
      <w:rPr>
        <w:sz w:val="20"/>
        <w:szCs w:val="20"/>
      </w:rPr>
      <w:t xml:space="preserve"> </w:t>
    </w:r>
    <w:r w:rsidRPr="00CB1E47">
      <w:rPr>
        <w:sz w:val="20"/>
        <w:szCs w:val="20"/>
      </w:rPr>
      <w:fldChar w:fldCharType="begin"/>
    </w:r>
    <w:r w:rsidR="00E83915" w:rsidRPr="00CB1E47">
      <w:rPr>
        <w:sz w:val="20"/>
        <w:szCs w:val="20"/>
      </w:rPr>
      <w:instrText xml:space="preserve"> TIME \@ "h:mm:ss am/pm" </w:instrText>
    </w:r>
    <w:r w:rsidRPr="00CB1E47">
      <w:rPr>
        <w:sz w:val="20"/>
        <w:szCs w:val="20"/>
      </w:rPr>
      <w:fldChar w:fldCharType="separate"/>
    </w:r>
    <w:r w:rsidR="00F45BEC">
      <w:rPr>
        <w:noProof/>
        <w:sz w:val="20"/>
        <w:szCs w:val="20"/>
      </w:rPr>
      <w:t>9:44:02 AM</w:t>
    </w:r>
    <w:r w:rsidRPr="00CB1E47">
      <w:rPr>
        <w:sz w:val="20"/>
        <w:szCs w:val="20"/>
      </w:rPr>
      <w:fldChar w:fldCharType="end"/>
    </w:r>
    <w:r w:rsidR="00E83915" w:rsidRPr="00CB1E47">
      <w:rPr>
        <w:sz w:val="20"/>
        <w:szCs w:val="20"/>
      </w:rPr>
      <w:tab/>
    </w:r>
    <w:r w:rsidR="00E83915">
      <w:rPr>
        <w:rStyle w:val="PageNumber"/>
        <w:sz w:val="20"/>
        <w:szCs w:val="20"/>
      </w:rPr>
      <w:t>–</w:t>
    </w:r>
    <w:r w:rsidR="00E83915" w:rsidRPr="00CB1E47">
      <w:rPr>
        <w:sz w:val="20"/>
        <w:szCs w:val="20"/>
      </w:rPr>
      <w:t xml:space="preserve"> </w:t>
    </w:r>
    <w:r w:rsidRPr="00CB1E47">
      <w:rPr>
        <w:rStyle w:val="PageNumber"/>
        <w:sz w:val="20"/>
        <w:szCs w:val="20"/>
      </w:rPr>
      <w:fldChar w:fldCharType="begin"/>
    </w:r>
    <w:r w:rsidR="00E83915" w:rsidRPr="00CB1E47">
      <w:rPr>
        <w:rStyle w:val="PageNumber"/>
        <w:sz w:val="20"/>
        <w:szCs w:val="20"/>
      </w:rPr>
      <w:instrText xml:space="preserve"> PAGE </w:instrText>
    </w:r>
    <w:r w:rsidRPr="00CB1E47">
      <w:rPr>
        <w:rStyle w:val="PageNumber"/>
        <w:sz w:val="20"/>
        <w:szCs w:val="20"/>
      </w:rPr>
      <w:fldChar w:fldCharType="separate"/>
    </w:r>
    <w:r w:rsidR="00F45BEC">
      <w:rPr>
        <w:rStyle w:val="PageNumber"/>
        <w:noProof/>
        <w:sz w:val="20"/>
        <w:szCs w:val="20"/>
      </w:rPr>
      <w:t>17</w:t>
    </w:r>
    <w:r w:rsidRPr="00CB1E47">
      <w:rPr>
        <w:rStyle w:val="PageNumber"/>
        <w:sz w:val="20"/>
        <w:szCs w:val="20"/>
      </w:rPr>
      <w:fldChar w:fldCharType="end"/>
    </w:r>
    <w:r w:rsidR="00E83915" w:rsidRPr="00CB1E47">
      <w:rPr>
        <w:rStyle w:val="PageNumber"/>
        <w:sz w:val="20"/>
        <w:szCs w:val="20"/>
      </w:rPr>
      <w:t xml:space="preserve"> </w:t>
    </w:r>
    <w:r w:rsidR="00E83915">
      <w:rPr>
        <w:rStyle w:val="PageNumber"/>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915" w:rsidRDefault="00E83915">
      <w:r>
        <w:separator/>
      </w:r>
    </w:p>
  </w:footnote>
  <w:footnote w:type="continuationSeparator" w:id="0">
    <w:p w:rsidR="00E83915" w:rsidRDefault="00E839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3D98"/>
    <w:multiLevelType w:val="hybridMultilevel"/>
    <w:tmpl w:val="82C0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F0E22"/>
    <w:multiLevelType w:val="hybridMultilevel"/>
    <w:tmpl w:val="1FE85DB4"/>
    <w:lvl w:ilvl="0" w:tplc="93468A3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07AF07B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D8731AC"/>
    <w:multiLevelType w:val="hybridMultilevel"/>
    <w:tmpl w:val="B588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4326D"/>
    <w:multiLevelType w:val="hybridMultilevel"/>
    <w:tmpl w:val="604A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02703B"/>
    <w:multiLevelType w:val="hybridMultilevel"/>
    <w:tmpl w:val="1F08EB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D92761"/>
    <w:multiLevelType w:val="hybridMultilevel"/>
    <w:tmpl w:val="BD2A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CA38B4"/>
    <w:multiLevelType w:val="hybridMultilevel"/>
    <w:tmpl w:val="0818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683714"/>
    <w:multiLevelType w:val="hybridMultilevel"/>
    <w:tmpl w:val="4ECEA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80434B"/>
    <w:multiLevelType w:val="hybridMultilevel"/>
    <w:tmpl w:val="8774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B945F7"/>
    <w:multiLevelType w:val="hybridMultilevel"/>
    <w:tmpl w:val="1B8C3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040E09"/>
    <w:multiLevelType w:val="hybridMultilevel"/>
    <w:tmpl w:val="03A4E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732CC"/>
    <w:multiLevelType w:val="hybridMultilevel"/>
    <w:tmpl w:val="113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F275BE"/>
    <w:multiLevelType w:val="hybridMultilevel"/>
    <w:tmpl w:val="8CBEB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E53E97"/>
    <w:multiLevelType w:val="hybridMultilevel"/>
    <w:tmpl w:val="B8E85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54714E"/>
    <w:multiLevelType w:val="hybridMultilevel"/>
    <w:tmpl w:val="1B2CD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981023"/>
    <w:multiLevelType w:val="hybridMultilevel"/>
    <w:tmpl w:val="7C924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0C2C1E"/>
    <w:multiLevelType w:val="hybridMultilevel"/>
    <w:tmpl w:val="03A4E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0C0442"/>
    <w:multiLevelType w:val="hybridMultilevel"/>
    <w:tmpl w:val="FE802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F13C28"/>
    <w:multiLevelType w:val="hybridMultilevel"/>
    <w:tmpl w:val="3808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541DCC"/>
    <w:multiLevelType w:val="hybridMultilevel"/>
    <w:tmpl w:val="92E25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E00B48"/>
    <w:multiLevelType w:val="hybridMultilevel"/>
    <w:tmpl w:val="11EE5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3C326E"/>
    <w:multiLevelType w:val="hybridMultilevel"/>
    <w:tmpl w:val="1FE85DB4"/>
    <w:lvl w:ilvl="0" w:tplc="93468A3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nsid w:val="4B762471"/>
    <w:multiLevelType w:val="hybridMultilevel"/>
    <w:tmpl w:val="1F184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F479C9"/>
    <w:multiLevelType w:val="hybridMultilevel"/>
    <w:tmpl w:val="A91E734E"/>
    <w:lvl w:ilvl="0" w:tplc="DE8A12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F50331"/>
    <w:multiLevelType w:val="hybridMultilevel"/>
    <w:tmpl w:val="3D86C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81607B"/>
    <w:multiLevelType w:val="hybridMultilevel"/>
    <w:tmpl w:val="2C54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A55029"/>
    <w:multiLevelType w:val="hybridMultilevel"/>
    <w:tmpl w:val="814E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C517C8"/>
    <w:multiLevelType w:val="hybridMultilevel"/>
    <w:tmpl w:val="19DE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6110EB"/>
    <w:multiLevelType w:val="hybridMultilevel"/>
    <w:tmpl w:val="6754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7C74A2"/>
    <w:multiLevelType w:val="hybridMultilevel"/>
    <w:tmpl w:val="7B8AE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FE3687"/>
    <w:multiLevelType w:val="hybridMultilevel"/>
    <w:tmpl w:val="232E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864AE5"/>
    <w:multiLevelType w:val="hybridMultilevel"/>
    <w:tmpl w:val="036C8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3675F4"/>
    <w:multiLevelType w:val="hybridMultilevel"/>
    <w:tmpl w:val="C6E28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EF2A3B"/>
    <w:multiLevelType w:val="hybridMultilevel"/>
    <w:tmpl w:val="A6BE3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116004"/>
    <w:multiLevelType w:val="hybridMultilevel"/>
    <w:tmpl w:val="1B8C3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3550D"/>
    <w:multiLevelType w:val="hybridMultilevel"/>
    <w:tmpl w:val="ED0A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254041"/>
    <w:multiLevelType w:val="hybridMultilevel"/>
    <w:tmpl w:val="85FC7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2D7D99"/>
    <w:multiLevelType w:val="hybridMultilevel"/>
    <w:tmpl w:val="5AD0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692B8E"/>
    <w:multiLevelType w:val="hybridMultilevel"/>
    <w:tmpl w:val="4FE2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A1497C"/>
    <w:multiLevelType w:val="hybridMultilevel"/>
    <w:tmpl w:val="D0D2B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243EE4"/>
    <w:multiLevelType w:val="hybridMultilevel"/>
    <w:tmpl w:val="F3CC6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877758"/>
    <w:multiLevelType w:val="hybridMultilevel"/>
    <w:tmpl w:val="66A8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5B0D59"/>
    <w:multiLevelType w:val="hybridMultilevel"/>
    <w:tmpl w:val="60784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D84332"/>
    <w:multiLevelType w:val="hybridMultilevel"/>
    <w:tmpl w:val="1B8C3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374C78"/>
    <w:multiLevelType w:val="hybridMultilevel"/>
    <w:tmpl w:val="A54E1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D87B2B"/>
    <w:multiLevelType w:val="hybridMultilevel"/>
    <w:tmpl w:val="74100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CB0BC1"/>
    <w:multiLevelType w:val="hybridMultilevel"/>
    <w:tmpl w:val="4308F1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CC036D0"/>
    <w:multiLevelType w:val="hybridMultilevel"/>
    <w:tmpl w:val="069E3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6"/>
  </w:num>
  <w:num w:numId="3">
    <w:abstractNumId w:val="5"/>
  </w:num>
  <w:num w:numId="4">
    <w:abstractNumId w:val="0"/>
  </w:num>
  <w:num w:numId="5">
    <w:abstractNumId w:val="19"/>
  </w:num>
  <w:num w:numId="6">
    <w:abstractNumId w:val="18"/>
  </w:num>
  <w:num w:numId="7">
    <w:abstractNumId w:val="1"/>
  </w:num>
  <w:num w:numId="8">
    <w:abstractNumId w:val="10"/>
  </w:num>
  <w:num w:numId="9">
    <w:abstractNumId w:val="35"/>
  </w:num>
  <w:num w:numId="10">
    <w:abstractNumId w:val="48"/>
  </w:num>
  <w:num w:numId="11">
    <w:abstractNumId w:val="44"/>
  </w:num>
  <w:num w:numId="12">
    <w:abstractNumId w:val="22"/>
  </w:num>
  <w:num w:numId="13">
    <w:abstractNumId w:val="38"/>
  </w:num>
  <w:num w:numId="14">
    <w:abstractNumId w:val="3"/>
  </w:num>
  <w:num w:numId="15">
    <w:abstractNumId w:val="34"/>
  </w:num>
  <w:num w:numId="16">
    <w:abstractNumId w:val="17"/>
  </w:num>
  <w:num w:numId="17">
    <w:abstractNumId w:val="11"/>
  </w:num>
  <w:num w:numId="18">
    <w:abstractNumId w:val="36"/>
  </w:num>
  <w:num w:numId="19">
    <w:abstractNumId w:val="43"/>
  </w:num>
  <w:num w:numId="20">
    <w:abstractNumId w:val="20"/>
  </w:num>
  <w:num w:numId="21">
    <w:abstractNumId w:val="41"/>
  </w:num>
  <w:num w:numId="22">
    <w:abstractNumId w:val="40"/>
  </w:num>
  <w:num w:numId="23">
    <w:abstractNumId w:val="30"/>
  </w:num>
  <w:num w:numId="24">
    <w:abstractNumId w:val="14"/>
  </w:num>
  <w:num w:numId="25">
    <w:abstractNumId w:val="45"/>
  </w:num>
  <w:num w:numId="26">
    <w:abstractNumId w:val="27"/>
  </w:num>
  <w:num w:numId="27">
    <w:abstractNumId w:val="28"/>
  </w:num>
  <w:num w:numId="28">
    <w:abstractNumId w:val="16"/>
  </w:num>
  <w:num w:numId="29">
    <w:abstractNumId w:val="42"/>
  </w:num>
  <w:num w:numId="30">
    <w:abstractNumId w:val="47"/>
  </w:num>
  <w:num w:numId="31">
    <w:abstractNumId w:val="33"/>
  </w:num>
  <w:num w:numId="32">
    <w:abstractNumId w:val="6"/>
  </w:num>
  <w:num w:numId="33">
    <w:abstractNumId w:val="25"/>
  </w:num>
  <w:num w:numId="34">
    <w:abstractNumId w:val="8"/>
  </w:num>
  <w:num w:numId="35">
    <w:abstractNumId w:val="12"/>
  </w:num>
  <w:num w:numId="36">
    <w:abstractNumId w:val="4"/>
  </w:num>
  <w:num w:numId="37">
    <w:abstractNumId w:val="24"/>
  </w:num>
  <w:num w:numId="38">
    <w:abstractNumId w:val="26"/>
  </w:num>
  <w:num w:numId="39">
    <w:abstractNumId w:val="39"/>
  </w:num>
  <w:num w:numId="40">
    <w:abstractNumId w:val="15"/>
  </w:num>
  <w:num w:numId="41">
    <w:abstractNumId w:val="23"/>
  </w:num>
  <w:num w:numId="42">
    <w:abstractNumId w:val="37"/>
  </w:num>
  <w:num w:numId="43">
    <w:abstractNumId w:val="32"/>
  </w:num>
  <w:num w:numId="44">
    <w:abstractNumId w:val="21"/>
  </w:num>
  <w:num w:numId="45">
    <w:abstractNumId w:val="9"/>
  </w:num>
  <w:num w:numId="46">
    <w:abstractNumId w:val="13"/>
  </w:num>
  <w:num w:numId="47">
    <w:abstractNumId w:val="31"/>
  </w:num>
  <w:num w:numId="48">
    <w:abstractNumId w:val="29"/>
  </w:num>
  <w:num w:numId="49">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rsids>
    <w:rsidRoot w:val="00B6515B"/>
    <w:rsid w:val="00003146"/>
    <w:rsid w:val="000063BD"/>
    <w:rsid w:val="00007138"/>
    <w:rsid w:val="00007257"/>
    <w:rsid w:val="0001063A"/>
    <w:rsid w:val="000120D8"/>
    <w:rsid w:val="00013E9D"/>
    <w:rsid w:val="0001438E"/>
    <w:rsid w:val="0002041F"/>
    <w:rsid w:val="00025B37"/>
    <w:rsid w:val="00027CE4"/>
    <w:rsid w:val="00031169"/>
    <w:rsid w:val="00035FD4"/>
    <w:rsid w:val="00045FB4"/>
    <w:rsid w:val="00047ABB"/>
    <w:rsid w:val="00054788"/>
    <w:rsid w:val="0005485D"/>
    <w:rsid w:val="00054A8A"/>
    <w:rsid w:val="00062FBA"/>
    <w:rsid w:val="000638FB"/>
    <w:rsid w:val="00063EAF"/>
    <w:rsid w:val="00064AFB"/>
    <w:rsid w:val="0006512F"/>
    <w:rsid w:val="0006680E"/>
    <w:rsid w:val="00071F70"/>
    <w:rsid w:val="0007330F"/>
    <w:rsid w:val="00080348"/>
    <w:rsid w:val="000819FD"/>
    <w:rsid w:val="00082BB7"/>
    <w:rsid w:val="000871C8"/>
    <w:rsid w:val="00087474"/>
    <w:rsid w:val="00091B2B"/>
    <w:rsid w:val="00097984"/>
    <w:rsid w:val="000A1EED"/>
    <w:rsid w:val="000A4913"/>
    <w:rsid w:val="000A74DC"/>
    <w:rsid w:val="000A7B86"/>
    <w:rsid w:val="000B0F89"/>
    <w:rsid w:val="000B4671"/>
    <w:rsid w:val="000B4EA6"/>
    <w:rsid w:val="000B5894"/>
    <w:rsid w:val="000B7D37"/>
    <w:rsid w:val="000C12C5"/>
    <w:rsid w:val="000C2683"/>
    <w:rsid w:val="000C3E41"/>
    <w:rsid w:val="000C6671"/>
    <w:rsid w:val="000C6A89"/>
    <w:rsid w:val="000D37D0"/>
    <w:rsid w:val="000D52F3"/>
    <w:rsid w:val="000D5D76"/>
    <w:rsid w:val="000D6691"/>
    <w:rsid w:val="000D6DD0"/>
    <w:rsid w:val="000D6E76"/>
    <w:rsid w:val="000D7C5E"/>
    <w:rsid w:val="000E05B9"/>
    <w:rsid w:val="000E3760"/>
    <w:rsid w:val="000E5462"/>
    <w:rsid w:val="000E60C2"/>
    <w:rsid w:val="000E74E5"/>
    <w:rsid w:val="000F4625"/>
    <w:rsid w:val="000F5A65"/>
    <w:rsid w:val="000F6035"/>
    <w:rsid w:val="000F749B"/>
    <w:rsid w:val="00101155"/>
    <w:rsid w:val="001023BA"/>
    <w:rsid w:val="00105FAE"/>
    <w:rsid w:val="00106CA5"/>
    <w:rsid w:val="00112D77"/>
    <w:rsid w:val="00112D92"/>
    <w:rsid w:val="00112E30"/>
    <w:rsid w:val="00117E2C"/>
    <w:rsid w:val="00120C03"/>
    <w:rsid w:val="00120F53"/>
    <w:rsid w:val="001214D4"/>
    <w:rsid w:val="00122AE5"/>
    <w:rsid w:val="0012694D"/>
    <w:rsid w:val="00132A71"/>
    <w:rsid w:val="00135B31"/>
    <w:rsid w:val="00137637"/>
    <w:rsid w:val="00145E1C"/>
    <w:rsid w:val="00154C5A"/>
    <w:rsid w:val="001564F5"/>
    <w:rsid w:val="001568D9"/>
    <w:rsid w:val="00157E18"/>
    <w:rsid w:val="0016119C"/>
    <w:rsid w:val="00162FB5"/>
    <w:rsid w:val="00163014"/>
    <w:rsid w:val="0016483C"/>
    <w:rsid w:val="00164885"/>
    <w:rsid w:val="0017086A"/>
    <w:rsid w:val="0017169E"/>
    <w:rsid w:val="0017430C"/>
    <w:rsid w:val="0017432E"/>
    <w:rsid w:val="00177A6F"/>
    <w:rsid w:val="00180007"/>
    <w:rsid w:val="00182B29"/>
    <w:rsid w:val="0018645A"/>
    <w:rsid w:val="00187117"/>
    <w:rsid w:val="0019082B"/>
    <w:rsid w:val="00191EC1"/>
    <w:rsid w:val="00194B10"/>
    <w:rsid w:val="00197121"/>
    <w:rsid w:val="001A2520"/>
    <w:rsid w:val="001A34E4"/>
    <w:rsid w:val="001A4C2C"/>
    <w:rsid w:val="001B5245"/>
    <w:rsid w:val="001B6CEC"/>
    <w:rsid w:val="001B7B41"/>
    <w:rsid w:val="001C0549"/>
    <w:rsid w:val="001C3D94"/>
    <w:rsid w:val="001D06B4"/>
    <w:rsid w:val="001D35DC"/>
    <w:rsid w:val="001E1439"/>
    <w:rsid w:val="001E2902"/>
    <w:rsid w:val="001F14C9"/>
    <w:rsid w:val="001F3081"/>
    <w:rsid w:val="001F349A"/>
    <w:rsid w:val="001F34A0"/>
    <w:rsid w:val="001F486F"/>
    <w:rsid w:val="001F78D3"/>
    <w:rsid w:val="002029F5"/>
    <w:rsid w:val="00202EEE"/>
    <w:rsid w:val="00203096"/>
    <w:rsid w:val="00203DEF"/>
    <w:rsid w:val="002068D1"/>
    <w:rsid w:val="00207B3E"/>
    <w:rsid w:val="002109F4"/>
    <w:rsid w:val="00211C49"/>
    <w:rsid w:val="00212056"/>
    <w:rsid w:val="00212C30"/>
    <w:rsid w:val="0021301A"/>
    <w:rsid w:val="0021625A"/>
    <w:rsid w:val="002170EE"/>
    <w:rsid w:val="002209C8"/>
    <w:rsid w:val="00220BA2"/>
    <w:rsid w:val="00223432"/>
    <w:rsid w:val="00226916"/>
    <w:rsid w:val="00227A38"/>
    <w:rsid w:val="00227EE0"/>
    <w:rsid w:val="00230EA8"/>
    <w:rsid w:val="0023746A"/>
    <w:rsid w:val="00241785"/>
    <w:rsid w:val="00251EED"/>
    <w:rsid w:val="00261E4E"/>
    <w:rsid w:val="0026658C"/>
    <w:rsid w:val="00270D35"/>
    <w:rsid w:val="002755D6"/>
    <w:rsid w:val="00275C19"/>
    <w:rsid w:val="002779D2"/>
    <w:rsid w:val="002807CE"/>
    <w:rsid w:val="00281FB5"/>
    <w:rsid w:val="00286554"/>
    <w:rsid w:val="00287E32"/>
    <w:rsid w:val="00290E92"/>
    <w:rsid w:val="00292CA0"/>
    <w:rsid w:val="00293645"/>
    <w:rsid w:val="00294EF9"/>
    <w:rsid w:val="0029623C"/>
    <w:rsid w:val="0029745E"/>
    <w:rsid w:val="002A75C0"/>
    <w:rsid w:val="002B0C9D"/>
    <w:rsid w:val="002B19CE"/>
    <w:rsid w:val="002B631A"/>
    <w:rsid w:val="002C4EF4"/>
    <w:rsid w:val="002C7233"/>
    <w:rsid w:val="002C7F93"/>
    <w:rsid w:val="002D3B88"/>
    <w:rsid w:val="002D4CC9"/>
    <w:rsid w:val="002D5BE6"/>
    <w:rsid w:val="002D7200"/>
    <w:rsid w:val="002E034C"/>
    <w:rsid w:val="002E2E38"/>
    <w:rsid w:val="002E485C"/>
    <w:rsid w:val="002E6989"/>
    <w:rsid w:val="002E7EF6"/>
    <w:rsid w:val="002F00BE"/>
    <w:rsid w:val="002F151D"/>
    <w:rsid w:val="002F2875"/>
    <w:rsid w:val="002F2FBC"/>
    <w:rsid w:val="002F3983"/>
    <w:rsid w:val="002F3C99"/>
    <w:rsid w:val="002F6C88"/>
    <w:rsid w:val="003014C7"/>
    <w:rsid w:val="003041E0"/>
    <w:rsid w:val="00305D3B"/>
    <w:rsid w:val="0030601F"/>
    <w:rsid w:val="00311970"/>
    <w:rsid w:val="00312AE4"/>
    <w:rsid w:val="00315970"/>
    <w:rsid w:val="00320C03"/>
    <w:rsid w:val="003224EF"/>
    <w:rsid w:val="0032346C"/>
    <w:rsid w:val="0032654C"/>
    <w:rsid w:val="00327712"/>
    <w:rsid w:val="0033078B"/>
    <w:rsid w:val="0033079E"/>
    <w:rsid w:val="00332239"/>
    <w:rsid w:val="00332BE6"/>
    <w:rsid w:val="00341335"/>
    <w:rsid w:val="003436A5"/>
    <w:rsid w:val="00347014"/>
    <w:rsid w:val="00347405"/>
    <w:rsid w:val="003507A4"/>
    <w:rsid w:val="00350BBB"/>
    <w:rsid w:val="00351D81"/>
    <w:rsid w:val="003534F0"/>
    <w:rsid w:val="00353B68"/>
    <w:rsid w:val="0035665F"/>
    <w:rsid w:val="003566A4"/>
    <w:rsid w:val="00357954"/>
    <w:rsid w:val="00361669"/>
    <w:rsid w:val="00364F72"/>
    <w:rsid w:val="00370690"/>
    <w:rsid w:val="003741D7"/>
    <w:rsid w:val="0037540C"/>
    <w:rsid w:val="00375E4C"/>
    <w:rsid w:val="00381F00"/>
    <w:rsid w:val="00383CB2"/>
    <w:rsid w:val="00384D9A"/>
    <w:rsid w:val="003858ED"/>
    <w:rsid w:val="00387B09"/>
    <w:rsid w:val="00391B25"/>
    <w:rsid w:val="00391B63"/>
    <w:rsid w:val="00391C3F"/>
    <w:rsid w:val="00393C55"/>
    <w:rsid w:val="00394C34"/>
    <w:rsid w:val="00394CEC"/>
    <w:rsid w:val="00396A6E"/>
    <w:rsid w:val="003A0AD7"/>
    <w:rsid w:val="003A0C87"/>
    <w:rsid w:val="003A2429"/>
    <w:rsid w:val="003B0F37"/>
    <w:rsid w:val="003B350A"/>
    <w:rsid w:val="003B4EB7"/>
    <w:rsid w:val="003B52CA"/>
    <w:rsid w:val="003B6B45"/>
    <w:rsid w:val="003C0FAD"/>
    <w:rsid w:val="003C1EBB"/>
    <w:rsid w:val="003C6BCA"/>
    <w:rsid w:val="003C74A8"/>
    <w:rsid w:val="003C7CBE"/>
    <w:rsid w:val="003D4101"/>
    <w:rsid w:val="003D745B"/>
    <w:rsid w:val="003E230B"/>
    <w:rsid w:val="003E32AF"/>
    <w:rsid w:val="003E77E8"/>
    <w:rsid w:val="003F128C"/>
    <w:rsid w:val="003F2E50"/>
    <w:rsid w:val="003F7C23"/>
    <w:rsid w:val="00401095"/>
    <w:rsid w:val="00402699"/>
    <w:rsid w:val="004029B1"/>
    <w:rsid w:val="00404E15"/>
    <w:rsid w:val="004074FD"/>
    <w:rsid w:val="00410A86"/>
    <w:rsid w:val="004133BF"/>
    <w:rsid w:val="00415782"/>
    <w:rsid w:val="00416B13"/>
    <w:rsid w:val="00426A6E"/>
    <w:rsid w:val="00426AC1"/>
    <w:rsid w:val="00427A01"/>
    <w:rsid w:val="004325DD"/>
    <w:rsid w:val="004342B0"/>
    <w:rsid w:val="00441CD2"/>
    <w:rsid w:val="004458E1"/>
    <w:rsid w:val="0045281B"/>
    <w:rsid w:val="0045321B"/>
    <w:rsid w:val="0045661F"/>
    <w:rsid w:val="00457C30"/>
    <w:rsid w:val="00472A13"/>
    <w:rsid w:val="0047440A"/>
    <w:rsid w:val="004752A8"/>
    <w:rsid w:val="0048539E"/>
    <w:rsid w:val="00487444"/>
    <w:rsid w:val="00492A91"/>
    <w:rsid w:val="004A113C"/>
    <w:rsid w:val="004A1D0E"/>
    <w:rsid w:val="004A2310"/>
    <w:rsid w:val="004A2F1F"/>
    <w:rsid w:val="004A4979"/>
    <w:rsid w:val="004A6815"/>
    <w:rsid w:val="004A755B"/>
    <w:rsid w:val="004B18FF"/>
    <w:rsid w:val="004B3758"/>
    <w:rsid w:val="004B5D58"/>
    <w:rsid w:val="004B6932"/>
    <w:rsid w:val="004B765C"/>
    <w:rsid w:val="004B772C"/>
    <w:rsid w:val="004C20D5"/>
    <w:rsid w:val="004C5314"/>
    <w:rsid w:val="004D207C"/>
    <w:rsid w:val="004D4EA9"/>
    <w:rsid w:val="004D6508"/>
    <w:rsid w:val="004E4B61"/>
    <w:rsid w:val="004F296D"/>
    <w:rsid w:val="004F4339"/>
    <w:rsid w:val="005012CA"/>
    <w:rsid w:val="00506288"/>
    <w:rsid w:val="0050761E"/>
    <w:rsid w:val="0051048F"/>
    <w:rsid w:val="00513497"/>
    <w:rsid w:val="00515C1C"/>
    <w:rsid w:val="00521F43"/>
    <w:rsid w:val="00522011"/>
    <w:rsid w:val="00522981"/>
    <w:rsid w:val="005256B1"/>
    <w:rsid w:val="005256ED"/>
    <w:rsid w:val="005273A0"/>
    <w:rsid w:val="0053263D"/>
    <w:rsid w:val="00533536"/>
    <w:rsid w:val="005371D5"/>
    <w:rsid w:val="00537465"/>
    <w:rsid w:val="00537AA1"/>
    <w:rsid w:val="00537F60"/>
    <w:rsid w:val="0054052A"/>
    <w:rsid w:val="0054112C"/>
    <w:rsid w:val="00544033"/>
    <w:rsid w:val="0054452F"/>
    <w:rsid w:val="00546388"/>
    <w:rsid w:val="005609E2"/>
    <w:rsid w:val="00563F87"/>
    <w:rsid w:val="00564963"/>
    <w:rsid w:val="00567FBC"/>
    <w:rsid w:val="005713E1"/>
    <w:rsid w:val="00571E9C"/>
    <w:rsid w:val="00572237"/>
    <w:rsid w:val="00577FE1"/>
    <w:rsid w:val="00580B36"/>
    <w:rsid w:val="00581E84"/>
    <w:rsid w:val="00583AF5"/>
    <w:rsid w:val="005874AA"/>
    <w:rsid w:val="005903AA"/>
    <w:rsid w:val="00591AFE"/>
    <w:rsid w:val="00594CAB"/>
    <w:rsid w:val="005A6F6E"/>
    <w:rsid w:val="005A7357"/>
    <w:rsid w:val="005A7AB6"/>
    <w:rsid w:val="005A7DCF"/>
    <w:rsid w:val="005A7FC5"/>
    <w:rsid w:val="005B4E51"/>
    <w:rsid w:val="005B7F68"/>
    <w:rsid w:val="005C0A6B"/>
    <w:rsid w:val="005C0DE1"/>
    <w:rsid w:val="005C2DEF"/>
    <w:rsid w:val="005C5687"/>
    <w:rsid w:val="005D001A"/>
    <w:rsid w:val="005D340C"/>
    <w:rsid w:val="005D7158"/>
    <w:rsid w:val="005D74E6"/>
    <w:rsid w:val="005E5D3A"/>
    <w:rsid w:val="005E7B22"/>
    <w:rsid w:val="005F5350"/>
    <w:rsid w:val="005F7228"/>
    <w:rsid w:val="005F7B39"/>
    <w:rsid w:val="00601994"/>
    <w:rsid w:val="0060516D"/>
    <w:rsid w:val="00607472"/>
    <w:rsid w:val="0061017E"/>
    <w:rsid w:val="00620314"/>
    <w:rsid w:val="00622694"/>
    <w:rsid w:val="00624089"/>
    <w:rsid w:val="006268B8"/>
    <w:rsid w:val="00626C15"/>
    <w:rsid w:val="00633FAC"/>
    <w:rsid w:val="00644061"/>
    <w:rsid w:val="0064406A"/>
    <w:rsid w:val="0065119B"/>
    <w:rsid w:val="006558D5"/>
    <w:rsid w:val="0066058D"/>
    <w:rsid w:val="00660A85"/>
    <w:rsid w:val="00660E27"/>
    <w:rsid w:val="006636E7"/>
    <w:rsid w:val="0066381A"/>
    <w:rsid w:val="0066419A"/>
    <w:rsid w:val="00666687"/>
    <w:rsid w:val="00666C12"/>
    <w:rsid w:val="00670497"/>
    <w:rsid w:val="00674777"/>
    <w:rsid w:val="00676EE9"/>
    <w:rsid w:val="006856AB"/>
    <w:rsid w:val="00690EBB"/>
    <w:rsid w:val="00693D41"/>
    <w:rsid w:val="006960AF"/>
    <w:rsid w:val="006A17BF"/>
    <w:rsid w:val="006A3398"/>
    <w:rsid w:val="006B7088"/>
    <w:rsid w:val="006C0751"/>
    <w:rsid w:val="006C74C7"/>
    <w:rsid w:val="006D03E8"/>
    <w:rsid w:val="006D10C7"/>
    <w:rsid w:val="006D3BEB"/>
    <w:rsid w:val="006D677C"/>
    <w:rsid w:val="006D6D02"/>
    <w:rsid w:val="006E1C76"/>
    <w:rsid w:val="006E2563"/>
    <w:rsid w:val="006E7DEC"/>
    <w:rsid w:val="006F4515"/>
    <w:rsid w:val="00700A3E"/>
    <w:rsid w:val="0070528E"/>
    <w:rsid w:val="0070544C"/>
    <w:rsid w:val="0070548B"/>
    <w:rsid w:val="00705BF5"/>
    <w:rsid w:val="00721E91"/>
    <w:rsid w:val="00724209"/>
    <w:rsid w:val="007246D2"/>
    <w:rsid w:val="007323E1"/>
    <w:rsid w:val="00734150"/>
    <w:rsid w:val="007364A3"/>
    <w:rsid w:val="007410FF"/>
    <w:rsid w:val="00764BEB"/>
    <w:rsid w:val="007669A7"/>
    <w:rsid w:val="0077032A"/>
    <w:rsid w:val="00770C7D"/>
    <w:rsid w:val="00773B02"/>
    <w:rsid w:val="00777705"/>
    <w:rsid w:val="00777A05"/>
    <w:rsid w:val="007808B6"/>
    <w:rsid w:val="0078385C"/>
    <w:rsid w:val="00785B05"/>
    <w:rsid w:val="00792942"/>
    <w:rsid w:val="00795815"/>
    <w:rsid w:val="007979D0"/>
    <w:rsid w:val="007B120E"/>
    <w:rsid w:val="007B2AFB"/>
    <w:rsid w:val="007C2D59"/>
    <w:rsid w:val="007D2DC8"/>
    <w:rsid w:val="007D7BD2"/>
    <w:rsid w:val="007E2E75"/>
    <w:rsid w:val="007E2EB9"/>
    <w:rsid w:val="007E7E37"/>
    <w:rsid w:val="007F045D"/>
    <w:rsid w:val="007F4987"/>
    <w:rsid w:val="007F703E"/>
    <w:rsid w:val="007F7260"/>
    <w:rsid w:val="0080237F"/>
    <w:rsid w:val="00804874"/>
    <w:rsid w:val="00806930"/>
    <w:rsid w:val="00811439"/>
    <w:rsid w:val="0081288F"/>
    <w:rsid w:val="0081303C"/>
    <w:rsid w:val="00815A60"/>
    <w:rsid w:val="00820143"/>
    <w:rsid w:val="0082223E"/>
    <w:rsid w:val="008248ED"/>
    <w:rsid w:val="008270E7"/>
    <w:rsid w:val="00831F45"/>
    <w:rsid w:val="0083356A"/>
    <w:rsid w:val="00833622"/>
    <w:rsid w:val="008360AA"/>
    <w:rsid w:val="00836233"/>
    <w:rsid w:val="00841806"/>
    <w:rsid w:val="008421F6"/>
    <w:rsid w:val="00843402"/>
    <w:rsid w:val="00844EDE"/>
    <w:rsid w:val="008522C5"/>
    <w:rsid w:val="008532A6"/>
    <w:rsid w:val="008534CF"/>
    <w:rsid w:val="00854004"/>
    <w:rsid w:val="008556A7"/>
    <w:rsid w:val="008560C0"/>
    <w:rsid w:val="00862B04"/>
    <w:rsid w:val="008639E5"/>
    <w:rsid w:val="00863B15"/>
    <w:rsid w:val="008673BD"/>
    <w:rsid w:val="00870559"/>
    <w:rsid w:val="008726F9"/>
    <w:rsid w:val="00873C1F"/>
    <w:rsid w:val="00873C9E"/>
    <w:rsid w:val="00873DA3"/>
    <w:rsid w:val="00874EF7"/>
    <w:rsid w:val="0087677C"/>
    <w:rsid w:val="00877C6F"/>
    <w:rsid w:val="008937AF"/>
    <w:rsid w:val="00894508"/>
    <w:rsid w:val="008A298C"/>
    <w:rsid w:val="008A2A8F"/>
    <w:rsid w:val="008A6CB7"/>
    <w:rsid w:val="008B055D"/>
    <w:rsid w:val="008B3903"/>
    <w:rsid w:val="008B529F"/>
    <w:rsid w:val="008B78C0"/>
    <w:rsid w:val="008C0FE4"/>
    <w:rsid w:val="008C2789"/>
    <w:rsid w:val="008D2662"/>
    <w:rsid w:val="008D57D0"/>
    <w:rsid w:val="008D6237"/>
    <w:rsid w:val="008D71EC"/>
    <w:rsid w:val="008D7685"/>
    <w:rsid w:val="008E141C"/>
    <w:rsid w:val="008E327D"/>
    <w:rsid w:val="008F643B"/>
    <w:rsid w:val="00900461"/>
    <w:rsid w:val="00901AA3"/>
    <w:rsid w:val="0090613F"/>
    <w:rsid w:val="00907EAC"/>
    <w:rsid w:val="009123D8"/>
    <w:rsid w:val="009135AD"/>
    <w:rsid w:val="00916E83"/>
    <w:rsid w:val="00917112"/>
    <w:rsid w:val="0092144B"/>
    <w:rsid w:val="00921C7B"/>
    <w:rsid w:val="00922A6F"/>
    <w:rsid w:val="0092452F"/>
    <w:rsid w:val="00924ECC"/>
    <w:rsid w:val="009338A1"/>
    <w:rsid w:val="00935A4F"/>
    <w:rsid w:val="00942E5F"/>
    <w:rsid w:val="00943B4C"/>
    <w:rsid w:val="00943E59"/>
    <w:rsid w:val="009445B5"/>
    <w:rsid w:val="009449F0"/>
    <w:rsid w:val="00947D0E"/>
    <w:rsid w:val="00955B87"/>
    <w:rsid w:val="00955C77"/>
    <w:rsid w:val="00960377"/>
    <w:rsid w:val="00961549"/>
    <w:rsid w:val="009658E4"/>
    <w:rsid w:val="0096698B"/>
    <w:rsid w:val="0097150C"/>
    <w:rsid w:val="009745F9"/>
    <w:rsid w:val="0097585C"/>
    <w:rsid w:val="00983F1B"/>
    <w:rsid w:val="009857F6"/>
    <w:rsid w:val="009906B9"/>
    <w:rsid w:val="00994CED"/>
    <w:rsid w:val="0099532C"/>
    <w:rsid w:val="009A1E68"/>
    <w:rsid w:val="009A4F12"/>
    <w:rsid w:val="009A5A3D"/>
    <w:rsid w:val="009A772C"/>
    <w:rsid w:val="009A7BFE"/>
    <w:rsid w:val="009B08FB"/>
    <w:rsid w:val="009B32BA"/>
    <w:rsid w:val="009B3508"/>
    <w:rsid w:val="009B762A"/>
    <w:rsid w:val="009C28A6"/>
    <w:rsid w:val="009C4B91"/>
    <w:rsid w:val="009E20F6"/>
    <w:rsid w:val="009E5927"/>
    <w:rsid w:val="009E5D7F"/>
    <w:rsid w:val="009E61C6"/>
    <w:rsid w:val="009E6259"/>
    <w:rsid w:val="009E6E9A"/>
    <w:rsid w:val="009E7E5C"/>
    <w:rsid w:val="009F2795"/>
    <w:rsid w:val="009F3965"/>
    <w:rsid w:val="009F4602"/>
    <w:rsid w:val="009F5A2D"/>
    <w:rsid w:val="00A02379"/>
    <w:rsid w:val="00A02E40"/>
    <w:rsid w:val="00A05285"/>
    <w:rsid w:val="00A10911"/>
    <w:rsid w:val="00A2329C"/>
    <w:rsid w:val="00A272D9"/>
    <w:rsid w:val="00A330D1"/>
    <w:rsid w:val="00A3416D"/>
    <w:rsid w:val="00A34A29"/>
    <w:rsid w:val="00A37089"/>
    <w:rsid w:val="00A45081"/>
    <w:rsid w:val="00A464DA"/>
    <w:rsid w:val="00A47375"/>
    <w:rsid w:val="00A47610"/>
    <w:rsid w:val="00A51ECD"/>
    <w:rsid w:val="00A53348"/>
    <w:rsid w:val="00A542FE"/>
    <w:rsid w:val="00A609C3"/>
    <w:rsid w:val="00A627E4"/>
    <w:rsid w:val="00A63593"/>
    <w:rsid w:val="00A64850"/>
    <w:rsid w:val="00A72FA7"/>
    <w:rsid w:val="00A735D2"/>
    <w:rsid w:val="00A73E2B"/>
    <w:rsid w:val="00A761BB"/>
    <w:rsid w:val="00A761C3"/>
    <w:rsid w:val="00A76DCE"/>
    <w:rsid w:val="00A7718C"/>
    <w:rsid w:val="00A838B8"/>
    <w:rsid w:val="00A84B22"/>
    <w:rsid w:val="00A876A8"/>
    <w:rsid w:val="00A9250E"/>
    <w:rsid w:val="00A94C35"/>
    <w:rsid w:val="00A94EBA"/>
    <w:rsid w:val="00A95706"/>
    <w:rsid w:val="00A97985"/>
    <w:rsid w:val="00A97F14"/>
    <w:rsid w:val="00AA036B"/>
    <w:rsid w:val="00AA6557"/>
    <w:rsid w:val="00AB0757"/>
    <w:rsid w:val="00AB0FC8"/>
    <w:rsid w:val="00AB3F48"/>
    <w:rsid w:val="00AB6DE7"/>
    <w:rsid w:val="00AC32DD"/>
    <w:rsid w:val="00AC3596"/>
    <w:rsid w:val="00AC52BA"/>
    <w:rsid w:val="00AC6AF0"/>
    <w:rsid w:val="00AC74AD"/>
    <w:rsid w:val="00AD2E0E"/>
    <w:rsid w:val="00AD535E"/>
    <w:rsid w:val="00AD77D9"/>
    <w:rsid w:val="00AE2A35"/>
    <w:rsid w:val="00AE416D"/>
    <w:rsid w:val="00AF7663"/>
    <w:rsid w:val="00B01BE5"/>
    <w:rsid w:val="00B02573"/>
    <w:rsid w:val="00B03808"/>
    <w:rsid w:val="00B10A02"/>
    <w:rsid w:val="00B17FDB"/>
    <w:rsid w:val="00B2052E"/>
    <w:rsid w:val="00B211C6"/>
    <w:rsid w:val="00B21C51"/>
    <w:rsid w:val="00B3073F"/>
    <w:rsid w:val="00B33833"/>
    <w:rsid w:val="00B34B07"/>
    <w:rsid w:val="00B41D71"/>
    <w:rsid w:val="00B468D0"/>
    <w:rsid w:val="00B47C19"/>
    <w:rsid w:val="00B518B1"/>
    <w:rsid w:val="00B52F03"/>
    <w:rsid w:val="00B537AD"/>
    <w:rsid w:val="00B55092"/>
    <w:rsid w:val="00B62C02"/>
    <w:rsid w:val="00B641E4"/>
    <w:rsid w:val="00B6515B"/>
    <w:rsid w:val="00B72F78"/>
    <w:rsid w:val="00B73891"/>
    <w:rsid w:val="00B74C98"/>
    <w:rsid w:val="00B82217"/>
    <w:rsid w:val="00B865D1"/>
    <w:rsid w:val="00B86E53"/>
    <w:rsid w:val="00B92434"/>
    <w:rsid w:val="00B959DB"/>
    <w:rsid w:val="00B95A94"/>
    <w:rsid w:val="00B95AC7"/>
    <w:rsid w:val="00B96DDC"/>
    <w:rsid w:val="00BA1A3E"/>
    <w:rsid w:val="00BA235B"/>
    <w:rsid w:val="00BA5912"/>
    <w:rsid w:val="00BA71E0"/>
    <w:rsid w:val="00BA7691"/>
    <w:rsid w:val="00BB140F"/>
    <w:rsid w:val="00BB4FD2"/>
    <w:rsid w:val="00BB7010"/>
    <w:rsid w:val="00BC2EC3"/>
    <w:rsid w:val="00BC3379"/>
    <w:rsid w:val="00BC3887"/>
    <w:rsid w:val="00BC4134"/>
    <w:rsid w:val="00BC6ADB"/>
    <w:rsid w:val="00BC6D96"/>
    <w:rsid w:val="00BD206F"/>
    <w:rsid w:val="00BD5284"/>
    <w:rsid w:val="00BD647D"/>
    <w:rsid w:val="00BE0BA0"/>
    <w:rsid w:val="00BE2711"/>
    <w:rsid w:val="00BE2C14"/>
    <w:rsid w:val="00BE3775"/>
    <w:rsid w:val="00BE47D7"/>
    <w:rsid w:val="00BE6024"/>
    <w:rsid w:val="00BE6EE2"/>
    <w:rsid w:val="00BF07F1"/>
    <w:rsid w:val="00BF20C2"/>
    <w:rsid w:val="00BF32EC"/>
    <w:rsid w:val="00C01284"/>
    <w:rsid w:val="00C01408"/>
    <w:rsid w:val="00C043A2"/>
    <w:rsid w:val="00C111EB"/>
    <w:rsid w:val="00C170F1"/>
    <w:rsid w:val="00C220B9"/>
    <w:rsid w:val="00C23213"/>
    <w:rsid w:val="00C2587A"/>
    <w:rsid w:val="00C26B4E"/>
    <w:rsid w:val="00C32177"/>
    <w:rsid w:val="00C334E2"/>
    <w:rsid w:val="00C35F70"/>
    <w:rsid w:val="00C42881"/>
    <w:rsid w:val="00C4412E"/>
    <w:rsid w:val="00C4714D"/>
    <w:rsid w:val="00C473B8"/>
    <w:rsid w:val="00C50E92"/>
    <w:rsid w:val="00C5263D"/>
    <w:rsid w:val="00C5317F"/>
    <w:rsid w:val="00C5754E"/>
    <w:rsid w:val="00C6252E"/>
    <w:rsid w:val="00C65C7B"/>
    <w:rsid w:val="00C7126E"/>
    <w:rsid w:val="00C72B23"/>
    <w:rsid w:val="00C73735"/>
    <w:rsid w:val="00C81296"/>
    <w:rsid w:val="00C90D54"/>
    <w:rsid w:val="00C94CA1"/>
    <w:rsid w:val="00C97221"/>
    <w:rsid w:val="00CA290D"/>
    <w:rsid w:val="00CA3E9A"/>
    <w:rsid w:val="00CB0207"/>
    <w:rsid w:val="00CB0F59"/>
    <w:rsid w:val="00CB1E47"/>
    <w:rsid w:val="00CB2A68"/>
    <w:rsid w:val="00CB2B7F"/>
    <w:rsid w:val="00CB40C3"/>
    <w:rsid w:val="00CB6097"/>
    <w:rsid w:val="00CC034A"/>
    <w:rsid w:val="00CC1E9B"/>
    <w:rsid w:val="00CC57DA"/>
    <w:rsid w:val="00CC782A"/>
    <w:rsid w:val="00CD18DE"/>
    <w:rsid w:val="00CD6879"/>
    <w:rsid w:val="00CD76AC"/>
    <w:rsid w:val="00CE2545"/>
    <w:rsid w:val="00CE2DF9"/>
    <w:rsid w:val="00CE36A7"/>
    <w:rsid w:val="00CE54D3"/>
    <w:rsid w:val="00CE6007"/>
    <w:rsid w:val="00CE7B16"/>
    <w:rsid w:val="00CE7CEE"/>
    <w:rsid w:val="00CF112F"/>
    <w:rsid w:val="00CF1553"/>
    <w:rsid w:val="00CF2E23"/>
    <w:rsid w:val="00CF77AE"/>
    <w:rsid w:val="00D03458"/>
    <w:rsid w:val="00D06720"/>
    <w:rsid w:val="00D1321E"/>
    <w:rsid w:val="00D132D3"/>
    <w:rsid w:val="00D153CD"/>
    <w:rsid w:val="00D15FC9"/>
    <w:rsid w:val="00D163C8"/>
    <w:rsid w:val="00D168EA"/>
    <w:rsid w:val="00D202AB"/>
    <w:rsid w:val="00D20772"/>
    <w:rsid w:val="00D233E2"/>
    <w:rsid w:val="00D31DD0"/>
    <w:rsid w:val="00D32B58"/>
    <w:rsid w:val="00D32BD9"/>
    <w:rsid w:val="00D3360B"/>
    <w:rsid w:val="00D37934"/>
    <w:rsid w:val="00D40C64"/>
    <w:rsid w:val="00D444C1"/>
    <w:rsid w:val="00D44CB4"/>
    <w:rsid w:val="00D4799F"/>
    <w:rsid w:val="00D50338"/>
    <w:rsid w:val="00D504B0"/>
    <w:rsid w:val="00D50774"/>
    <w:rsid w:val="00D50A89"/>
    <w:rsid w:val="00D637C0"/>
    <w:rsid w:val="00D63CB6"/>
    <w:rsid w:val="00D6450B"/>
    <w:rsid w:val="00D72409"/>
    <w:rsid w:val="00D74DF0"/>
    <w:rsid w:val="00D74DF3"/>
    <w:rsid w:val="00D75A93"/>
    <w:rsid w:val="00D76C6D"/>
    <w:rsid w:val="00D80FCB"/>
    <w:rsid w:val="00D8582B"/>
    <w:rsid w:val="00D87355"/>
    <w:rsid w:val="00D87BEC"/>
    <w:rsid w:val="00D96AD3"/>
    <w:rsid w:val="00DA303A"/>
    <w:rsid w:val="00DA72A6"/>
    <w:rsid w:val="00DB22D7"/>
    <w:rsid w:val="00DB2834"/>
    <w:rsid w:val="00DB4F33"/>
    <w:rsid w:val="00DC1D35"/>
    <w:rsid w:val="00DC27AF"/>
    <w:rsid w:val="00DC41B0"/>
    <w:rsid w:val="00DC5796"/>
    <w:rsid w:val="00DC7CE9"/>
    <w:rsid w:val="00DD6E35"/>
    <w:rsid w:val="00DD766F"/>
    <w:rsid w:val="00DE5619"/>
    <w:rsid w:val="00DE7D5C"/>
    <w:rsid w:val="00DF0BE1"/>
    <w:rsid w:val="00DF0C4F"/>
    <w:rsid w:val="00DF1BBF"/>
    <w:rsid w:val="00DF490C"/>
    <w:rsid w:val="00DF52DA"/>
    <w:rsid w:val="00E13662"/>
    <w:rsid w:val="00E150BA"/>
    <w:rsid w:val="00E157D7"/>
    <w:rsid w:val="00E16C7E"/>
    <w:rsid w:val="00E20E94"/>
    <w:rsid w:val="00E22490"/>
    <w:rsid w:val="00E23BC6"/>
    <w:rsid w:val="00E252B2"/>
    <w:rsid w:val="00E256CD"/>
    <w:rsid w:val="00E256DC"/>
    <w:rsid w:val="00E4200C"/>
    <w:rsid w:val="00E42BA9"/>
    <w:rsid w:val="00E42D69"/>
    <w:rsid w:val="00E433D9"/>
    <w:rsid w:val="00E441BA"/>
    <w:rsid w:val="00E46623"/>
    <w:rsid w:val="00E507EA"/>
    <w:rsid w:val="00E51562"/>
    <w:rsid w:val="00E51B43"/>
    <w:rsid w:val="00E5270B"/>
    <w:rsid w:val="00E55CB1"/>
    <w:rsid w:val="00E55CFF"/>
    <w:rsid w:val="00E62EC8"/>
    <w:rsid w:val="00E65607"/>
    <w:rsid w:val="00E66835"/>
    <w:rsid w:val="00E71DD9"/>
    <w:rsid w:val="00E73CA3"/>
    <w:rsid w:val="00E83915"/>
    <w:rsid w:val="00E87995"/>
    <w:rsid w:val="00E942D2"/>
    <w:rsid w:val="00E94AF4"/>
    <w:rsid w:val="00E9645D"/>
    <w:rsid w:val="00E97810"/>
    <w:rsid w:val="00EA1854"/>
    <w:rsid w:val="00EA1C7B"/>
    <w:rsid w:val="00EA4B97"/>
    <w:rsid w:val="00EB6955"/>
    <w:rsid w:val="00EB6C6F"/>
    <w:rsid w:val="00EC1745"/>
    <w:rsid w:val="00EC422B"/>
    <w:rsid w:val="00EC71EB"/>
    <w:rsid w:val="00EC783F"/>
    <w:rsid w:val="00ED1564"/>
    <w:rsid w:val="00ED16C7"/>
    <w:rsid w:val="00ED210D"/>
    <w:rsid w:val="00ED2551"/>
    <w:rsid w:val="00ED2F10"/>
    <w:rsid w:val="00ED3FE3"/>
    <w:rsid w:val="00ED66C7"/>
    <w:rsid w:val="00ED6A0D"/>
    <w:rsid w:val="00EE1CBE"/>
    <w:rsid w:val="00EE424C"/>
    <w:rsid w:val="00EE564A"/>
    <w:rsid w:val="00EE5E2C"/>
    <w:rsid w:val="00EE6E60"/>
    <w:rsid w:val="00EE6F54"/>
    <w:rsid w:val="00EF2936"/>
    <w:rsid w:val="00EF5247"/>
    <w:rsid w:val="00F003C5"/>
    <w:rsid w:val="00F006A2"/>
    <w:rsid w:val="00F02E02"/>
    <w:rsid w:val="00F06A35"/>
    <w:rsid w:val="00F072E0"/>
    <w:rsid w:val="00F07C67"/>
    <w:rsid w:val="00F1216C"/>
    <w:rsid w:val="00F23BB3"/>
    <w:rsid w:val="00F265CF"/>
    <w:rsid w:val="00F26FD5"/>
    <w:rsid w:val="00F3222A"/>
    <w:rsid w:val="00F36121"/>
    <w:rsid w:val="00F40F77"/>
    <w:rsid w:val="00F416F0"/>
    <w:rsid w:val="00F43E5D"/>
    <w:rsid w:val="00F45BEC"/>
    <w:rsid w:val="00F45CC3"/>
    <w:rsid w:val="00F4775D"/>
    <w:rsid w:val="00F515BB"/>
    <w:rsid w:val="00F56568"/>
    <w:rsid w:val="00F65C0E"/>
    <w:rsid w:val="00F67640"/>
    <w:rsid w:val="00F71752"/>
    <w:rsid w:val="00F72338"/>
    <w:rsid w:val="00F7301B"/>
    <w:rsid w:val="00F7560E"/>
    <w:rsid w:val="00F77E49"/>
    <w:rsid w:val="00F80C34"/>
    <w:rsid w:val="00F84FFC"/>
    <w:rsid w:val="00F86CA2"/>
    <w:rsid w:val="00F87657"/>
    <w:rsid w:val="00F93BAC"/>
    <w:rsid w:val="00FA05C8"/>
    <w:rsid w:val="00FA5E36"/>
    <w:rsid w:val="00FA6138"/>
    <w:rsid w:val="00FA7673"/>
    <w:rsid w:val="00FC0679"/>
    <w:rsid w:val="00FC2063"/>
    <w:rsid w:val="00FD3EA6"/>
    <w:rsid w:val="00FD4F27"/>
    <w:rsid w:val="00FD50DE"/>
    <w:rsid w:val="00FE1077"/>
    <w:rsid w:val="00FE3F94"/>
    <w:rsid w:val="00FE53B9"/>
    <w:rsid w:val="00FE5461"/>
    <w:rsid w:val="00FF0F99"/>
    <w:rsid w:val="00FF4F8A"/>
    <w:rsid w:val="00FF56C8"/>
    <w:rsid w:val="00FF7170"/>
    <w:rsid w:val="00FF74C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2"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yperlink" w:uiPriority="99"/>
    <w:lsdException w:name="FollowedHyperlink"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BD2"/>
  </w:style>
  <w:style w:type="paragraph" w:styleId="Heading1">
    <w:name w:val="heading 1"/>
    <w:basedOn w:val="Normal"/>
    <w:next w:val="Normal"/>
    <w:qFormat/>
    <w:rsid w:val="00FA05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651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57954"/>
    <w:pPr>
      <w:keepNext/>
      <w:spacing w:before="240" w:after="60"/>
      <w:outlineLvl w:val="2"/>
    </w:pPr>
    <w:rPr>
      <w:rFonts w:ascii="Arial" w:hAnsi="Arial" w:cs="Arial"/>
      <w:b/>
      <w:bCs/>
      <w:sz w:val="26"/>
      <w:szCs w:val="26"/>
    </w:rPr>
  </w:style>
  <w:style w:type="paragraph" w:styleId="Heading4">
    <w:name w:val="heading 4"/>
    <w:basedOn w:val="Normal"/>
    <w:next w:val="Normal"/>
    <w:qFormat/>
    <w:rsid w:val="00120F53"/>
    <w:pPr>
      <w:keepNext/>
      <w:spacing w:before="240" w:after="60"/>
      <w:outlineLvl w:val="3"/>
    </w:pPr>
    <w:rPr>
      <w:b/>
      <w:bCs/>
      <w:szCs w:val="28"/>
    </w:rPr>
  </w:style>
  <w:style w:type="paragraph" w:styleId="Heading5">
    <w:name w:val="heading 5"/>
    <w:basedOn w:val="Normal"/>
    <w:next w:val="Normal"/>
    <w:qFormat/>
    <w:rsid w:val="00873DA3"/>
    <w:pPr>
      <w:spacing w:before="240" w:after="60"/>
      <w:outlineLvl w:val="4"/>
    </w:pPr>
    <w:rPr>
      <w:b/>
      <w:bCs/>
      <w:i/>
      <w:iCs/>
      <w:sz w:val="26"/>
      <w:szCs w:val="26"/>
    </w:rPr>
  </w:style>
  <w:style w:type="paragraph" w:styleId="Heading6">
    <w:name w:val="heading 6"/>
    <w:basedOn w:val="Normal"/>
    <w:next w:val="Normal"/>
    <w:qFormat/>
    <w:rsid w:val="00C111EB"/>
    <w:pPr>
      <w:spacing w:before="240" w:after="60"/>
      <w:outlineLvl w:val="5"/>
    </w:pPr>
    <w:rPr>
      <w:b/>
      <w:bCs/>
      <w:sz w:val="22"/>
      <w:szCs w:val="22"/>
    </w:rPr>
  </w:style>
  <w:style w:type="paragraph" w:styleId="Heading7">
    <w:name w:val="heading 7"/>
    <w:basedOn w:val="Normal"/>
    <w:next w:val="Normal"/>
    <w:qFormat/>
    <w:rsid w:val="00AD77D9"/>
    <w:pPr>
      <w:widowControl w:val="0"/>
      <w:spacing w:before="240" w:after="60" w:line="240" w:lineRule="atLeast"/>
      <w:ind w:left="2880"/>
      <w:outlineLvl w:val="6"/>
    </w:pPr>
    <w:rPr>
      <w:sz w:val="20"/>
      <w:szCs w:val="20"/>
    </w:rPr>
  </w:style>
  <w:style w:type="paragraph" w:styleId="Heading8">
    <w:name w:val="heading 8"/>
    <w:basedOn w:val="Normal"/>
    <w:next w:val="Normal"/>
    <w:qFormat/>
    <w:rsid w:val="00AD77D9"/>
    <w:pPr>
      <w:widowControl w:val="0"/>
      <w:spacing w:before="240" w:after="60" w:line="240" w:lineRule="atLeast"/>
      <w:ind w:left="2880"/>
      <w:outlineLvl w:val="7"/>
    </w:pPr>
    <w:rPr>
      <w:i/>
      <w:sz w:val="20"/>
      <w:szCs w:val="20"/>
    </w:rPr>
  </w:style>
  <w:style w:type="paragraph" w:styleId="Heading9">
    <w:name w:val="heading 9"/>
    <w:basedOn w:val="Normal"/>
    <w:next w:val="Normal"/>
    <w:qFormat/>
    <w:rsid w:val="00AD77D9"/>
    <w:pPr>
      <w:widowControl w:val="0"/>
      <w:spacing w:before="240" w:after="60" w:line="240" w:lineRule="atLeast"/>
      <w:ind w:left="288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B65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8D57D0"/>
    <w:rPr>
      <w:sz w:val="20"/>
      <w:szCs w:val="20"/>
    </w:rPr>
  </w:style>
  <w:style w:type="character" w:styleId="FootnoteReference">
    <w:name w:val="footnote reference"/>
    <w:basedOn w:val="DefaultParagraphFont"/>
    <w:semiHidden/>
    <w:rsid w:val="008D57D0"/>
    <w:rPr>
      <w:vertAlign w:val="superscript"/>
    </w:rPr>
  </w:style>
  <w:style w:type="character" w:customStyle="1" w:styleId="Heading3Char">
    <w:name w:val="Heading 3 Char"/>
    <w:basedOn w:val="DefaultParagraphFont"/>
    <w:link w:val="Heading3"/>
    <w:rsid w:val="00357954"/>
    <w:rPr>
      <w:rFonts w:ascii="Arial" w:hAnsi="Arial" w:cs="Arial"/>
      <w:b/>
      <w:bCs/>
      <w:sz w:val="26"/>
      <w:szCs w:val="26"/>
      <w:lang w:val="en-US" w:eastAsia="en-US" w:bidi="ar-SA"/>
    </w:rPr>
  </w:style>
  <w:style w:type="paragraph" w:styleId="BodyText">
    <w:name w:val="Body Text"/>
    <w:basedOn w:val="Normal"/>
    <w:link w:val="BodyTextChar"/>
    <w:rsid w:val="00873DA3"/>
    <w:pPr>
      <w:spacing w:after="120"/>
    </w:pPr>
    <w:rPr>
      <w:szCs w:val="20"/>
    </w:rPr>
  </w:style>
  <w:style w:type="paragraph" w:styleId="Header">
    <w:name w:val="header"/>
    <w:basedOn w:val="Normal"/>
    <w:rsid w:val="00873DA3"/>
    <w:pPr>
      <w:tabs>
        <w:tab w:val="center" w:pos="4320"/>
        <w:tab w:val="right" w:pos="8640"/>
      </w:tabs>
    </w:pPr>
  </w:style>
  <w:style w:type="paragraph" w:styleId="TOC1">
    <w:name w:val="toc 1"/>
    <w:basedOn w:val="Normal"/>
    <w:next w:val="Normal"/>
    <w:autoRedefine/>
    <w:uiPriority w:val="39"/>
    <w:rsid w:val="00FA05C8"/>
    <w:pPr>
      <w:tabs>
        <w:tab w:val="right" w:leader="dot" w:pos="9350"/>
      </w:tabs>
    </w:pPr>
  </w:style>
  <w:style w:type="character" w:styleId="Hyperlink">
    <w:name w:val="Hyperlink"/>
    <w:basedOn w:val="DefaultParagraphFont"/>
    <w:uiPriority w:val="99"/>
    <w:rsid w:val="00873DA3"/>
    <w:rPr>
      <w:color w:val="0000FF"/>
      <w:u w:val="single"/>
    </w:rPr>
  </w:style>
  <w:style w:type="paragraph" w:styleId="Footer">
    <w:name w:val="footer"/>
    <w:basedOn w:val="Normal"/>
    <w:rsid w:val="00873DA3"/>
    <w:pPr>
      <w:tabs>
        <w:tab w:val="center" w:pos="4320"/>
        <w:tab w:val="right" w:pos="8640"/>
      </w:tabs>
    </w:pPr>
  </w:style>
  <w:style w:type="character" w:styleId="PageNumber">
    <w:name w:val="page number"/>
    <w:basedOn w:val="DefaultParagraphFont"/>
    <w:rsid w:val="00873DA3"/>
  </w:style>
  <w:style w:type="paragraph" w:styleId="TOC2">
    <w:name w:val="toc 2"/>
    <w:basedOn w:val="Normal"/>
    <w:next w:val="Normal"/>
    <w:autoRedefine/>
    <w:uiPriority w:val="39"/>
    <w:rsid w:val="00C111EB"/>
    <w:pPr>
      <w:ind w:left="240"/>
    </w:pPr>
  </w:style>
  <w:style w:type="paragraph" w:styleId="TOC3">
    <w:name w:val="toc 3"/>
    <w:basedOn w:val="Normal"/>
    <w:next w:val="Normal"/>
    <w:autoRedefine/>
    <w:uiPriority w:val="39"/>
    <w:rsid w:val="00C111EB"/>
    <w:pPr>
      <w:ind w:left="480"/>
    </w:pPr>
  </w:style>
  <w:style w:type="paragraph" w:styleId="Caption">
    <w:name w:val="caption"/>
    <w:basedOn w:val="Normal"/>
    <w:next w:val="Normal"/>
    <w:qFormat/>
    <w:rsid w:val="00EF5247"/>
    <w:pPr>
      <w:jc w:val="center"/>
    </w:pPr>
    <w:rPr>
      <w:b/>
      <w:bCs/>
      <w:sz w:val="36"/>
    </w:rPr>
  </w:style>
  <w:style w:type="character" w:styleId="Strong">
    <w:name w:val="Strong"/>
    <w:basedOn w:val="DefaultParagraphFont"/>
    <w:qFormat/>
    <w:rsid w:val="009E5927"/>
    <w:rPr>
      <w:b/>
      <w:bCs/>
    </w:rPr>
  </w:style>
  <w:style w:type="paragraph" w:customStyle="1" w:styleId="InfoBlue">
    <w:name w:val="InfoBlue"/>
    <w:basedOn w:val="Normal"/>
    <w:next w:val="BodyText"/>
    <w:autoRedefine/>
    <w:rsid w:val="00A94C35"/>
    <w:pPr>
      <w:widowControl w:val="0"/>
      <w:spacing w:after="120" w:line="240" w:lineRule="atLeast"/>
      <w:ind w:left="720"/>
      <w:jc w:val="center"/>
    </w:pPr>
    <w:rPr>
      <w:rFonts w:ascii="Arial" w:hAnsi="Arial" w:cs="Arial"/>
      <w:i/>
      <w:color w:val="000000" w:themeColor="text1"/>
    </w:rPr>
  </w:style>
  <w:style w:type="paragraph" w:styleId="List">
    <w:name w:val="List"/>
    <w:basedOn w:val="Normal"/>
    <w:rsid w:val="00EA1C7B"/>
    <w:pPr>
      <w:ind w:left="360" w:hanging="360"/>
    </w:pPr>
  </w:style>
  <w:style w:type="numbering" w:styleId="1ai">
    <w:name w:val="Outline List 1"/>
    <w:basedOn w:val="NoList"/>
    <w:rsid w:val="00EA1C7B"/>
    <w:pPr>
      <w:numPr>
        <w:numId w:val="1"/>
      </w:numPr>
    </w:pPr>
  </w:style>
  <w:style w:type="paragraph" w:customStyle="1" w:styleId="Paragraph2">
    <w:name w:val="Paragraph2"/>
    <w:basedOn w:val="Normal"/>
    <w:rsid w:val="00EE564A"/>
    <w:pPr>
      <w:widowControl w:val="0"/>
      <w:spacing w:before="80" w:line="240" w:lineRule="atLeast"/>
      <w:ind w:left="720"/>
      <w:jc w:val="both"/>
    </w:pPr>
    <w:rPr>
      <w:color w:val="000000"/>
      <w:sz w:val="20"/>
      <w:szCs w:val="20"/>
      <w:lang w:val="en-AU"/>
    </w:rPr>
  </w:style>
  <w:style w:type="paragraph" w:customStyle="1" w:styleId="Tabletext">
    <w:name w:val="Tabletext"/>
    <w:basedOn w:val="Normal"/>
    <w:rsid w:val="00EE564A"/>
    <w:pPr>
      <w:keepLines/>
      <w:widowControl w:val="0"/>
      <w:spacing w:after="120" w:line="240" w:lineRule="atLeast"/>
    </w:pPr>
    <w:rPr>
      <w:sz w:val="20"/>
      <w:szCs w:val="20"/>
    </w:rPr>
  </w:style>
  <w:style w:type="paragraph" w:styleId="BalloonText">
    <w:name w:val="Balloon Text"/>
    <w:basedOn w:val="Normal"/>
    <w:link w:val="BalloonTextChar"/>
    <w:rsid w:val="00410A86"/>
    <w:rPr>
      <w:rFonts w:ascii="Tahoma" w:hAnsi="Tahoma" w:cs="Tahoma"/>
      <w:sz w:val="16"/>
      <w:szCs w:val="16"/>
    </w:rPr>
  </w:style>
  <w:style w:type="character" w:customStyle="1" w:styleId="BalloonTextChar">
    <w:name w:val="Balloon Text Char"/>
    <w:basedOn w:val="DefaultParagraphFont"/>
    <w:link w:val="BalloonText"/>
    <w:rsid w:val="00410A86"/>
    <w:rPr>
      <w:rFonts w:ascii="Tahoma" w:hAnsi="Tahoma" w:cs="Tahoma"/>
      <w:sz w:val="16"/>
      <w:szCs w:val="16"/>
    </w:rPr>
  </w:style>
  <w:style w:type="paragraph" w:styleId="ListParagraph">
    <w:name w:val="List Paragraph"/>
    <w:basedOn w:val="Normal"/>
    <w:uiPriority w:val="34"/>
    <w:qFormat/>
    <w:rsid w:val="00F56568"/>
    <w:pPr>
      <w:ind w:left="720"/>
    </w:pPr>
  </w:style>
  <w:style w:type="character" w:customStyle="1" w:styleId="BodyTextChar">
    <w:name w:val="Body Text Char"/>
    <w:basedOn w:val="DefaultParagraphFont"/>
    <w:link w:val="BodyText"/>
    <w:rsid w:val="00F56568"/>
    <w:rPr>
      <w:sz w:val="24"/>
    </w:rPr>
  </w:style>
  <w:style w:type="paragraph" w:styleId="TOC4">
    <w:name w:val="toc 4"/>
    <w:basedOn w:val="Normal"/>
    <w:next w:val="Normal"/>
    <w:autoRedefine/>
    <w:uiPriority w:val="39"/>
    <w:unhideWhenUsed/>
    <w:rsid w:val="008F643B"/>
    <w:pPr>
      <w:spacing w:after="100"/>
      <w:ind w:left="720"/>
    </w:pPr>
    <w:rPr>
      <w:rFonts w:asciiTheme="minorHAnsi" w:eastAsiaTheme="minorEastAsia" w:hAnsiTheme="minorHAnsi" w:cstheme="minorBidi"/>
    </w:rPr>
  </w:style>
  <w:style w:type="paragraph" w:styleId="TOC5">
    <w:name w:val="toc 5"/>
    <w:basedOn w:val="Normal"/>
    <w:next w:val="Normal"/>
    <w:autoRedefine/>
    <w:uiPriority w:val="39"/>
    <w:unhideWhenUsed/>
    <w:rsid w:val="008F643B"/>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8F643B"/>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8F643B"/>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8F643B"/>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8F643B"/>
    <w:pPr>
      <w:spacing w:after="100"/>
      <w:ind w:left="1920"/>
    </w:pPr>
    <w:rPr>
      <w:rFonts w:asciiTheme="minorHAnsi" w:eastAsiaTheme="minorEastAsia" w:hAnsiTheme="minorHAnsi" w:cstheme="minorBidi"/>
    </w:rPr>
  </w:style>
  <w:style w:type="character" w:customStyle="1" w:styleId="Questionable">
    <w:name w:val="_Questionable"/>
    <w:basedOn w:val="DefaultParagraphFont"/>
    <w:rsid w:val="000871C8"/>
    <w:rPr>
      <w:color w:val="FF0000"/>
    </w:rPr>
  </w:style>
  <w:style w:type="character" w:styleId="FollowedHyperlink">
    <w:name w:val="FollowedHyperlink"/>
    <w:basedOn w:val="DefaultParagraphFont"/>
    <w:uiPriority w:val="99"/>
    <w:rsid w:val="003041E0"/>
    <w:rPr>
      <w:color w:val="993366"/>
      <w:u w:val="single"/>
    </w:rPr>
  </w:style>
  <w:style w:type="paragraph" w:customStyle="1" w:styleId="xl24">
    <w:name w:val="xl24"/>
    <w:basedOn w:val="Normal"/>
    <w:rsid w:val="003041E0"/>
    <w:pPr>
      <w:spacing w:beforeLines="1" w:afterLines="1"/>
    </w:pPr>
    <w:rPr>
      <w:rFonts w:ascii="Arial" w:hAnsi="Arial"/>
      <w:b/>
      <w:bCs/>
      <w:sz w:val="20"/>
      <w:szCs w:val="20"/>
    </w:rPr>
  </w:style>
  <w:style w:type="character" w:styleId="CommentReference">
    <w:name w:val="annotation reference"/>
    <w:basedOn w:val="DefaultParagraphFont"/>
    <w:rsid w:val="00F65C0E"/>
    <w:rPr>
      <w:sz w:val="16"/>
      <w:szCs w:val="16"/>
    </w:rPr>
  </w:style>
  <w:style w:type="paragraph" w:styleId="CommentText">
    <w:name w:val="annotation text"/>
    <w:basedOn w:val="Normal"/>
    <w:link w:val="CommentTextChar"/>
    <w:rsid w:val="00F65C0E"/>
    <w:rPr>
      <w:sz w:val="20"/>
      <w:szCs w:val="20"/>
    </w:rPr>
  </w:style>
  <w:style w:type="character" w:customStyle="1" w:styleId="CommentTextChar">
    <w:name w:val="Comment Text Char"/>
    <w:basedOn w:val="DefaultParagraphFont"/>
    <w:link w:val="CommentText"/>
    <w:rsid w:val="00F65C0E"/>
    <w:rPr>
      <w:sz w:val="20"/>
      <w:szCs w:val="20"/>
    </w:rPr>
  </w:style>
  <w:style w:type="paragraph" w:styleId="CommentSubject">
    <w:name w:val="annotation subject"/>
    <w:basedOn w:val="CommentText"/>
    <w:next w:val="CommentText"/>
    <w:link w:val="CommentSubjectChar"/>
    <w:rsid w:val="00F65C0E"/>
    <w:rPr>
      <w:b/>
      <w:bCs/>
    </w:rPr>
  </w:style>
  <w:style w:type="character" w:customStyle="1" w:styleId="CommentSubjectChar">
    <w:name w:val="Comment Subject Char"/>
    <w:basedOn w:val="CommentTextChar"/>
    <w:link w:val="CommentSubject"/>
    <w:rsid w:val="00F65C0E"/>
    <w:rPr>
      <w:b/>
      <w:bCs/>
      <w:sz w:val="20"/>
      <w:szCs w:val="20"/>
    </w:rPr>
  </w:style>
  <w:style w:type="character" w:customStyle="1" w:styleId="Heading2Char">
    <w:name w:val="Heading 2 Char"/>
    <w:basedOn w:val="DefaultParagraphFont"/>
    <w:link w:val="Heading2"/>
    <w:rsid w:val="00E23BC6"/>
    <w:rPr>
      <w:rFonts w:ascii="Arial" w:hAnsi="Arial" w:cs="Arial"/>
      <w:b/>
      <w:bCs/>
      <w:i/>
      <w:iCs/>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2"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yperlink" w:uiPriority="99"/>
    <w:lsdException w:name="FollowedHyperlink"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BD2"/>
  </w:style>
  <w:style w:type="paragraph" w:styleId="Heading1">
    <w:name w:val="heading 1"/>
    <w:basedOn w:val="Normal"/>
    <w:next w:val="Normal"/>
    <w:qFormat/>
    <w:rsid w:val="00FA05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651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57954"/>
    <w:pPr>
      <w:keepNext/>
      <w:spacing w:before="240" w:after="60"/>
      <w:outlineLvl w:val="2"/>
    </w:pPr>
    <w:rPr>
      <w:rFonts w:ascii="Arial" w:hAnsi="Arial" w:cs="Arial"/>
      <w:b/>
      <w:bCs/>
      <w:sz w:val="26"/>
      <w:szCs w:val="26"/>
    </w:rPr>
  </w:style>
  <w:style w:type="paragraph" w:styleId="Heading4">
    <w:name w:val="heading 4"/>
    <w:basedOn w:val="Normal"/>
    <w:next w:val="Normal"/>
    <w:qFormat/>
    <w:rsid w:val="00120F53"/>
    <w:pPr>
      <w:keepNext/>
      <w:spacing w:before="240" w:after="60"/>
      <w:outlineLvl w:val="3"/>
    </w:pPr>
    <w:rPr>
      <w:b/>
      <w:bCs/>
      <w:szCs w:val="28"/>
    </w:rPr>
  </w:style>
  <w:style w:type="paragraph" w:styleId="Heading5">
    <w:name w:val="heading 5"/>
    <w:basedOn w:val="Normal"/>
    <w:next w:val="Normal"/>
    <w:qFormat/>
    <w:rsid w:val="00873DA3"/>
    <w:pPr>
      <w:spacing w:before="240" w:after="60"/>
      <w:outlineLvl w:val="4"/>
    </w:pPr>
    <w:rPr>
      <w:b/>
      <w:bCs/>
      <w:i/>
      <w:iCs/>
      <w:sz w:val="26"/>
      <w:szCs w:val="26"/>
    </w:rPr>
  </w:style>
  <w:style w:type="paragraph" w:styleId="Heading6">
    <w:name w:val="heading 6"/>
    <w:basedOn w:val="Normal"/>
    <w:next w:val="Normal"/>
    <w:qFormat/>
    <w:rsid w:val="00C111EB"/>
    <w:pPr>
      <w:spacing w:before="240" w:after="60"/>
      <w:outlineLvl w:val="5"/>
    </w:pPr>
    <w:rPr>
      <w:b/>
      <w:bCs/>
      <w:sz w:val="22"/>
      <w:szCs w:val="22"/>
    </w:rPr>
  </w:style>
  <w:style w:type="paragraph" w:styleId="Heading7">
    <w:name w:val="heading 7"/>
    <w:basedOn w:val="Normal"/>
    <w:next w:val="Normal"/>
    <w:qFormat/>
    <w:rsid w:val="00AD77D9"/>
    <w:pPr>
      <w:widowControl w:val="0"/>
      <w:spacing w:before="240" w:after="60" w:line="240" w:lineRule="atLeast"/>
      <w:ind w:left="2880"/>
      <w:outlineLvl w:val="6"/>
    </w:pPr>
    <w:rPr>
      <w:sz w:val="20"/>
      <w:szCs w:val="20"/>
    </w:rPr>
  </w:style>
  <w:style w:type="paragraph" w:styleId="Heading8">
    <w:name w:val="heading 8"/>
    <w:basedOn w:val="Normal"/>
    <w:next w:val="Normal"/>
    <w:qFormat/>
    <w:rsid w:val="00AD77D9"/>
    <w:pPr>
      <w:widowControl w:val="0"/>
      <w:spacing w:before="240" w:after="60" w:line="240" w:lineRule="atLeast"/>
      <w:ind w:left="2880"/>
      <w:outlineLvl w:val="7"/>
    </w:pPr>
    <w:rPr>
      <w:i/>
      <w:sz w:val="20"/>
      <w:szCs w:val="20"/>
    </w:rPr>
  </w:style>
  <w:style w:type="paragraph" w:styleId="Heading9">
    <w:name w:val="heading 9"/>
    <w:basedOn w:val="Normal"/>
    <w:next w:val="Normal"/>
    <w:qFormat/>
    <w:rsid w:val="00AD77D9"/>
    <w:pPr>
      <w:widowControl w:val="0"/>
      <w:spacing w:before="240" w:after="60" w:line="240" w:lineRule="atLeast"/>
      <w:ind w:left="288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B65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8D57D0"/>
    <w:rPr>
      <w:sz w:val="20"/>
      <w:szCs w:val="20"/>
    </w:rPr>
  </w:style>
  <w:style w:type="character" w:styleId="FootnoteReference">
    <w:name w:val="footnote reference"/>
    <w:basedOn w:val="DefaultParagraphFont"/>
    <w:semiHidden/>
    <w:rsid w:val="008D57D0"/>
    <w:rPr>
      <w:vertAlign w:val="superscript"/>
    </w:rPr>
  </w:style>
  <w:style w:type="character" w:customStyle="1" w:styleId="Heading3Char">
    <w:name w:val="Heading 3 Char"/>
    <w:basedOn w:val="DefaultParagraphFont"/>
    <w:link w:val="Heading3"/>
    <w:rsid w:val="00357954"/>
    <w:rPr>
      <w:rFonts w:ascii="Arial" w:hAnsi="Arial" w:cs="Arial"/>
      <w:b/>
      <w:bCs/>
      <w:sz w:val="26"/>
      <w:szCs w:val="26"/>
      <w:lang w:val="en-US" w:eastAsia="en-US" w:bidi="ar-SA"/>
    </w:rPr>
  </w:style>
  <w:style w:type="paragraph" w:styleId="BodyText">
    <w:name w:val="Body Text"/>
    <w:basedOn w:val="Normal"/>
    <w:link w:val="BodyTextChar"/>
    <w:rsid w:val="00873DA3"/>
    <w:pPr>
      <w:spacing w:after="120"/>
    </w:pPr>
    <w:rPr>
      <w:szCs w:val="20"/>
    </w:rPr>
  </w:style>
  <w:style w:type="paragraph" w:styleId="Header">
    <w:name w:val="header"/>
    <w:basedOn w:val="Normal"/>
    <w:rsid w:val="00873DA3"/>
    <w:pPr>
      <w:tabs>
        <w:tab w:val="center" w:pos="4320"/>
        <w:tab w:val="right" w:pos="8640"/>
      </w:tabs>
    </w:pPr>
  </w:style>
  <w:style w:type="paragraph" w:styleId="TOC1">
    <w:name w:val="toc 1"/>
    <w:basedOn w:val="Normal"/>
    <w:next w:val="Normal"/>
    <w:autoRedefine/>
    <w:uiPriority w:val="39"/>
    <w:rsid w:val="00FA05C8"/>
    <w:pPr>
      <w:tabs>
        <w:tab w:val="right" w:leader="dot" w:pos="9350"/>
      </w:tabs>
    </w:pPr>
  </w:style>
  <w:style w:type="character" w:styleId="Hyperlink">
    <w:name w:val="Hyperlink"/>
    <w:basedOn w:val="DefaultParagraphFont"/>
    <w:uiPriority w:val="99"/>
    <w:rsid w:val="00873DA3"/>
    <w:rPr>
      <w:color w:val="0000FF"/>
      <w:u w:val="single"/>
    </w:rPr>
  </w:style>
  <w:style w:type="paragraph" w:styleId="Footer">
    <w:name w:val="footer"/>
    <w:basedOn w:val="Normal"/>
    <w:rsid w:val="00873DA3"/>
    <w:pPr>
      <w:tabs>
        <w:tab w:val="center" w:pos="4320"/>
        <w:tab w:val="right" w:pos="8640"/>
      </w:tabs>
    </w:pPr>
  </w:style>
  <w:style w:type="character" w:styleId="PageNumber">
    <w:name w:val="page number"/>
    <w:basedOn w:val="DefaultParagraphFont"/>
    <w:rsid w:val="00873DA3"/>
  </w:style>
  <w:style w:type="paragraph" w:styleId="TOC2">
    <w:name w:val="toc 2"/>
    <w:basedOn w:val="Normal"/>
    <w:next w:val="Normal"/>
    <w:autoRedefine/>
    <w:uiPriority w:val="39"/>
    <w:rsid w:val="00C111EB"/>
    <w:pPr>
      <w:ind w:left="240"/>
    </w:pPr>
  </w:style>
  <w:style w:type="paragraph" w:styleId="TOC3">
    <w:name w:val="toc 3"/>
    <w:basedOn w:val="Normal"/>
    <w:next w:val="Normal"/>
    <w:autoRedefine/>
    <w:uiPriority w:val="39"/>
    <w:rsid w:val="00C111EB"/>
    <w:pPr>
      <w:ind w:left="480"/>
    </w:pPr>
  </w:style>
  <w:style w:type="paragraph" w:styleId="Caption">
    <w:name w:val="caption"/>
    <w:basedOn w:val="Normal"/>
    <w:next w:val="Normal"/>
    <w:qFormat/>
    <w:rsid w:val="00EF5247"/>
    <w:pPr>
      <w:jc w:val="center"/>
    </w:pPr>
    <w:rPr>
      <w:b/>
      <w:bCs/>
      <w:sz w:val="36"/>
    </w:rPr>
  </w:style>
  <w:style w:type="character" w:styleId="Strong">
    <w:name w:val="Strong"/>
    <w:basedOn w:val="DefaultParagraphFont"/>
    <w:qFormat/>
    <w:rsid w:val="009E5927"/>
    <w:rPr>
      <w:b/>
      <w:bCs/>
    </w:rPr>
  </w:style>
  <w:style w:type="paragraph" w:customStyle="1" w:styleId="InfoBlue">
    <w:name w:val="InfoBlue"/>
    <w:basedOn w:val="Normal"/>
    <w:next w:val="BodyText"/>
    <w:autoRedefine/>
    <w:rsid w:val="00A94C35"/>
    <w:pPr>
      <w:widowControl w:val="0"/>
      <w:spacing w:after="120" w:line="240" w:lineRule="atLeast"/>
      <w:ind w:left="720"/>
      <w:jc w:val="center"/>
    </w:pPr>
    <w:rPr>
      <w:rFonts w:ascii="Arial" w:hAnsi="Arial" w:cs="Arial"/>
      <w:i/>
      <w:color w:val="000000" w:themeColor="text1"/>
    </w:rPr>
  </w:style>
  <w:style w:type="paragraph" w:styleId="List">
    <w:name w:val="List"/>
    <w:basedOn w:val="Normal"/>
    <w:rsid w:val="00EA1C7B"/>
    <w:pPr>
      <w:ind w:left="360" w:hanging="360"/>
    </w:pPr>
  </w:style>
  <w:style w:type="numbering" w:styleId="1ai">
    <w:name w:val="Outline List 1"/>
    <w:basedOn w:val="NoList"/>
    <w:rsid w:val="00EA1C7B"/>
    <w:pPr>
      <w:numPr>
        <w:numId w:val="1"/>
      </w:numPr>
    </w:pPr>
  </w:style>
  <w:style w:type="paragraph" w:customStyle="1" w:styleId="Paragraph2">
    <w:name w:val="Paragraph2"/>
    <w:basedOn w:val="Normal"/>
    <w:rsid w:val="00EE564A"/>
    <w:pPr>
      <w:widowControl w:val="0"/>
      <w:spacing w:before="80" w:line="240" w:lineRule="atLeast"/>
      <w:ind w:left="720"/>
      <w:jc w:val="both"/>
    </w:pPr>
    <w:rPr>
      <w:color w:val="000000"/>
      <w:sz w:val="20"/>
      <w:szCs w:val="20"/>
      <w:lang w:val="en-AU"/>
    </w:rPr>
  </w:style>
  <w:style w:type="paragraph" w:customStyle="1" w:styleId="Tabletext">
    <w:name w:val="Tabletext"/>
    <w:basedOn w:val="Normal"/>
    <w:rsid w:val="00EE564A"/>
    <w:pPr>
      <w:keepLines/>
      <w:widowControl w:val="0"/>
      <w:spacing w:after="120" w:line="240" w:lineRule="atLeast"/>
    </w:pPr>
    <w:rPr>
      <w:sz w:val="20"/>
      <w:szCs w:val="20"/>
    </w:rPr>
  </w:style>
  <w:style w:type="paragraph" w:styleId="BalloonText">
    <w:name w:val="Balloon Text"/>
    <w:basedOn w:val="Normal"/>
    <w:link w:val="BalloonTextChar"/>
    <w:rsid w:val="00410A86"/>
    <w:rPr>
      <w:rFonts w:ascii="Tahoma" w:hAnsi="Tahoma" w:cs="Tahoma"/>
      <w:sz w:val="16"/>
      <w:szCs w:val="16"/>
    </w:rPr>
  </w:style>
  <w:style w:type="character" w:customStyle="1" w:styleId="BalloonTextChar">
    <w:name w:val="Balloon Text Char"/>
    <w:basedOn w:val="DefaultParagraphFont"/>
    <w:link w:val="BalloonText"/>
    <w:rsid w:val="00410A86"/>
    <w:rPr>
      <w:rFonts w:ascii="Tahoma" w:hAnsi="Tahoma" w:cs="Tahoma"/>
      <w:sz w:val="16"/>
      <w:szCs w:val="16"/>
    </w:rPr>
  </w:style>
  <w:style w:type="paragraph" w:styleId="ListParagraph">
    <w:name w:val="List Paragraph"/>
    <w:basedOn w:val="Normal"/>
    <w:uiPriority w:val="34"/>
    <w:qFormat/>
    <w:rsid w:val="00F56568"/>
    <w:pPr>
      <w:ind w:left="720"/>
    </w:pPr>
  </w:style>
  <w:style w:type="character" w:customStyle="1" w:styleId="BodyTextChar">
    <w:name w:val="Body Text Char"/>
    <w:basedOn w:val="DefaultParagraphFont"/>
    <w:link w:val="BodyText"/>
    <w:rsid w:val="00F56568"/>
    <w:rPr>
      <w:sz w:val="24"/>
    </w:rPr>
  </w:style>
  <w:style w:type="paragraph" w:styleId="TOC4">
    <w:name w:val="toc 4"/>
    <w:basedOn w:val="Normal"/>
    <w:next w:val="Normal"/>
    <w:autoRedefine/>
    <w:uiPriority w:val="39"/>
    <w:unhideWhenUsed/>
    <w:rsid w:val="008F643B"/>
    <w:pPr>
      <w:spacing w:after="100"/>
      <w:ind w:left="720"/>
    </w:pPr>
    <w:rPr>
      <w:rFonts w:asciiTheme="minorHAnsi" w:eastAsiaTheme="minorEastAsia" w:hAnsiTheme="minorHAnsi" w:cstheme="minorBidi"/>
    </w:rPr>
  </w:style>
  <w:style w:type="paragraph" w:styleId="TOC5">
    <w:name w:val="toc 5"/>
    <w:basedOn w:val="Normal"/>
    <w:next w:val="Normal"/>
    <w:autoRedefine/>
    <w:uiPriority w:val="39"/>
    <w:unhideWhenUsed/>
    <w:rsid w:val="008F643B"/>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8F643B"/>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8F643B"/>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8F643B"/>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8F643B"/>
    <w:pPr>
      <w:spacing w:after="100"/>
      <w:ind w:left="1920"/>
    </w:pPr>
    <w:rPr>
      <w:rFonts w:asciiTheme="minorHAnsi" w:eastAsiaTheme="minorEastAsia" w:hAnsiTheme="minorHAnsi" w:cstheme="minorBidi"/>
    </w:rPr>
  </w:style>
  <w:style w:type="character" w:customStyle="1" w:styleId="Questionable">
    <w:name w:val="_Questionable"/>
    <w:basedOn w:val="DefaultParagraphFont"/>
    <w:rsid w:val="000871C8"/>
    <w:rPr>
      <w:color w:val="FF0000"/>
    </w:rPr>
  </w:style>
  <w:style w:type="character" w:styleId="FollowedHyperlink">
    <w:name w:val="FollowedHyperlink"/>
    <w:basedOn w:val="DefaultParagraphFont"/>
    <w:uiPriority w:val="99"/>
    <w:rsid w:val="003041E0"/>
    <w:rPr>
      <w:color w:val="993366"/>
      <w:u w:val="single"/>
    </w:rPr>
  </w:style>
  <w:style w:type="paragraph" w:customStyle="1" w:styleId="xl24">
    <w:name w:val="xl24"/>
    <w:basedOn w:val="Normal"/>
    <w:rsid w:val="003041E0"/>
    <w:pPr>
      <w:spacing w:beforeLines="1" w:afterLines="1"/>
    </w:pPr>
    <w:rPr>
      <w:rFonts w:ascii="Arial" w:hAnsi="Arial"/>
      <w:b/>
      <w:bCs/>
      <w:sz w:val="20"/>
      <w:szCs w:val="20"/>
    </w:rPr>
  </w:style>
  <w:style w:type="character" w:styleId="CommentReference">
    <w:name w:val="annotation reference"/>
    <w:basedOn w:val="DefaultParagraphFont"/>
    <w:rsid w:val="00F65C0E"/>
    <w:rPr>
      <w:sz w:val="16"/>
      <w:szCs w:val="16"/>
    </w:rPr>
  </w:style>
  <w:style w:type="paragraph" w:styleId="CommentText">
    <w:name w:val="annotation text"/>
    <w:basedOn w:val="Normal"/>
    <w:link w:val="CommentTextChar"/>
    <w:rsid w:val="00F65C0E"/>
    <w:rPr>
      <w:sz w:val="20"/>
      <w:szCs w:val="20"/>
    </w:rPr>
  </w:style>
  <w:style w:type="character" w:customStyle="1" w:styleId="CommentTextChar">
    <w:name w:val="Comment Text Char"/>
    <w:basedOn w:val="DefaultParagraphFont"/>
    <w:link w:val="CommentText"/>
    <w:rsid w:val="00F65C0E"/>
    <w:rPr>
      <w:sz w:val="20"/>
      <w:szCs w:val="20"/>
    </w:rPr>
  </w:style>
  <w:style w:type="paragraph" w:styleId="CommentSubject">
    <w:name w:val="annotation subject"/>
    <w:basedOn w:val="CommentText"/>
    <w:next w:val="CommentText"/>
    <w:link w:val="CommentSubjectChar"/>
    <w:rsid w:val="00F65C0E"/>
    <w:rPr>
      <w:b/>
      <w:bCs/>
    </w:rPr>
  </w:style>
  <w:style w:type="character" w:customStyle="1" w:styleId="CommentSubjectChar">
    <w:name w:val="Comment Subject Char"/>
    <w:basedOn w:val="CommentTextChar"/>
    <w:link w:val="CommentSubject"/>
    <w:rsid w:val="00F65C0E"/>
    <w:rPr>
      <w:b/>
      <w:bCs/>
      <w:sz w:val="20"/>
      <w:szCs w:val="20"/>
    </w:rPr>
  </w:style>
  <w:style w:type="character" w:customStyle="1" w:styleId="Heading2Char">
    <w:name w:val="Heading 2 Char"/>
    <w:basedOn w:val="DefaultParagraphFont"/>
    <w:link w:val="Heading2"/>
    <w:rsid w:val="00E23BC6"/>
    <w:rPr>
      <w:rFonts w:ascii="Arial"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4672246">
      <w:bodyDiv w:val="1"/>
      <w:marLeft w:val="0"/>
      <w:marRight w:val="0"/>
      <w:marTop w:val="0"/>
      <w:marBottom w:val="0"/>
      <w:divBdr>
        <w:top w:val="none" w:sz="0" w:space="0" w:color="auto"/>
        <w:left w:val="none" w:sz="0" w:space="0" w:color="auto"/>
        <w:bottom w:val="none" w:sz="0" w:space="0" w:color="auto"/>
        <w:right w:val="none" w:sz="0" w:space="0" w:color="auto"/>
      </w:divBdr>
    </w:div>
    <w:div w:id="417872795">
      <w:bodyDiv w:val="1"/>
      <w:marLeft w:val="0"/>
      <w:marRight w:val="0"/>
      <w:marTop w:val="0"/>
      <w:marBottom w:val="0"/>
      <w:divBdr>
        <w:top w:val="none" w:sz="0" w:space="0" w:color="auto"/>
        <w:left w:val="none" w:sz="0" w:space="0" w:color="auto"/>
        <w:bottom w:val="none" w:sz="0" w:space="0" w:color="auto"/>
        <w:right w:val="none" w:sz="0" w:space="0" w:color="auto"/>
      </w:divBdr>
    </w:div>
    <w:div w:id="579753169">
      <w:bodyDiv w:val="1"/>
      <w:marLeft w:val="0"/>
      <w:marRight w:val="0"/>
      <w:marTop w:val="0"/>
      <w:marBottom w:val="0"/>
      <w:divBdr>
        <w:top w:val="none" w:sz="0" w:space="0" w:color="auto"/>
        <w:left w:val="none" w:sz="0" w:space="0" w:color="auto"/>
        <w:bottom w:val="none" w:sz="0" w:space="0" w:color="auto"/>
        <w:right w:val="none" w:sz="0" w:space="0" w:color="auto"/>
      </w:divBdr>
    </w:div>
    <w:div w:id="642466756">
      <w:bodyDiv w:val="1"/>
      <w:marLeft w:val="0"/>
      <w:marRight w:val="0"/>
      <w:marTop w:val="0"/>
      <w:marBottom w:val="0"/>
      <w:divBdr>
        <w:top w:val="none" w:sz="0" w:space="0" w:color="auto"/>
        <w:left w:val="none" w:sz="0" w:space="0" w:color="auto"/>
        <w:bottom w:val="none" w:sz="0" w:space="0" w:color="auto"/>
        <w:right w:val="none" w:sz="0" w:space="0" w:color="auto"/>
      </w:divBdr>
    </w:div>
    <w:div w:id="796994816">
      <w:bodyDiv w:val="1"/>
      <w:marLeft w:val="0"/>
      <w:marRight w:val="0"/>
      <w:marTop w:val="0"/>
      <w:marBottom w:val="0"/>
      <w:divBdr>
        <w:top w:val="none" w:sz="0" w:space="0" w:color="auto"/>
        <w:left w:val="none" w:sz="0" w:space="0" w:color="auto"/>
        <w:bottom w:val="none" w:sz="0" w:space="0" w:color="auto"/>
        <w:right w:val="none" w:sz="0" w:space="0" w:color="auto"/>
      </w:divBdr>
    </w:div>
    <w:div w:id="1146241055">
      <w:bodyDiv w:val="1"/>
      <w:marLeft w:val="0"/>
      <w:marRight w:val="0"/>
      <w:marTop w:val="0"/>
      <w:marBottom w:val="0"/>
      <w:divBdr>
        <w:top w:val="none" w:sz="0" w:space="0" w:color="auto"/>
        <w:left w:val="none" w:sz="0" w:space="0" w:color="auto"/>
        <w:bottom w:val="none" w:sz="0" w:space="0" w:color="auto"/>
        <w:right w:val="none" w:sz="0" w:space="0" w:color="auto"/>
      </w:divBdr>
    </w:div>
    <w:div w:id="1172138836">
      <w:bodyDiv w:val="1"/>
      <w:marLeft w:val="0"/>
      <w:marRight w:val="0"/>
      <w:marTop w:val="0"/>
      <w:marBottom w:val="0"/>
      <w:divBdr>
        <w:top w:val="none" w:sz="0" w:space="0" w:color="auto"/>
        <w:left w:val="none" w:sz="0" w:space="0" w:color="auto"/>
        <w:bottom w:val="none" w:sz="0" w:space="0" w:color="auto"/>
        <w:right w:val="none" w:sz="0" w:space="0" w:color="auto"/>
      </w:divBdr>
    </w:div>
    <w:div w:id="1232691499">
      <w:bodyDiv w:val="1"/>
      <w:marLeft w:val="0"/>
      <w:marRight w:val="0"/>
      <w:marTop w:val="0"/>
      <w:marBottom w:val="0"/>
      <w:divBdr>
        <w:top w:val="none" w:sz="0" w:space="0" w:color="auto"/>
        <w:left w:val="none" w:sz="0" w:space="0" w:color="auto"/>
        <w:bottom w:val="none" w:sz="0" w:space="0" w:color="auto"/>
        <w:right w:val="none" w:sz="0" w:space="0" w:color="auto"/>
      </w:divBdr>
    </w:div>
    <w:div w:id="1752654944">
      <w:bodyDiv w:val="1"/>
      <w:marLeft w:val="0"/>
      <w:marRight w:val="0"/>
      <w:marTop w:val="0"/>
      <w:marBottom w:val="0"/>
      <w:divBdr>
        <w:top w:val="none" w:sz="0" w:space="0" w:color="auto"/>
        <w:left w:val="none" w:sz="0" w:space="0" w:color="auto"/>
        <w:bottom w:val="none" w:sz="0" w:space="0" w:color="auto"/>
        <w:right w:val="none" w:sz="0" w:space="0" w:color="auto"/>
      </w:divBdr>
    </w:div>
    <w:div w:id="1816950732">
      <w:bodyDiv w:val="1"/>
      <w:marLeft w:val="0"/>
      <w:marRight w:val="0"/>
      <w:marTop w:val="0"/>
      <w:marBottom w:val="0"/>
      <w:divBdr>
        <w:top w:val="none" w:sz="0" w:space="0" w:color="auto"/>
        <w:left w:val="none" w:sz="0" w:space="0" w:color="auto"/>
        <w:bottom w:val="none" w:sz="0" w:space="0" w:color="auto"/>
        <w:right w:val="none" w:sz="0" w:space="0" w:color="auto"/>
      </w:divBdr>
    </w:div>
    <w:div w:id="2017076137">
      <w:bodyDiv w:val="1"/>
      <w:marLeft w:val="0"/>
      <w:marRight w:val="0"/>
      <w:marTop w:val="0"/>
      <w:marBottom w:val="0"/>
      <w:divBdr>
        <w:top w:val="none" w:sz="0" w:space="0" w:color="auto"/>
        <w:left w:val="none" w:sz="0" w:space="0" w:color="auto"/>
        <w:bottom w:val="none" w:sz="0" w:space="0" w:color="auto"/>
        <w:right w:val="none" w:sz="0" w:space="0" w:color="auto"/>
      </w:divBdr>
    </w:div>
    <w:div w:id="2066297114">
      <w:bodyDiv w:val="1"/>
      <w:marLeft w:val="0"/>
      <w:marRight w:val="0"/>
      <w:marTop w:val="0"/>
      <w:marBottom w:val="0"/>
      <w:divBdr>
        <w:top w:val="none" w:sz="0" w:space="0" w:color="auto"/>
        <w:left w:val="none" w:sz="0" w:space="0" w:color="auto"/>
        <w:bottom w:val="none" w:sz="0" w:space="0" w:color="auto"/>
        <w:right w:val="none" w:sz="0" w:space="0" w:color="auto"/>
      </w:divBdr>
    </w:div>
    <w:div w:id="214095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DAA74-3AC2-453E-A059-37F484CA4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3625</Words>
  <Characters>20665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1 - Additional Classification Main Page</vt:lpstr>
    </vt:vector>
  </TitlesOfParts>
  <Company>Cornell Umiversity</Company>
  <LinksUpToDate>false</LinksUpToDate>
  <CharactersWithSpaces>24242</CharactersWithSpaces>
  <SharedDoc>false</SharedDoc>
  <HLinks>
    <vt:vector size="174" baseType="variant">
      <vt:variant>
        <vt:i4>1179707</vt:i4>
      </vt:variant>
      <vt:variant>
        <vt:i4>170</vt:i4>
      </vt:variant>
      <vt:variant>
        <vt:i4>0</vt:i4>
      </vt:variant>
      <vt:variant>
        <vt:i4>5</vt:i4>
      </vt:variant>
      <vt:variant>
        <vt:lpwstr/>
      </vt:variant>
      <vt:variant>
        <vt:lpwstr>_Toc117580512</vt:lpwstr>
      </vt:variant>
      <vt:variant>
        <vt:i4>1179707</vt:i4>
      </vt:variant>
      <vt:variant>
        <vt:i4>164</vt:i4>
      </vt:variant>
      <vt:variant>
        <vt:i4>0</vt:i4>
      </vt:variant>
      <vt:variant>
        <vt:i4>5</vt:i4>
      </vt:variant>
      <vt:variant>
        <vt:lpwstr/>
      </vt:variant>
      <vt:variant>
        <vt:lpwstr>_Toc117580511</vt:lpwstr>
      </vt:variant>
      <vt:variant>
        <vt:i4>1179707</vt:i4>
      </vt:variant>
      <vt:variant>
        <vt:i4>158</vt:i4>
      </vt:variant>
      <vt:variant>
        <vt:i4>0</vt:i4>
      </vt:variant>
      <vt:variant>
        <vt:i4>5</vt:i4>
      </vt:variant>
      <vt:variant>
        <vt:lpwstr/>
      </vt:variant>
      <vt:variant>
        <vt:lpwstr>_Toc117580510</vt:lpwstr>
      </vt:variant>
      <vt:variant>
        <vt:i4>1245243</vt:i4>
      </vt:variant>
      <vt:variant>
        <vt:i4>152</vt:i4>
      </vt:variant>
      <vt:variant>
        <vt:i4>0</vt:i4>
      </vt:variant>
      <vt:variant>
        <vt:i4>5</vt:i4>
      </vt:variant>
      <vt:variant>
        <vt:lpwstr/>
      </vt:variant>
      <vt:variant>
        <vt:lpwstr>_Toc117580509</vt:lpwstr>
      </vt:variant>
      <vt:variant>
        <vt:i4>1245243</vt:i4>
      </vt:variant>
      <vt:variant>
        <vt:i4>146</vt:i4>
      </vt:variant>
      <vt:variant>
        <vt:i4>0</vt:i4>
      </vt:variant>
      <vt:variant>
        <vt:i4>5</vt:i4>
      </vt:variant>
      <vt:variant>
        <vt:lpwstr/>
      </vt:variant>
      <vt:variant>
        <vt:lpwstr>_Toc117580508</vt:lpwstr>
      </vt:variant>
      <vt:variant>
        <vt:i4>1245243</vt:i4>
      </vt:variant>
      <vt:variant>
        <vt:i4>140</vt:i4>
      </vt:variant>
      <vt:variant>
        <vt:i4>0</vt:i4>
      </vt:variant>
      <vt:variant>
        <vt:i4>5</vt:i4>
      </vt:variant>
      <vt:variant>
        <vt:lpwstr/>
      </vt:variant>
      <vt:variant>
        <vt:lpwstr>_Toc117580507</vt:lpwstr>
      </vt:variant>
      <vt:variant>
        <vt:i4>1245243</vt:i4>
      </vt:variant>
      <vt:variant>
        <vt:i4>134</vt:i4>
      </vt:variant>
      <vt:variant>
        <vt:i4>0</vt:i4>
      </vt:variant>
      <vt:variant>
        <vt:i4>5</vt:i4>
      </vt:variant>
      <vt:variant>
        <vt:lpwstr/>
      </vt:variant>
      <vt:variant>
        <vt:lpwstr>_Toc117580506</vt:lpwstr>
      </vt:variant>
      <vt:variant>
        <vt:i4>1245243</vt:i4>
      </vt:variant>
      <vt:variant>
        <vt:i4>128</vt:i4>
      </vt:variant>
      <vt:variant>
        <vt:i4>0</vt:i4>
      </vt:variant>
      <vt:variant>
        <vt:i4>5</vt:i4>
      </vt:variant>
      <vt:variant>
        <vt:lpwstr/>
      </vt:variant>
      <vt:variant>
        <vt:lpwstr>_Toc117580505</vt:lpwstr>
      </vt:variant>
      <vt:variant>
        <vt:i4>1245243</vt:i4>
      </vt:variant>
      <vt:variant>
        <vt:i4>122</vt:i4>
      </vt:variant>
      <vt:variant>
        <vt:i4>0</vt:i4>
      </vt:variant>
      <vt:variant>
        <vt:i4>5</vt:i4>
      </vt:variant>
      <vt:variant>
        <vt:lpwstr/>
      </vt:variant>
      <vt:variant>
        <vt:lpwstr>_Toc117580504</vt:lpwstr>
      </vt:variant>
      <vt:variant>
        <vt:i4>1245243</vt:i4>
      </vt:variant>
      <vt:variant>
        <vt:i4>116</vt:i4>
      </vt:variant>
      <vt:variant>
        <vt:i4>0</vt:i4>
      </vt:variant>
      <vt:variant>
        <vt:i4>5</vt:i4>
      </vt:variant>
      <vt:variant>
        <vt:lpwstr/>
      </vt:variant>
      <vt:variant>
        <vt:lpwstr>_Toc117580503</vt:lpwstr>
      </vt:variant>
      <vt:variant>
        <vt:i4>1245243</vt:i4>
      </vt:variant>
      <vt:variant>
        <vt:i4>110</vt:i4>
      </vt:variant>
      <vt:variant>
        <vt:i4>0</vt:i4>
      </vt:variant>
      <vt:variant>
        <vt:i4>5</vt:i4>
      </vt:variant>
      <vt:variant>
        <vt:lpwstr/>
      </vt:variant>
      <vt:variant>
        <vt:lpwstr>_Toc117580502</vt:lpwstr>
      </vt:variant>
      <vt:variant>
        <vt:i4>1245243</vt:i4>
      </vt:variant>
      <vt:variant>
        <vt:i4>104</vt:i4>
      </vt:variant>
      <vt:variant>
        <vt:i4>0</vt:i4>
      </vt:variant>
      <vt:variant>
        <vt:i4>5</vt:i4>
      </vt:variant>
      <vt:variant>
        <vt:lpwstr/>
      </vt:variant>
      <vt:variant>
        <vt:lpwstr>_Toc117580501</vt:lpwstr>
      </vt:variant>
      <vt:variant>
        <vt:i4>1245243</vt:i4>
      </vt:variant>
      <vt:variant>
        <vt:i4>98</vt:i4>
      </vt:variant>
      <vt:variant>
        <vt:i4>0</vt:i4>
      </vt:variant>
      <vt:variant>
        <vt:i4>5</vt:i4>
      </vt:variant>
      <vt:variant>
        <vt:lpwstr/>
      </vt:variant>
      <vt:variant>
        <vt:lpwstr>_Toc117580500</vt:lpwstr>
      </vt:variant>
      <vt:variant>
        <vt:i4>1703994</vt:i4>
      </vt:variant>
      <vt:variant>
        <vt:i4>92</vt:i4>
      </vt:variant>
      <vt:variant>
        <vt:i4>0</vt:i4>
      </vt:variant>
      <vt:variant>
        <vt:i4>5</vt:i4>
      </vt:variant>
      <vt:variant>
        <vt:lpwstr/>
      </vt:variant>
      <vt:variant>
        <vt:lpwstr>_Toc117580499</vt:lpwstr>
      </vt:variant>
      <vt:variant>
        <vt:i4>1703994</vt:i4>
      </vt:variant>
      <vt:variant>
        <vt:i4>86</vt:i4>
      </vt:variant>
      <vt:variant>
        <vt:i4>0</vt:i4>
      </vt:variant>
      <vt:variant>
        <vt:i4>5</vt:i4>
      </vt:variant>
      <vt:variant>
        <vt:lpwstr/>
      </vt:variant>
      <vt:variant>
        <vt:lpwstr>_Toc117580498</vt:lpwstr>
      </vt:variant>
      <vt:variant>
        <vt:i4>1703994</vt:i4>
      </vt:variant>
      <vt:variant>
        <vt:i4>80</vt:i4>
      </vt:variant>
      <vt:variant>
        <vt:i4>0</vt:i4>
      </vt:variant>
      <vt:variant>
        <vt:i4>5</vt:i4>
      </vt:variant>
      <vt:variant>
        <vt:lpwstr/>
      </vt:variant>
      <vt:variant>
        <vt:lpwstr>_Toc117580497</vt:lpwstr>
      </vt:variant>
      <vt:variant>
        <vt:i4>1703994</vt:i4>
      </vt:variant>
      <vt:variant>
        <vt:i4>74</vt:i4>
      </vt:variant>
      <vt:variant>
        <vt:i4>0</vt:i4>
      </vt:variant>
      <vt:variant>
        <vt:i4>5</vt:i4>
      </vt:variant>
      <vt:variant>
        <vt:lpwstr/>
      </vt:variant>
      <vt:variant>
        <vt:lpwstr>_Toc117580496</vt:lpwstr>
      </vt:variant>
      <vt:variant>
        <vt:i4>1703994</vt:i4>
      </vt:variant>
      <vt:variant>
        <vt:i4>68</vt:i4>
      </vt:variant>
      <vt:variant>
        <vt:i4>0</vt:i4>
      </vt:variant>
      <vt:variant>
        <vt:i4>5</vt:i4>
      </vt:variant>
      <vt:variant>
        <vt:lpwstr/>
      </vt:variant>
      <vt:variant>
        <vt:lpwstr>_Toc117580495</vt:lpwstr>
      </vt:variant>
      <vt:variant>
        <vt:i4>1703994</vt:i4>
      </vt:variant>
      <vt:variant>
        <vt:i4>62</vt:i4>
      </vt:variant>
      <vt:variant>
        <vt:i4>0</vt:i4>
      </vt:variant>
      <vt:variant>
        <vt:i4>5</vt:i4>
      </vt:variant>
      <vt:variant>
        <vt:lpwstr/>
      </vt:variant>
      <vt:variant>
        <vt:lpwstr>_Toc117580494</vt:lpwstr>
      </vt:variant>
      <vt:variant>
        <vt:i4>1703994</vt:i4>
      </vt:variant>
      <vt:variant>
        <vt:i4>56</vt:i4>
      </vt:variant>
      <vt:variant>
        <vt:i4>0</vt:i4>
      </vt:variant>
      <vt:variant>
        <vt:i4>5</vt:i4>
      </vt:variant>
      <vt:variant>
        <vt:lpwstr/>
      </vt:variant>
      <vt:variant>
        <vt:lpwstr>_Toc117580493</vt:lpwstr>
      </vt:variant>
      <vt:variant>
        <vt:i4>1703994</vt:i4>
      </vt:variant>
      <vt:variant>
        <vt:i4>50</vt:i4>
      </vt:variant>
      <vt:variant>
        <vt:i4>0</vt:i4>
      </vt:variant>
      <vt:variant>
        <vt:i4>5</vt:i4>
      </vt:variant>
      <vt:variant>
        <vt:lpwstr/>
      </vt:variant>
      <vt:variant>
        <vt:lpwstr>_Toc117580492</vt:lpwstr>
      </vt:variant>
      <vt:variant>
        <vt:i4>1703994</vt:i4>
      </vt:variant>
      <vt:variant>
        <vt:i4>44</vt:i4>
      </vt:variant>
      <vt:variant>
        <vt:i4>0</vt:i4>
      </vt:variant>
      <vt:variant>
        <vt:i4>5</vt:i4>
      </vt:variant>
      <vt:variant>
        <vt:lpwstr/>
      </vt:variant>
      <vt:variant>
        <vt:lpwstr>_Toc117580491</vt:lpwstr>
      </vt:variant>
      <vt:variant>
        <vt:i4>1703994</vt:i4>
      </vt:variant>
      <vt:variant>
        <vt:i4>38</vt:i4>
      </vt:variant>
      <vt:variant>
        <vt:i4>0</vt:i4>
      </vt:variant>
      <vt:variant>
        <vt:i4>5</vt:i4>
      </vt:variant>
      <vt:variant>
        <vt:lpwstr/>
      </vt:variant>
      <vt:variant>
        <vt:lpwstr>_Toc117580490</vt:lpwstr>
      </vt:variant>
      <vt:variant>
        <vt:i4>1769530</vt:i4>
      </vt:variant>
      <vt:variant>
        <vt:i4>32</vt:i4>
      </vt:variant>
      <vt:variant>
        <vt:i4>0</vt:i4>
      </vt:variant>
      <vt:variant>
        <vt:i4>5</vt:i4>
      </vt:variant>
      <vt:variant>
        <vt:lpwstr/>
      </vt:variant>
      <vt:variant>
        <vt:lpwstr>_Toc117580489</vt:lpwstr>
      </vt:variant>
      <vt:variant>
        <vt:i4>1769530</vt:i4>
      </vt:variant>
      <vt:variant>
        <vt:i4>26</vt:i4>
      </vt:variant>
      <vt:variant>
        <vt:i4>0</vt:i4>
      </vt:variant>
      <vt:variant>
        <vt:i4>5</vt:i4>
      </vt:variant>
      <vt:variant>
        <vt:lpwstr/>
      </vt:variant>
      <vt:variant>
        <vt:lpwstr>_Toc117580488</vt:lpwstr>
      </vt:variant>
      <vt:variant>
        <vt:i4>1769530</vt:i4>
      </vt:variant>
      <vt:variant>
        <vt:i4>20</vt:i4>
      </vt:variant>
      <vt:variant>
        <vt:i4>0</vt:i4>
      </vt:variant>
      <vt:variant>
        <vt:i4>5</vt:i4>
      </vt:variant>
      <vt:variant>
        <vt:lpwstr/>
      </vt:variant>
      <vt:variant>
        <vt:lpwstr>_Toc117580487</vt:lpwstr>
      </vt:variant>
      <vt:variant>
        <vt:i4>1769530</vt:i4>
      </vt:variant>
      <vt:variant>
        <vt:i4>14</vt:i4>
      </vt:variant>
      <vt:variant>
        <vt:i4>0</vt:i4>
      </vt:variant>
      <vt:variant>
        <vt:i4>5</vt:i4>
      </vt:variant>
      <vt:variant>
        <vt:lpwstr/>
      </vt:variant>
      <vt:variant>
        <vt:lpwstr>_Toc117580486</vt:lpwstr>
      </vt:variant>
      <vt:variant>
        <vt:i4>1769530</vt:i4>
      </vt:variant>
      <vt:variant>
        <vt:i4>8</vt:i4>
      </vt:variant>
      <vt:variant>
        <vt:i4>0</vt:i4>
      </vt:variant>
      <vt:variant>
        <vt:i4>5</vt:i4>
      </vt:variant>
      <vt:variant>
        <vt:lpwstr/>
      </vt:variant>
      <vt:variant>
        <vt:lpwstr>_Toc117580485</vt:lpwstr>
      </vt:variant>
      <vt:variant>
        <vt:i4>1769530</vt:i4>
      </vt:variant>
      <vt:variant>
        <vt:i4>2</vt:i4>
      </vt:variant>
      <vt:variant>
        <vt:i4>0</vt:i4>
      </vt:variant>
      <vt:variant>
        <vt:i4>5</vt:i4>
      </vt:variant>
      <vt:variant>
        <vt:lpwstr/>
      </vt:variant>
      <vt:variant>
        <vt:lpwstr>_Toc117580484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Additional Classification Main Page</dc:title>
  <dc:subject/>
  <dc:creator>Arthur Mintz</dc:creator>
  <cp:keywords/>
  <dc:description/>
  <cp:lastModifiedBy>Sarah Christen</cp:lastModifiedBy>
  <cp:revision>2</cp:revision>
  <cp:lastPrinted>2009-12-24T01:50:00Z</cp:lastPrinted>
  <dcterms:created xsi:type="dcterms:W3CDTF">2011-01-25T14:44:00Z</dcterms:created>
  <dcterms:modified xsi:type="dcterms:W3CDTF">2011-01-25T14:44:00Z</dcterms:modified>
</cp:coreProperties>
</file>