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B6" w:rsidRDefault="00C43CFF">
      <w:r>
        <w:rPr>
          <w:noProof/>
        </w:rPr>
        <w:drawing>
          <wp:inline distT="0" distB="0" distL="0" distR="0">
            <wp:extent cx="5862371" cy="2962121"/>
            <wp:effectExtent l="19050" t="0" r="502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122" cy="296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2F0" w:rsidRPr="00697BEE" w:rsidRDefault="000112F0" w:rsidP="000112F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697BEE">
        <w:rPr>
          <w:rFonts w:ascii="Times New Roman" w:hAnsi="Times New Roman" w:cs="Times New Roman"/>
          <w:b/>
          <w:sz w:val="18"/>
          <w:szCs w:val="18"/>
        </w:rPr>
        <w:t>KEY POINTS:</w:t>
      </w:r>
    </w:p>
    <w:p w:rsidR="000112F0" w:rsidRPr="00697BEE" w:rsidRDefault="000112F0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>There is a great deal of clinical, diagnostic, and pathological overlap between these inflammatory conditions</w:t>
      </w:r>
    </w:p>
    <w:p w:rsidR="000112F0" w:rsidRPr="00697BEE" w:rsidRDefault="00A87D29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>Patients with MUE usually have an abrupt onset of clinical signs that are invariably progressive, and the condition is usually fatal if not treated</w:t>
      </w:r>
    </w:p>
    <w:p w:rsidR="00036613" w:rsidRPr="00697BEE" w:rsidRDefault="00036613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697BEE">
        <w:rPr>
          <w:rFonts w:ascii="Times New Roman" w:hAnsi="Times New Roman" w:cs="Times New Roman"/>
          <w:sz w:val="18"/>
          <w:szCs w:val="18"/>
        </w:rPr>
        <w:t>Immunosuppression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with corticosteroids is cornerstone of treatment; however, survival time after corticosteroid treatment alone is poor </w:t>
      </w:r>
    </w:p>
    <w:p w:rsidR="00A87D29" w:rsidRPr="00697BEE" w:rsidRDefault="00036613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697BEE">
        <w:rPr>
          <w:rFonts w:ascii="Times New Roman" w:hAnsi="Times New Roman" w:cs="Times New Roman"/>
          <w:sz w:val="18"/>
          <w:szCs w:val="18"/>
        </w:rPr>
        <w:t>Azathioprine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antagonizes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purine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metabolism, thereby inhibiting DNA synthesis and mitosis.  Also may cause chromosomal breaks and disrupt cellular metabolism.</w:t>
      </w:r>
    </w:p>
    <w:p w:rsidR="00036613" w:rsidRPr="00697BEE" w:rsidRDefault="00C87120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>Twenty-four (60%) dogs had a complete response, and 16 (40%) dogs had a partial response</w:t>
      </w:r>
    </w:p>
    <w:p w:rsidR="00C87120" w:rsidRPr="00697BEE" w:rsidRDefault="00C87120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>Twenty-three of 24 (96%) dogs remained clinically normal after attaining a complete response, and 6 of the 16 dogs with a partial response remained stable throughout the study</w:t>
      </w:r>
    </w:p>
    <w:p w:rsidR="00C87120" w:rsidRPr="00697BEE" w:rsidRDefault="001A294D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>Median survival time for all dogs was 1,834 days</w:t>
      </w:r>
    </w:p>
    <w:p w:rsidR="001A294D" w:rsidRPr="00697BEE" w:rsidRDefault="001A294D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>There was a significant difference in median survival time for dogs that had a complete response during the study, compared with the median survival time for dogs that did not have a complete response</w:t>
      </w:r>
    </w:p>
    <w:p w:rsidR="005D044C" w:rsidRPr="00697BEE" w:rsidRDefault="005D044C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>Median survival time was also significantly longer for dogs that did not relapse than for dogs that did relapse</w:t>
      </w:r>
    </w:p>
    <w:p w:rsidR="005D044C" w:rsidRPr="00697BEE" w:rsidRDefault="005D044C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>Most dogs had multiple concurrent adverse effects or hematologic abnormalities</w:t>
      </w:r>
    </w:p>
    <w:p w:rsidR="005D044C" w:rsidRPr="00697BEE" w:rsidRDefault="005D044C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Hematologic abnormalities included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thrombocytosis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(n = 25 dogs), elevated liver enzyme activities (17),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hypertriglyceridemia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(13), elevated lipase or amylase activity (5), anemia (3),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leukopenia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(3),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hypercalcemia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(3), and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hypocalcemia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(2)</w:t>
      </w:r>
    </w:p>
    <w:p w:rsidR="003B27AF" w:rsidRPr="00697BEE" w:rsidRDefault="005D044C" w:rsidP="002500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2 dogs developed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neoplasms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during the study and another dog developed a suspected neoplasm</w:t>
      </w:r>
    </w:p>
    <w:p w:rsidR="00250068" w:rsidRPr="00697BEE" w:rsidRDefault="00250068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B27AF" w:rsidRPr="00697BEE" w:rsidRDefault="003B27AF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97BEE">
        <w:rPr>
          <w:rFonts w:ascii="Times New Roman" w:hAnsi="Times New Roman" w:cs="Times New Roman"/>
          <w:b/>
          <w:sz w:val="18"/>
          <w:szCs w:val="18"/>
        </w:rPr>
        <w:t>QUESTIONS:</w:t>
      </w:r>
    </w:p>
    <w:p w:rsidR="003B27AF" w:rsidRPr="00697BEE" w:rsidRDefault="003B27AF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1) In this study what percentage of dogs with MUE had a complete response to prednisone and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azothioprine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>?</w:t>
      </w:r>
    </w:p>
    <w:p w:rsidR="003B27AF" w:rsidRPr="00697BEE" w:rsidRDefault="003B27AF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ab/>
        <w:t>a) 16%</w:t>
      </w:r>
    </w:p>
    <w:p w:rsidR="003B27AF" w:rsidRPr="00697BEE" w:rsidRDefault="003B27AF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ab/>
        <w:t>b) 26%</w:t>
      </w:r>
    </w:p>
    <w:p w:rsidR="003B27AF" w:rsidRPr="00697BEE" w:rsidRDefault="003B27AF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ab/>
      </w:r>
      <w:r w:rsidRPr="00697BEE">
        <w:rPr>
          <w:rFonts w:ascii="Times New Roman" w:hAnsi="Times New Roman" w:cs="Times New Roman"/>
          <w:b/>
          <w:sz w:val="18"/>
          <w:szCs w:val="18"/>
        </w:rPr>
        <w:t>c) 60%</w:t>
      </w:r>
    </w:p>
    <w:p w:rsidR="003B27AF" w:rsidRPr="00697BEE" w:rsidRDefault="003B27AF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ab/>
        <w:t>d) 92%</w:t>
      </w:r>
    </w:p>
    <w:p w:rsidR="00250068" w:rsidRPr="00697BEE" w:rsidRDefault="00250068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97BEE">
        <w:rPr>
          <w:rFonts w:ascii="Times New Roman" w:hAnsi="Times New Roman" w:cs="Times New Roman"/>
          <w:sz w:val="18"/>
          <w:szCs w:val="18"/>
        </w:rPr>
        <w:t>2)</w:t>
      </w:r>
      <w:r w:rsidR="00DC2AC0" w:rsidRPr="00697BEE">
        <w:rPr>
          <w:rFonts w:ascii="Times New Roman" w:hAnsi="Times New Roman" w:cs="Times New Roman"/>
          <w:sz w:val="18"/>
          <w:szCs w:val="18"/>
        </w:rPr>
        <w:t>In</w:t>
      </w:r>
      <w:proofErr w:type="gramEnd"/>
      <w:r w:rsidR="00DC2AC0" w:rsidRPr="00697BEE">
        <w:rPr>
          <w:rFonts w:ascii="Times New Roman" w:hAnsi="Times New Roman" w:cs="Times New Roman"/>
          <w:sz w:val="18"/>
          <w:szCs w:val="18"/>
        </w:rPr>
        <w:t xml:space="preserve"> this study, what factor(s) predicted survival time?</w:t>
      </w:r>
    </w:p>
    <w:p w:rsidR="00DC2AC0" w:rsidRPr="00697BEE" w:rsidRDefault="00DC2AC0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ab/>
        <w:t xml:space="preserve">a) </w:t>
      </w:r>
      <w:proofErr w:type="gramStart"/>
      <w:r w:rsidRPr="00697BEE">
        <w:rPr>
          <w:rFonts w:ascii="Times New Roman" w:hAnsi="Times New Roman" w:cs="Times New Roman"/>
          <w:sz w:val="18"/>
          <w:szCs w:val="18"/>
        </w:rPr>
        <w:t>complete</w:t>
      </w:r>
      <w:proofErr w:type="gramEnd"/>
      <w:r w:rsidRPr="00697BEE">
        <w:rPr>
          <w:rFonts w:ascii="Times New Roman" w:hAnsi="Times New Roman" w:cs="Times New Roman"/>
          <w:sz w:val="18"/>
          <w:szCs w:val="18"/>
        </w:rPr>
        <w:t xml:space="preserve"> response to combination therapy</w:t>
      </w:r>
    </w:p>
    <w:p w:rsidR="00DC2AC0" w:rsidRPr="00697BEE" w:rsidRDefault="00DC2AC0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ab/>
        <w:t xml:space="preserve">b) </w:t>
      </w:r>
      <w:proofErr w:type="gramStart"/>
      <w:r w:rsidRPr="00697BEE">
        <w:rPr>
          <w:rFonts w:ascii="Times New Roman" w:hAnsi="Times New Roman" w:cs="Times New Roman"/>
          <w:sz w:val="18"/>
          <w:szCs w:val="18"/>
        </w:rPr>
        <w:t>failure</w:t>
      </w:r>
      <w:proofErr w:type="gramEnd"/>
      <w:r w:rsidRPr="00697BEE">
        <w:rPr>
          <w:rFonts w:ascii="Times New Roman" w:hAnsi="Times New Roman" w:cs="Times New Roman"/>
          <w:sz w:val="18"/>
          <w:szCs w:val="18"/>
        </w:rPr>
        <w:t xml:space="preserve"> to relapse</w:t>
      </w:r>
    </w:p>
    <w:p w:rsidR="00DC2AC0" w:rsidRPr="00697BEE" w:rsidRDefault="00DC2AC0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ab/>
        <w:t xml:space="preserve">c) </w:t>
      </w:r>
      <w:proofErr w:type="gramStart"/>
      <w:r w:rsidRPr="00697BEE">
        <w:rPr>
          <w:rFonts w:ascii="Times New Roman" w:hAnsi="Times New Roman" w:cs="Times New Roman"/>
          <w:sz w:val="18"/>
          <w:szCs w:val="18"/>
        </w:rPr>
        <w:t>breed</w:t>
      </w:r>
      <w:proofErr w:type="gramEnd"/>
    </w:p>
    <w:p w:rsidR="00DC2AC0" w:rsidRPr="00697BEE" w:rsidRDefault="00DC2AC0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ab/>
      </w:r>
      <w:r w:rsidRPr="00697BEE">
        <w:rPr>
          <w:rFonts w:ascii="Times New Roman" w:hAnsi="Times New Roman" w:cs="Times New Roman"/>
          <w:b/>
          <w:sz w:val="18"/>
          <w:szCs w:val="18"/>
        </w:rPr>
        <w:t>d) A and B</w:t>
      </w:r>
    </w:p>
    <w:p w:rsidR="00DC2AC0" w:rsidRPr="00697BEE" w:rsidRDefault="00DC2AC0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ab/>
        <w:t>e) A and C</w:t>
      </w:r>
    </w:p>
    <w:p w:rsidR="003B27AF" w:rsidRPr="00697BEE" w:rsidRDefault="003B27AF" w:rsidP="00250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B27AF" w:rsidRPr="00697BEE" w:rsidRDefault="00DC2AC0" w:rsidP="00DC2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3) </w:t>
      </w:r>
      <w:r w:rsidRPr="00697BEE">
        <w:rPr>
          <w:rFonts w:ascii="Times New Roman" w:hAnsi="Times New Roman" w:cs="Times New Roman"/>
          <w:b/>
          <w:sz w:val="18"/>
          <w:szCs w:val="18"/>
        </w:rPr>
        <w:t>True</w:t>
      </w:r>
      <w:r w:rsidRPr="00697BEE">
        <w:rPr>
          <w:rFonts w:ascii="Times New Roman" w:hAnsi="Times New Roman" w:cs="Times New Roman"/>
          <w:sz w:val="18"/>
          <w:szCs w:val="18"/>
        </w:rPr>
        <w:t xml:space="preserve"> or False: According to this study,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Azathioprine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appeared to be a safe and potentially effective adjunct to prednisone for treatment of dogs with MUE.</w:t>
      </w:r>
    </w:p>
    <w:p w:rsidR="00964F61" w:rsidRDefault="009163C4" w:rsidP="00DC2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540502" cy="3781958"/>
            <wp:effectExtent l="19050" t="0" r="3048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390" cy="378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3C4" w:rsidRPr="00697BEE" w:rsidRDefault="009163C4" w:rsidP="00DC2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697BEE">
        <w:rPr>
          <w:rFonts w:ascii="Times New Roman" w:hAnsi="Times New Roman" w:cs="Times New Roman"/>
          <w:b/>
          <w:sz w:val="18"/>
          <w:szCs w:val="18"/>
        </w:rPr>
        <w:t>KEY POINTS:</w:t>
      </w:r>
    </w:p>
    <w:p w:rsidR="009163C4" w:rsidRPr="00697BEE" w:rsidRDefault="009163C4" w:rsidP="009163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Blood concentrations of all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troponin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isoforms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(C, I, and T)  increase in response to myocardial damage</w:t>
      </w:r>
    </w:p>
    <w:p w:rsidR="009163C4" w:rsidRPr="00697BEE" w:rsidRDefault="009163C4" w:rsidP="009163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The established reference interval for canine plasma concentrations of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cTnI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measured by use of that kit is from &lt; 0.03 to 0.07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ng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mL</w:t>
      </w:r>
      <w:proofErr w:type="spellEnd"/>
    </w:p>
    <w:p w:rsidR="009163C4" w:rsidRPr="00697BEE" w:rsidRDefault="009163C4" w:rsidP="009163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Prospective cohort study: 4 groups, (1) </w:t>
      </w:r>
      <w:r w:rsidR="00E8246D" w:rsidRPr="00697BEE">
        <w:rPr>
          <w:rFonts w:ascii="Times New Roman" w:hAnsi="Times New Roman" w:cs="Times New Roman"/>
          <w:sz w:val="18"/>
          <w:szCs w:val="18"/>
        </w:rPr>
        <w:t xml:space="preserve">pericardial effusion w/ </w:t>
      </w:r>
      <w:r w:rsidRPr="00697BEE">
        <w:rPr>
          <w:rFonts w:ascii="Times New Roman" w:hAnsi="Times New Roman" w:cs="Times New Roman"/>
          <w:sz w:val="18"/>
          <w:szCs w:val="18"/>
        </w:rPr>
        <w:t>confirmed or suspected cardiac HSA (2) HSA at other sites (3)</w:t>
      </w:r>
      <w:r w:rsidR="00E8246D" w:rsidRPr="00697BEE">
        <w:rPr>
          <w:rFonts w:ascii="Times New Roman" w:hAnsi="Times New Roman" w:cs="Times New Roman"/>
          <w:sz w:val="18"/>
          <w:szCs w:val="18"/>
        </w:rPr>
        <w:t xml:space="preserve"> pericardial effusion w/ no HAS (4) non-cardiac </w:t>
      </w:r>
      <w:proofErr w:type="spellStart"/>
      <w:r w:rsidR="00E8246D" w:rsidRPr="00697BEE">
        <w:rPr>
          <w:rFonts w:ascii="Times New Roman" w:hAnsi="Times New Roman" w:cs="Times New Roman"/>
          <w:sz w:val="18"/>
          <w:szCs w:val="18"/>
        </w:rPr>
        <w:t>neoplasia</w:t>
      </w:r>
      <w:proofErr w:type="spellEnd"/>
    </w:p>
    <w:p w:rsidR="00E8246D" w:rsidRPr="00697BEE" w:rsidRDefault="00E8246D" w:rsidP="009163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697BEE">
        <w:rPr>
          <w:rFonts w:ascii="Times New Roman" w:hAnsi="Times New Roman" w:cs="Times New Roman"/>
          <w:sz w:val="18"/>
          <w:szCs w:val="18"/>
        </w:rPr>
        <w:t>cTnI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samples were collected prior to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pericardialcentesis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in dogs with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tamponade</w:t>
      </w:r>
      <w:proofErr w:type="spellEnd"/>
    </w:p>
    <w:p w:rsidR="00E8246D" w:rsidRPr="00697BEE" w:rsidRDefault="00E8246D" w:rsidP="00E8246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Of 18 dogs with confirmed or suspected hemangiosarcoma,14 had a plasma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cTnI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concentration &gt; 0.25ng/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mL</w:t>
      </w:r>
      <w:proofErr w:type="spellEnd"/>
    </w:p>
    <w:p w:rsidR="00E8246D" w:rsidRPr="00697BEE" w:rsidRDefault="00A4292E" w:rsidP="00A429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No dogs in group 3 had a plasma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cTnI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concentration &gt; 0.3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ng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mL</w:t>
      </w:r>
      <w:proofErr w:type="spellEnd"/>
    </w:p>
    <w:p w:rsidR="00A4292E" w:rsidRPr="00697BEE" w:rsidRDefault="00D66E4E" w:rsidP="00D66E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Use of a plasma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cTnI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concentration &gt; 0.25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ng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mL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for diagnosing cardiac involvement in dogs with hemangiosarcoma yielded a sensitivity of 78% and specificity of 71%</w:t>
      </w:r>
    </w:p>
    <w:p w:rsidR="00D66E4E" w:rsidRPr="00697BEE" w:rsidRDefault="00D66E4E" w:rsidP="00D66E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A plasma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cTnI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concentration </w:t>
      </w:r>
      <w:r w:rsidRPr="00697BEE">
        <w:rPr>
          <w:rFonts w:ascii="Times New Roman" w:hAnsi="Times New Roman" w:cs="Times New Roman"/>
          <w:sz w:val="18"/>
          <w:szCs w:val="18"/>
          <w:u w:val="single"/>
        </w:rPr>
        <w:t>&gt;</w:t>
      </w:r>
      <w:r w:rsidRPr="00697BEE">
        <w:rPr>
          <w:rFonts w:ascii="Times New Roman" w:hAnsi="Times New Roman" w:cs="Times New Roman"/>
          <w:sz w:val="18"/>
          <w:szCs w:val="18"/>
        </w:rPr>
        <w:t xml:space="preserve"> 2.45ng/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mL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could be used to reliably identify cardiac involvement in dogs with hemangiosarcoma of other organs specificity 100%, although the sensitivity was low 44%</w:t>
      </w:r>
    </w:p>
    <w:p w:rsidR="00D66E4E" w:rsidRPr="00697BEE" w:rsidRDefault="00D66E4E" w:rsidP="00D66E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Use of a plasma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cTnI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concentration &gt; 0.25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ng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mL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to detect cardiac hemangiosarcoma in dogs with pericardial effusion yielded a sensitivity of 81%  and specificity of 100%</w:t>
      </w:r>
    </w:p>
    <w:p w:rsidR="00D66E4E" w:rsidRPr="00697BEE" w:rsidRDefault="00D66E4E" w:rsidP="00D66E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Investigators in a number of studies1–6,8,10,11,14,16–23 conducted to evaluate a variety of diseases in dogs have reported that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troponin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concentrations are prognostic</w:t>
      </w:r>
    </w:p>
    <w:p w:rsidR="00D66E4E" w:rsidRPr="00697BEE" w:rsidRDefault="009C1040" w:rsidP="00D66E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>Weaknesses of the study included lack of histological diagnosis for many cases, concurrent heart disease</w:t>
      </w:r>
    </w:p>
    <w:p w:rsidR="009C1040" w:rsidRDefault="009C1040" w:rsidP="009C104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7BEE">
        <w:rPr>
          <w:rFonts w:ascii="Times New Roman" w:hAnsi="Times New Roman" w:cs="Times New Roman"/>
          <w:sz w:val="18"/>
          <w:szCs w:val="18"/>
        </w:rPr>
        <w:t xml:space="preserve">The presence of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neoplasia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alone did not appear to cause an increase in plasma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cTnI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concentrations in dogs with </w:t>
      </w:r>
      <w:proofErr w:type="spellStart"/>
      <w:r w:rsidRPr="00697BEE">
        <w:rPr>
          <w:rFonts w:ascii="Times New Roman" w:hAnsi="Times New Roman" w:cs="Times New Roman"/>
          <w:sz w:val="18"/>
          <w:szCs w:val="18"/>
        </w:rPr>
        <w:t>neoplasms</w:t>
      </w:r>
      <w:proofErr w:type="spellEnd"/>
      <w:r w:rsidRPr="00697BEE">
        <w:rPr>
          <w:rFonts w:ascii="Times New Roman" w:hAnsi="Times New Roman" w:cs="Times New Roman"/>
          <w:sz w:val="18"/>
          <w:szCs w:val="18"/>
        </w:rPr>
        <w:t xml:space="preserve"> other than hemangiosarcoma</w:t>
      </w:r>
    </w:p>
    <w:p w:rsidR="00697BEE" w:rsidRPr="00697BEE" w:rsidRDefault="00697BEE" w:rsidP="00697BE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7BEE" w:rsidRPr="00697BEE" w:rsidRDefault="00697BE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697BEE">
        <w:rPr>
          <w:rFonts w:ascii="Times New Roman" w:hAnsi="Times New Roman" w:cs="Times New Roman"/>
          <w:b/>
          <w:sz w:val="18"/>
          <w:szCs w:val="18"/>
        </w:rPr>
        <w:t>QUESTIONS:</w:t>
      </w:r>
    </w:p>
    <w:p w:rsidR="00697BEE" w:rsidRDefault="00697BE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1) In the following study, which of the </w:t>
      </w:r>
      <w:proofErr w:type="spellStart"/>
      <w:r>
        <w:rPr>
          <w:rFonts w:ascii="Times New Roman" w:hAnsi="Times New Roman" w:cs="Times New Roman"/>
          <w:sz w:val="18"/>
          <w:szCs w:val="18"/>
        </w:rPr>
        <w:t>troponin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isoforms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was found to be predictive of cardiac HSA?</w:t>
      </w:r>
    </w:p>
    <w:p w:rsidR="00697BEE" w:rsidRPr="00697BEE" w:rsidRDefault="00697BE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697BEE">
        <w:rPr>
          <w:rFonts w:ascii="Times New Roman" w:hAnsi="Times New Roman" w:cs="Times New Roman"/>
          <w:b/>
          <w:sz w:val="18"/>
          <w:szCs w:val="18"/>
        </w:rPr>
        <w:t xml:space="preserve">a) </w:t>
      </w:r>
      <w:proofErr w:type="spellStart"/>
      <w:proofErr w:type="gramStart"/>
      <w:r w:rsidRPr="00697BEE">
        <w:rPr>
          <w:rFonts w:ascii="Times New Roman" w:hAnsi="Times New Roman" w:cs="Times New Roman"/>
          <w:b/>
          <w:sz w:val="18"/>
          <w:szCs w:val="18"/>
        </w:rPr>
        <w:t>troponin</w:t>
      </w:r>
      <w:proofErr w:type="spellEnd"/>
      <w:proofErr w:type="gramEnd"/>
      <w:r w:rsidRPr="00697BEE">
        <w:rPr>
          <w:rFonts w:ascii="Times New Roman" w:hAnsi="Times New Roman" w:cs="Times New Roman"/>
          <w:b/>
          <w:sz w:val="18"/>
          <w:szCs w:val="18"/>
        </w:rPr>
        <w:t xml:space="preserve"> I </w:t>
      </w:r>
    </w:p>
    <w:p w:rsidR="00697BEE" w:rsidRDefault="00697BE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b)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troponin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 xml:space="preserve"> C</w:t>
      </w:r>
    </w:p>
    <w:p w:rsidR="00697BEE" w:rsidRDefault="00697BE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c)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troponin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 xml:space="preserve"> T</w:t>
      </w:r>
    </w:p>
    <w:p w:rsidR="00697BEE" w:rsidRDefault="00697BE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>d</w:t>
      </w:r>
      <w:proofErr w:type="gramEnd"/>
      <w:r>
        <w:rPr>
          <w:rFonts w:ascii="Times New Roman" w:hAnsi="Times New Roman" w:cs="Times New Roman"/>
          <w:sz w:val="18"/>
          <w:szCs w:val="18"/>
        </w:rPr>
        <w:t>) all of the above</w:t>
      </w:r>
    </w:p>
    <w:p w:rsidR="00697BEE" w:rsidRDefault="00697BE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e) </w:t>
      </w:r>
      <w:proofErr w:type="gramStart"/>
      <w:r>
        <w:rPr>
          <w:rFonts w:ascii="Times New Roman" w:hAnsi="Times New Roman" w:cs="Times New Roman"/>
          <w:sz w:val="18"/>
          <w:szCs w:val="18"/>
        </w:rPr>
        <w:t>none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of the above</w:t>
      </w:r>
    </w:p>
    <w:p w:rsidR="00FC223E" w:rsidRDefault="00697BE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2) </w:t>
      </w:r>
      <w:r w:rsidR="00FC223E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dog present</w:t>
      </w:r>
      <w:r w:rsidR="00FC223E">
        <w:rPr>
          <w:rFonts w:ascii="Times New Roman" w:hAnsi="Times New Roman" w:cs="Times New Roman"/>
          <w:sz w:val="18"/>
          <w:szCs w:val="18"/>
        </w:rPr>
        <w:t>s</w:t>
      </w:r>
      <w:r>
        <w:rPr>
          <w:rFonts w:ascii="Times New Roman" w:hAnsi="Times New Roman" w:cs="Times New Roman"/>
          <w:sz w:val="18"/>
          <w:szCs w:val="18"/>
        </w:rPr>
        <w:t xml:space="preserve"> you with pericardial effusion and a </w:t>
      </w:r>
      <w:proofErr w:type="spellStart"/>
      <w:r>
        <w:rPr>
          <w:rFonts w:ascii="Times New Roman" w:hAnsi="Times New Roman" w:cs="Times New Roman"/>
          <w:sz w:val="18"/>
          <w:szCs w:val="18"/>
        </w:rPr>
        <w:t>cTLI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concentration of </w:t>
      </w:r>
      <w:r w:rsidR="00FC223E">
        <w:rPr>
          <w:rFonts w:ascii="Times New Roman" w:hAnsi="Times New Roman" w:cs="Times New Roman"/>
          <w:sz w:val="18"/>
          <w:szCs w:val="18"/>
        </w:rPr>
        <w:t>0.55ng/</w:t>
      </w:r>
      <w:proofErr w:type="spellStart"/>
      <w:r w:rsidR="00FC223E">
        <w:rPr>
          <w:rFonts w:ascii="Times New Roman" w:hAnsi="Times New Roman" w:cs="Times New Roman"/>
          <w:sz w:val="18"/>
          <w:szCs w:val="18"/>
        </w:rPr>
        <w:t>mL.</w:t>
      </w:r>
      <w:proofErr w:type="spellEnd"/>
      <w:r w:rsidR="00FC223E">
        <w:rPr>
          <w:rFonts w:ascii="Times New Roman" w:hAnsi="Times New Roman" w:cs="Times New Roman"/>
          <w:sz w:val="18"/>
          <w:szCs w:val="18"/>
        </w:rPr>
        <w:t xml:space="preserve">  According to the study, what conclusions can be made?</w:t>
      </w:r>
    </w:p>
    <w:p w:rsidR="00FC223E" w:rsidRDefault="00FC223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a) </w:t>
      </w:r>
      <w:proofErr w:type="gramStart"/>
      <w:r>
        <w:rPr>
          <w:rFonts w:ascii="Times New Roman" w:hAnsi="Times New Roman" w:cs="Times New Roman"/>
          <w:sz w:val="18"/>
          <w:szCs w:val="18"/>
        </w:rPr>
        <w:t>no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conclusions can be made from this measurement</w:t>
      </w:r>
    </w:p>
    <w:p w:rsidR="00FC223E" w:rsidRPr="00FC223E" w:rsidRDefault="00FC223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C223E">
        <w:rPr>
          <w:rFonts w:ascii="Times New Roman" w:hAnsi="Times New Roman" w:cs="Times New Roman"/>
          <w:b/>
          <w:sz w:val="18"/>
          <w:szCs w:val="18"/>
        </w:rPr>
        <w:t xml:space="preserve">b) </w:t>
      </w:r>
      <w:proofErr w:type="gramStart"/>
      <w:r w:rsidRPr="00FC223E">
        <w:rPr>
          <w:rFonts w:ascii="Times New Roman" w:hAnsi="Times New Roman" w:cs="Times New Roman"/>
          <w:b/>
          <w:sz w:val="18"/>
          <w:szCs w:val="18"/>
        </w:rPr>
        <w:t>the</w:t>
      </w:r>
      <w:proofErr w:type="gramEnd"/>
      <w:r w:rsidRPr="00FC223E">
        <w:rPr>
          <w:rFonts w:ascii="Times New Roman" w:hAnsi="Times New Roman" w:cs="Times New Roman"/>
          <w:b/>
          <w:sz w:val="18"/>
          <w:szCs w:val="18"/>
        </w:rPr>
        <w:t xml:space="preserve"> dog likely has cardiac HSA</w:t>
      </w:r>
    </w:p>
    <w:p w:rsidR="00697BEE" w:rsidRDefault="00FC223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c) </w:t>
      </w:r>
      <w:proofErr w:type="gramStart"/>
      <w:r>
        <w:rPr>
          <w:rFonts w:ascii="Times New Roman" w:hAnsi="Times New Roman" w:cs="Times New Roman"/>
          <w:sz w:val="18"/>
          <w:szCs w:val="18"/>
        </w:rPr>
        <w:t>the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dog is unlikely to have HSA </w:t>
      </w:r>
    </w:p>
    <w:p w:rsidR="00FC223E" w:rsidRDefault="00FC223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d) </w:t>
      </w:r>
      <w:proofErr w:type="gramStart"/>
      <w:r>
        <w:rPr>
          <w:rFonts w:ascii="Times New Roman" w:hAnsi="Times New Roman" w:cs="Times New Roman"/>
          <w:sz w:val="18"/>
          <w:szCs w:val="18"/>
        </w:rPr>
        <w:t>this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dog is likely in heart failure</w:t>
      </w:r>
    </w:p>
    <w:p w:rsidR="00FC223E" w:rsidRDefault="00FC223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3) According to this study a </w:t>
      </w:r>
      <w:proofErr w:type="spellStart"/>
      <w:r>
        <w:rPr>
          <w:rFonts w:ascii="Times New Roman" w:hAnsi="Times New Roman" w:cs="Times New Roman"/>
          <w:sz w:val="18"/>
          <w:szCs w:val="18"/>
        </w:rPr>
        <w:t>cTLI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concenctration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greater than </w:t>
      </w:r>
      <w:proofErr w:type="gramStart"/>
      <w:r>
        <w:rPr>
          <w:rFonts w:ascii="Times New Roman" w:hAnsi="Times New Roman" w:cs="Times New Roman"/>
          <w:sz w:val="18"/>
          <w:szCs w:val="18"/>
        </w:rPr>
        <w:t>what,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can detect cardiac HSA in dogs with pericardial effusion?</w:t>
      </w:r>
    </w:p>
    <w:p w:rsidR="00FC223E" w:rsidRDefault="00FC223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&gt;0.25ng/</w:t>
      </w:r>
      <w:proofErr w:type="spellStart"/>
      <w:r>
        <w:rPr>
          <w:rFonts w:ascii="Times New Roman" w:hAnsi="Times New Roman" w:cs="Times New Roman"/>
          <w:sz w:val="18"/>
          <w:szCs w:val="18"/>
        </w:rPr>
        <w:t>mL</w:t>
      </w:r>
      <w:proofErr w:type="spellEnd"/>
    </w:p>
    <w:p w:rsidR="00FC223E" w:rsidRDefault="00FC223E" w:rsidP="0069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4) True or </w:t>
      </w:r>
      <w:r w:rsidRPr="00FC223E">
        <w:rPr>
          <w:rFonts w:ascii="Times New Roman" w:hAnsi="Times New Roman" w:cs="Times New Roman"/>
          <w:b/>
          <w:sz w:val="18"/>
          <w:szCs w:val="18"/>
        </w:rPr>
        <w:t>False</w:t>
      </w:r>
      <w:r>
        <w:rPr>
          <w:rFonts w:ascii="Times New Roman" w:hAnsi="Times New Roman" w:cs="Times New Roman"/>
          <w:sz w:val="18"/>
          <w:szCs w:val="18"/>
        </w:rPr>
        <w:t xml:space="preserve">: According to this study, if a dog diagnosed with </w:t>
      </w:r>
      <w:proofErr w:type="spellStart"/>
      <w:r>
        <w:rPr>
          <w:rFonts w:ascii="Times New Roman" w:hAnsi="Times New Roman" w:cs="Times New Roman"/>
          <w:sz w:val="18"/>
          <w:szCs w:val="18"/>
        </w:rPr>
        <w:t>splenic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HSA you can use </w:t>
      </w:r>
      <w:proofErr w:type="spellStart"/>
      <w:r>
        <w:rPr>
          <w:rFonts w:ascii="Times New Roman" w:hAnsi="Times New Roman" w:cs="Times New Roman"/>
          <w:sz w:val="18"/>
          <w:szCs w:val="18"/>
        </w:rPr>
        <w:t>cTLI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to definitively diagnose cardiac HSA.  </w:t>
      </w:r>
    </w:p>
    <w:p w:rsidR="0088772E" w:rsidRPr="00582577" w:rsidRDefault="0088772E" w:rsidP="0088772E">
      <w:pPr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sz w:val="18"/>
          <w:szCs w:val="18"/>
        </w:rPr>
      </w:pPr>
      <w:r w:rsidRPr="00582577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4765091" cy="3540556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211" cy="354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72E" w:rsidRPr="00582577" w:rsidRDefault="0088772E" w:rsidP="008877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2577">
        <w:rPr>
          <w:rFonts w:ascii="Times New Roman" w:hAnsi="Times New Roman" w:cs="Times New Roman"/>
          <w:b/>
          <w:sz w:val="18"/>
          <w:szCs w:val="18"/>
        </w:rPr>
        <w:t>KEY POINTS:</w:t>
      </w:r>
    </w:p>
    <w:p w:rsidR="0088772E" w:rsidRPr="00582577" w:rsidRDefault="00DC4139" w:rsidP="00DE662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582577">
        <w:rPr>
          <w:rFonts w:ascii="Times New Roman" w:hAnsi="Times New Roman" w:cs="Times New Roman"/>
          <w:sz w:val="18"/>
          <w:szCs w:val="18"/>
        </w:rPr>
        <w:t>Perioperative</w:t>
      </w:r>
      <w:proofErr w:type="spellEnd"/>
      <w:r w:rsidRPr="00582577">
        <w:rPr>
          <w:rFonts w:ascii="Times New Roman" w:hAnsi="Times New Roman" w:cs="Times New Roman"/>
          <w:sz w:val="18"/>
          <w:szCs w:val="18"/>
        </w:rPr>
        <w:t xml:space="preserve"> hypertension has been reported for people and cats during and immediately after renal transplantation</w:t>
      </w:r>
    </w:p>
    <w:p w:rsidR="00DC4139" w:rsidRPr="00582577" w:rsidRDefault="00DC4139" w:rsidP="00DE662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582577">
        <w:rPr>
          <w:rFonts w:ascii="Times New Roman" w:hAnsi="Times New Roman" w:cs="Times New Roman"/>
          <w:sz w:val="18"/>
          <w:szCs w:val="18"/>
        </w:rPr>
        <w:t>Postperfusion</w:t>
      </w:r>
      <w:proofErr w:type="spellEnd"/>
      <w:r w:rsidRPr="00582577">
        <w:rPr>
          <w:rFonts w:ascii="Times New Roman" w:hAnsi="Times New Roman" w:cs="Times New Roman"/>
          <w:sz w:val="18"/>
          <w:szCs w:val="18"/>
        </w:rPr>
        <w:t xml:space="preserve"> systolic blood pressure is associated with an increased risk of acute graft rejection</w:t>
      </w:r>
    </w:p>
    <w:p w:rsidR="00DC4139" w:rsidRPr="00582577" w:rsidRDefault="00DC4139" w:rsidP="00DE662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2577">
        <w:rPr>
          <w:rFonts w:ascii="Times New Roman" w:hAnsi="Times New Roman" w:cs="Times New Roman"/>
          <w:sz w:val="18"/>
          <w:szCs w:val="18"/>
        </w:rPr>
        <w:t xml:space="preserve">One potential mechanism of </w:t>
      </w:r>
      <w:proofErr w:type="spellStart"/>
      <w:r w:rsidRPr="00582577">
        <w:rPr>
          <w:rFonts w:ascii="Times New Roman" w:hAnsi="Times New Roman" w:cs="Times New Roman"/>
          <w:sz w:val="18"/>
          <w:szCs w:val="18"/>
        </w:rPr>
        <w:t>intraoperative</w:t>
      </w:r>
      <w:proofErr w:type="spellEnd"/>
      <w:r w:rsidRPr="00582577">
        <w:rPr>
          <w:rFonts w:ascii="Times New Roman" w:hAnsi="Times New Roman" w:cs="Times New Roman"/>
          <w:sz w:val="18"/>
          <w:szCs w:val="18"/>
        </w:rPr>
        <w:t xml:space="preserve"> hypertension following renal allograft reperfusion is systemic </w:t>
      </w:r>
      <w:proofErr w:type="spellStart"/>
      <w:r w:rsidRPr="00582577">
        <w:rPr>
          <w:rFonts w:ascii="Times New Roman" w:hAnsi="Times New Roman" w:cs="Times New Roman"/>
          <w:sz w:val="18"/>
          <w:szCs w:val="18"/>
        </w:rPr>
        <w:t>supraphysiologic</w:t>
      </w:r>
      <w:proofErr w:type="spellEnd"/>
      <w:r w:rsidRPr="0058257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82577">
        <w:rPr>
          <w:rFonts w:ascii="Times New Roman" w:hAnsi="Times New Roman" w:cs="Times New Roman"/>
          <w:sz w:val="18"/>
          <w:szCs w:val="18"/>
        </w:rPr>
        <w:t>renin</w:t>
      </w:r>
      <w:proofErr w:type="spellEnd"/>
      <w:r w:rsidRPr="00582577">
        <w:rPr>
          <w:rFonts w:ascii="Times New Roman" w:hAnsi="Times New Roman" w:cs="Times New Roman"/>
          <w:sz w:val="18"/>
          <w:szCs w:val="18"/>
        </w:rPr>
        <w:t xml:space="preserve"> exposure </w:t>
      </w:r>
    </w:p>
    <w:p w:rsidR="00DC4139" w:rsidRPr="00582577" w:rsidRDefault="00DC4139" w:rsidP="00DE662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>In the clinical setting, renal harvest and transplantation in cats are performed both with and without the use of cold ischemic treatment of the donor kidney, depending on surgeon preference</w:t>
      </w:r>
    </w:p>
    <w:p w:rsidR="00DC4139" w:rsidRPr="00582577" w:rsidRDefault="00310624" w:rsidP="00DE662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>No significant differences were detected when raw hemodynamic data or data expressed as a percentage change from baseline 1(anesthesia induction) or baseline 2 (</w:t>
      </w:r>
      <w:proofErr w:type="spellStart"/>
      <w:r w:rsidRPr="00582577">
        <w:rPr>
          <w:rFonts w:ascii="Berkeley-Medium" w:hAnsi="Berkeley-Medium" w:cs="Berkeley-Medium"/>
          <w:sz w:val="18"/>
          <w:szCs w:val="18"/>
        </w:rPr>
        <w:t>anastamosis</w:t>
      </w:r>
      <w:proofErr w:type="spellEnd"/>
      <w:r w:rsidRPr="00582577">
        <w:rPr>
          <w:rFonts w:ascii="Berkeley-Medium" w:hAnsi="Berkeley-Medium" w:cs="Berkeley-Medium"/>
          <w:sz w:val="18"/>
          <w:szCs w:val="18"/>
        </w:rPr>
        <w:t xml:space="preserve"> initiation) were compared between groups</w:t>
      </w:r>
    </w:p>
    <w:p w:rsidR="00310624" w:rsidRPr="00582577" w:rsidRDefault="00DE6626" w:rsidP="00DE662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>No significant differences were observed for any gene in warm- or cold-stored renal cortex, compared with control values</w:t>
      </w:r>
    </w:p>
    <w:p w:rsidR="00DE6626" w:rsidRPr="00582577" w:rsidRDefault="00DE6626" w:rsidP="00DE662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 xml:space="preserve">No significant difference was observed in the plasma concentration of </w:t>
      </w:r>
      <w:proofErr w:type="spellStart"/>
      <w:r w:rsidRPr="00582577">
        <w:rPr>
          <w:rFonts w:ascii="Berkeley-Medium" w:hAnsi="Berkeley-Medium" w:cs="Berkeley-Medium"/>
          <w:sz w:val="18"/>
          <w:szCs w:val="18"/>
        </w:rPr>
        <w:t>renin</w:t>
      </w:r>
      <w:proofErr w:type="spellEnd"/>
      <w:r w:rsidRPr="00582577">
        <w:rPr>
          <w:rFonts w:ascii="Berkeley-Medium" w:hAnsi="Berkeley-Medium" w:cs="Berkeley-Medium"/>
          <w:sz w:val="18"/>
          <w:szCs w:val="18"/>
        </w:rPr>
        <w:t xml:space="preserve"> at any point between groups</w:t>
      </w:r>
    </w:p>
    <w:p w:rsidR="00DE6626" w:rsidRPr="00582577" w:rsidRDefault="00DE6626" w:rsidP="00DE662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 xml:space="preserve">Compared with baseline, there was no significant difference in </w:t>
      </w:r>
      <w:proofErr w:type="spellStart"/>
      <w:r w:rsidRPr="00582577">
        <w:rPr>
          <w:rFonts w:ascii="Berkeley-Medium" w:hAnsi="Berkeley-Medium" w:cs="Berkeley-Medium"/>
          <w:sz w:val="18"/>
          <w:szCs w:val="18"/>
        </w:rPr>
        <w:t>renin</w:t>
      </w:r>
      <w:proofErr w:type="spellEnd"/>
      <w:r w:rsidRPr="00582577">
        <w:rPr>
          <w:rFonts w:ascii="Berkeley-Medium" w:hAnsi="Berkeley-Medium" w:cs="Berkeley-Medium"/>
          <w:sz w:val="18"/>
          <w:szCs w:val="18"/>
        </w:rPr>
        <w:t xml:space="preserve"> concentrations over time in the 30-minute ischemia group; however, in the 3-hour ischemia group, all reperfusion values were significantly less than baseline values.</w:t>
      </w:r>
    </w:p>
    <w:p w:rsidR="00890636" w:rsidRPr="00582577" w:rsidRDefault="00890636" w:rsidP="0089063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 xml:space="preserve">Therefore, in clinically normal cats, cold ischemia of kidneys of 3 hours does not appear to alter </w:t>
      </w:r>
      <w:proofErr w:type="spellStart"/>
      <w:r w:rsidRPr="00582577">
        <w:rPr>
          <w:rFonts w:ascii="Berkeley-Medium" w:hAnsi="Berkeley-Medium" w:cs="Berkeley-Medium"/>
          <w:sz w:val="18"/>
          <w:szCs w:val="18"/>
        </w:rPr>
        <w:t>hemodynamics</w:t>
      </w:r>
      <w:proofErr w:type="spellEnd"/>
      <w:r w:rsidRPr="00582577">
        <w:rPr>
          <w:rFonts w:ascii="Berkeley-Medium" w:hAnsi="Berkeley-Medium" w:cs="Berkeley-Medium"/>
          <w:sz w:val="18"/>
          <w:szCs w:val="18"/>
        </w:rPr>
        <w:t xml:space="preserve"> after reperfusion or the </w:t>
      </w:r>
      <w:proofErr w:type="spellStart"/>
      <w:r w:rsidR="00582577">
        <w:rPr>
          <w:rFonts w:ascii="Berkeley-Medium" w:hAnsi="Berkeley-Medium" w:cs="Berkeley-Medium"/>
          <w:sz w:val="18"/>
          <w:szCs w:val="18"/>
        </w:rPr>
        <w:t>re</w:t>
      </w:r>
      <w:r w:rsidR="00BF2DF5" w:rsidRPr="00582577">
        <w:rPr>
          <w:rFonts w:ascii="Berkeley-Medium" w:hAnsi="Berkeley-Medium" w:cs="Berkeley-Medium"/>
          <w:sz w:val="18"/>
          <w:szCs w:val="18"/>
        </w:rPr>
        <w:t>nin</w:t>
      </w:r>
      <w:proofErr w:type="spellEnd"/>
      <w:r w:rsidR="00BF2DF5" w:rsidRPr="00582577">
        <w:rPr>
          <w:rFonts w:ascii="Berkeley-Medium" w:hAnsi="Berkeley-Medium" w:cs="Berkeley-Medium"/>
          <w:sz w:val="18"/>
          <w:szCs w:val="18"/>
        </w:rPr>
        <w:t xml:space="preserve"> </w:t>
      </w:r>
      <w:proofErr w:type="spellStart"/>
      <w:r w:rsidRPr="00582577">
        <w:rPr>
          <w:rFonts w:ascii="Berkeley-Medium" w:hAnsi="Berkeley-Medium" w:cs="Berkeley-Medium"/>
          <w:sz w:val="18"/>
          <w:szCs w:val="18"/>
        </w:rPr>
        <w:t>angiotensin</w:t>
      </w:r>
      <w:proofErr w:type="spellEnd"/>
      <w:r w:rsidRPr="00582577">
        <w:rPr>
          <w:rFonts w:ascii="Berkeley-Medium" w:hAnsi="Berkeley-Medium" w:cs="Berkeley-Medium"/>
          <w:sz w:val="18"/>
          <w:szCs w:val="18"/>
        </w:rPr>
        <w:t xml:space="preserve"> system, compared with a 30-minute cold ischemic period</w:t>
      </w:r>
    </w:p>
    <w:p w:rsidR="00890636" w:rsidRDefault="00890636" w:rsidP="002364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 xml:space="preserve">Limitations: clinically transplantation done on much older cats, these experimental cats did not have chronic renal conditions, </w:t>
      </w:r>
      <w:r w:rsidR="00236462" w:rsidRPr="00582577">
        <w:rPr>
          <w:rFonts w:ascii="Berkeley-Medium" w:hAnsi="Berkeley-Medium" w:cs="Berkeley-Medium"/>
          <w:sz w:val="18"/>
          <w:szCs w:val="18"/>
        </w:rPr>
        <w:t xml:space="preserve">surgical time added to ischemic time, </w:t>
      </w:r>
      <w:proofErr w:type="spellStart"/>
      <w:r w:rsidR="00236462" w:rsidRPr="00582577">
        <w:rPr>
          <w:rFonts w:ascii="Berkeley-Medium" w:hAnsi="Berkeley-Medium" w:cs="Berkeley-Medium"/>
          <w:sz w:val="18"/>
          <w:szCs w:val="18"/>
        </w:rPr>
        <w:t>renin</w:t>
      </w:r>
      <w:proofErr w:type="spellEnd"/>
      <w:r w:rsidR="00236462" w:rsidRPr="00582577">
        <w:rPr>
          <w:rFonts w:ascii="Berkeley-Medium" w:hAnsi="Berkeley-Medium" w:cs="Berkeley-Medium"/>
          <w:sz w:val="18"/>
          <w:szCs w:val="18"/>
        </w:rPr>
        <w:t xml:space="preserve"> concentration under anesthesia depends on several factors</w:t>
      </w:r>
    </w:p>
    <w:p w:rsidR="00125C2A" w:rsidRPr="00582577" w:rsidRDefault="00125C2A" w:rsidP="00125C2A">
      <w:pPr>
        <w:pStyle w:val="ListParagraph"/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</w:p>
    <w:p w:rsidR="00236462" w:rsidRPr="00582577" w:rsidRDefault="00236462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b/>
          <w:sz w:val="18"/>
          <w:szCs w:val="18"/>
        </w:rPr>
      </w:pPr>
      <w:r w:rsidRPr="00582577">
        <w:rPr>
          <w:rFonts w:ascii="Berkeley-Medium" w:hAnsi="Berkeley-Medium" w:cs="Berkeley-Medium"/>
          <w:b/>
          <w:sz w:val="18"/>
          <w:szCs w:val="18"/>
        </w:rPr>
        <w:t>QUESTIONS:</w:t>
      </w:r>
    </w:p>
    <w:p w:rsidR="00236462" w:rsidRPr="00582577" w:rsidRDefault="00236462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>1)</w:t>
      </w:r>
      <w:r w:rsidR="00D65480" w:rsidRPr="00582577">
        <w:rPr>
          <w:rFonts w:ascii="Berkeley-Medium" w:hAnsi="Berkeley-Medium" w:cs="Berkeley-Medium"/>
          <w:sz w:val="18"/>
          <w:szCs w:val="18"/>
        </w:rPr>
        <w:t xml:space="preserve"> </w:t>
      </w:r>
      <w:r w:rsidR="00582577" w:rsidRPr="00582577">
        <w:rPr>
          <w:rFonts w:ascii="Berkeley-Medium" w:hAnsi="Berkeley-Medium" w:cs="Berkeley-Medium"/>
          <w:sz w:val="18"/>
          <w:szCs w:val="18"/>
        </w:rPr>
        <w:t xml:space="preserve">This article attempted to document the connection between </w:t>
      </w:r>
      <w:proofErr w:type="spellStart"/>
      <w:r w:rsidR="00582577" w:rsidRPr="00582577">
        <w:rPr>
          <w:rFonts w:ascii="Berkeley-Medium" w:hAnsi="Berkeley-Medium" w:cs="Berkeley-Medium"/>
          <w:sz w:val="18"/>
          <w:szCs w:val="18"/>
        </w:rPr>
        <w:t>renin</w:t>
      </w:r>
      <w:proofErr w:type="spellEnd"/>
      <w:r w:rsidR="00582577" w:rsidRPr="00582577">
        <w:rPr>
          <w:rFonts w:ascii="Berkeley-Medium" w:hAnsi="Berkeley-Medium" w:cs="Berkeley-Medium"/>
          <w:sz w:val="18"/>
          <w:szCs w:val="18"/>
        </w:rPr>
        <w:t xml:space="preserve"> and </w:t>
      </w:r>
      <w:proofErr w:type="spellStart"/>
      <w:r w:rsidR="00582577" w:rsidRPr="00582577">
        <w:rPr>
          <w:rFonts w:ascii="Berkeley-Medium" w:hAnsi="Berkeley-Medium" w:cs="Berkeley-Medium"/>
          <w:sz w:val="18"/>
          <w:szCs w:val="18"/>
        </w:rPr>
        <w:t>perioperative</w:t>
      </w:r>
      <w:proofErr w:type="spellEnd"/>
      <w:r w:rsidR="00582577" w:rsidRPr="00582577">
        <w:rPr>
          <w:rFonts w:ascii="Berkeley-Medium" w:hAnsi="Berkeley-Medium" w:cs="Berkeley-Medium"/>
          <w:sz w:val="18"/>
          <w:szCs w:val="18"/>
        </w:rPr>
        <w:t xml:space="preserve"> hypertension associated with renal transplantation</w:t>
      </w:r>
      <w:r w:rsidR="00425663" w:rsidRPr="00582577">
        <w:rPr>
          <w:rFonts w:ascii="Berkeley-Medium" w:hAnsi="Berkeley-Medium" w:cs="Berkeley-Medium"/>
          <w:sz w:val="18"/>
          <w:szCs w:val="18"/>
        </w:rPr>
        <w:t>.</w:t>
      </w:r>
      <w:r w:rsidR="00582577" w:rsidRPr="00582577">
        <w:rPr>
          <w:rFonts w:ascii="Berkeley-Medium" w:hAnsi="Berkeley-Medium" w:cs="Berkeley-Medium"/>
          <w:sz w:val="18"/>
          <w:szCs w:val="18"/>
        </w:rPr>
        <w:t xml:space="preserve">  What were their findings?</w:t>
      </w:r>
    </w:p>
    <w:p w:rsidR="00425663" w:rsidRPr="00582577" w:rsidRDefault="00425663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ab/>
        <w:t xml:space="preserve">a) </w:t>
      </w:r>
      <w:proofErr w:type="spellStart"/>
      <w:proofErr w:type="gramStart"/>
      <w:r w:rsidR="00582577" w:rsidRPr="00582577">
        <w:rPr>
          <w:rFonts w:ascii="Berkeley-Medium" w:hAnsi="Berkeley-Medium" w:cs="Berkeley-Medium"/>
          <w:sz w:val="18"/>
          <w:szCs w:val="18"/>
        </w:rPr>
        <w:t>perioperative</w:t>
      </w:r>
      <w:proofErr w:type="spellEnd"/>
      <w:proofErr w:type="gramEnd"/>
      <w:r w:rsidR="00582577" w:rsidRPr="00582577">
        <w:rPr>
          <w:rFonts w:ascii="Berkeley-Medium" w:hAnsi="Berkeley-Medium" w:cs="Berkeley-Medium"/>
          <w:sz w:val="18"/>
          <w:szCs w:val="18"/>
        </w:rPr>
        <w:t xml:space="preserve"> hypertension was seen, but </w:t>
      </w:r>
      <w:proofErr w:type="spellStart"/>
      <w:r w:rsidR="00582577" w:rsidRPr="00582577">
        <w:rPr>
          <w:rFonts w:ascii="Berkeley-Medium" w:hAnsi="Berkeley-Medium" w:cs="Berkeley-Medium"/>
          <w:sz w:val="18"/>
          <w:szCs w:val="18"/>
        </w:rPr>
        <w:t>renin</w:t>
      </w:r>
      <w:proofErr w:type="spellEnd"/>
      <w:r w:rsidR="00582577" w:rsidRPr="00582577">
        <w:rPr>
          <w:rFonts w:ascii="Berkeley-Medium" w:hAnsi="Berkeley-Medium" w:cs="Berkeley-Medium"/>
          <w:sz w:val="18"/>
          <w:szCs w:val="18"/>
        </w:rPr>
        <w:t xml:space="preserve"> levels were  normal</w:t>
      </w:r>
    </w:p>
    <w:p w:rsidR="00582577" w:rsidRPr="00582577" w:rsidRDefault="00582577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ab/>
        <w:t xml:space="preserve">b) </w:t>
      </w:r>
      <w:proofErr w:type="spellStart"/>
      <w:proofErr w:type="gramStart"/>
      <w:r w:rsidRPr="00582577">
        <w:rPr>
          <w:rFonts w:ascii="Berkeley-Medium" w:hAnsi="Berkeley-Medium" w:cs="Berkeley-Medium"/>
          <w:sz w:val="18"/>
          <w:szCs w:val="18"/>
        </w:rPr>
        <w:t>perioperative</w:t>
      </w:r>
      <w:proofErr w:type="spellEnd"/>
      <w:proofErr w:type="gramEnd"/>
      <w:r w:rsidRPr="00582577">
        <w:rPr>
          <w:rFonts w:ascii="Berkeley-Medium" w:hAnsi="Berkeley-Medium" w:cs="Berkeley-Medium"/>
          <w:sz w:val="18"/>
          <w:szCs w:val="18"/>
        </w:rPr>
        <w:t xml:space="preserve"> hypertension was seen, and </w:t>
      </w:r>
      <w:proofErr w:type="spellStart"/>
      <w:r w:rsidRPr="00582577">
        <w:rPr>
          <w:rFonts w:ascii="Berkeley-Medium" w:hAnsi="Berkeley-Medium" w:cs="Berkeley-Medium"/>
          <w:sz w:val="18"/>
          <w:szCs w:val="18"/>
        </w:rPr>
        <w:t>renin</w:t>
      </w:r>
      <w:proofErr w:type="spellEnd"/>
      <w:r w:rsidRPr="00582577">
        <w:rPr>
          <w:rFonts w:ascii="Berkeley-Medium" w:hAnsi="Berkeley-Medium" w:cs="Berkeley-Medium"/>
          <w:sz w:val="18"/>
          <w:szCs w:val="18"/>
        </w:rPr>
        <w:t xml:space="preserve"> levels were elevated</w:t>
      </w:r>
    </w:p>
    <w:p w:rsidR="00582577" w:rsidRPr="00582577" w:rsidRDefault="00582577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b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ab/>
      </w:r>
      <w:r w:rsidRPr="00582577">
        <w:rPr>
          <w:rFonts w:ascii="Berkeley-Medium" w:hAnsi="Berkeley-Medium" w:cs="Berkeley-Medium"/>
          <w:b/>
          <w:sz w:val="18"/>
          <w:szCs w:val="18"/>
        </w:rPr>
        <w:t xml:space="preserve">c) </w:t>
      </w:r>
      <w:proofErr w:type="spellStart"/>
      <w:proofErr w:type="gramStart"/>
      <w:r w:rsidRPr="00582577">
        <w:rPr>
          <w:rFonts w:ascii="Berkeley-Medium" w:hAnsi="Berkeley-Medium" w:cs="Berkeley-Medium"/>
          <w:b/>
          <w:sz w:val="18"/>
          <w:szCs w:val="18"/>
        </w:rPr>
        <w:t>perioperative</w:t>
      </w:r>
      <w:proofErr w:type="spellEnd"/>
      <w:proofErr w:type="gramEnd"/>
      <w:r w:rsidRPr="00582577">
        <w:rPr>
          <w:rFonts w:ascii="Berkeley-Medium" w:hAnsi="Berkeley-Medium" w:cs="Berkeley-Medium"/>
          <w:b/>
          <w:sz w:val="18"/>
          <w:szCs w:val="18"/>
        </w:rPr>
        <w:t xml:space="preserve"> hypertension was not seen, and </w:t>
      </w:r>
      <w:proofErr w:type="spellStart"/>
      <w:r w:rsidRPr="00582577">
        <w:rPr>
          <w:rFonts w:ascii="Berkeley-Medium" w:hAnsi="Berkeley-Medium" w:cs="Berkeley-Medium"/>
          <w:b/>
          <w:sz w:val="18"/>
          <w:szCs w:val="18"/>
        </w:rPr>
        <w:t>renin</w:t>
      </w:r>
      <w:proofErr w:type="spellEnd"/>
      <w:r w:rsidRPr="00582577">
        <w:rPr>
          <w:rFonts w:ascii="Berkeley-Medium" w:hAnsi="Berkeley-Medium" w:cs="Berkeley-Medium"/>
          <w:b/>
          <w:sz w:val="18"/>
          <w:szCs w:val="18"/>
        </w:rPr>
        <w:t xml:space="preserve"> levels were normal</w:t>
      </w:r>
    </w:p>
    <w:p w:rsidR="00582577" w:rsidRDefault="00582577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ab/>
        <w:t xml:space="preserve">d) </w:t>
      </w:r>
      <w:proofErr w:type="spellStart"/>
      <w:proofErr w:type="gramStart"/>
      <w:r w:rsidRPr="00582577">
        <w:rPr>
          <w:rFonts w:ascii="Berkeley-Medium" w:hAnsi="Berkeley-Medium" w:cs="Berkeley-Medium"/>
          <w:sz w:val="18"/>
          <w:szCs w:val="18"/>
        </w:rPr>
        <w:t>perioperative</w:t>
      </w:r>
      <w:proofErr w:type="spellEnd"/>
      <w:proofErr w:type="gramEnd"/>
      <w:r w:rsidRPr="00582577">
        <w:rPr>
          <w:rFonts w:ascii="Berkeley-Medium" w:hAnsi="Berkeley-Medium" w:cs="Berkeley-Medium"/>
          <w:sz w:val="18"/>
          <w:szCs w:val="18"/>
        </w:rPr>
        <w:t xml:space="preserve"> hypertension was not seen, and </w:t>
      </w:r>
      <w:proofErr w:type="spellStart"/>
      <w:r w:rsidRPr="00582577">
        <w:rPr>
          <w:rFonts w:ascii="Berkeley-Medium" w:hAnsi="Berkeley-Medium" w:cs="Berkeley-Medium"/>
          <w:sz w:val="18"/>
          <w:szCs w:val="18"/>
        </w:rPr>
        <w:t>renin</w:t>
      </w:r>
      <w:proofErr w:type="spellEnd"/>
      <w:r w:rsidRPr="00582577">
        <w:rPr>
          <w:rFonts w:ascii="Berkeley-Medium" w:hAnsi="Berkeley-Medium" w:cs="Berkeley-Medium"/>
          <w:sz w:val="18"/>
          <w:szCs w:val="18"/>
        </w:rPr>
        <w:t xml:space="preserve"> levels were elevated</w:t>
      </w:r>
    </w:p>
    <w:p w:rsidR="00582577" w:rsidRPr="00582577" w:rsidRDefault="00582577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</w:p>
    <w:p w:rsidR="00582577" w:rsidRDefault="00582577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 w:rsidRPr="00582577">
        <w:rPr>
          <w:rFonts w:ascii="Berkeley-Medium" w:hAnsi="Berkeley-Medium" w:cs="Berkeley-Medium"/>
          <w:sz w:val="18"/>
          <w:szCs w:val="18"/>
        </w:rPr>
        <w:t>2)</w:t>
      </w:r>
      <w:r>
        <w:rPr>
          <w:rFonts w:ascii="Berkeley-Medium" w:hAnsi="Berkeley-Medium" w:cs="Berkeley-Medium"/>
          <w:sz w:val="18"/>
          <w:szCs w:val="18"/>
        </w:rPr>
        <w:t xml:space="preserve"> In evaluating warm v. cold ischemia, what were the findings of this article?</w:t>
      </w:r>
    </w:p>
    <w:p w:rsidR="00582577" w:rsidRDefault="00582577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>
        <w:rPr>
          <w:rFonts w:ascii="Berkeley-Medium" w:hAnsi="Berkeley-Medium" w:cs="Berkeley-Medium"/>
          <w:sz w:val="18"/>
          <w:szCs w:val="18"/>
        </w:rPr>
        <w:tab/>
        <w:t xml:space="preserve">a) </w:t>
      </w:r>
      <w:proofErr w:type="gramStart"/>
      <w:r>
        <w:rPr>
          <w:rFonts w:ascii="Berkeley-Medium" w:hAnsi="Berkeley-Medium" w:cs="Berkeley-Medium"/>
          <w:sz w:val="18"/>
          <w:szCs w:val="18"/>
        </w:rPr>
        <w:t>warm</w:t>
      </w:r>
      <w:proofErr w:type="gramEnd"/>
      <w:r>
        <w:rPr>
          <w:rFonts w:ascii="Berkeley-Medium" w:hAnsi="Berkeley-Medium" w:cs="Berkeley-Medium"/>
          <w:sz w:val="18"/>
          <w:szCs w:val="18"/>
        </w:rPr>
        <w:t xml:space="preserve"> ischemia but not cold ischemia was associated with increased expression of vascular related genes</w:t>
      </w:r>
    </w:p>
    <w:p w:rsidR="00582577" w:rsidRDefault="00582577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>
        <w:rPr>
          <w:rFonts w:ascii="Berkeley-Medium" w:hAnsi="Berkeley-Medium" w:cs="Berkeley-Medium"/>
          <w:sz w:val="18"/>
          <w:szCs w:val="18"/>
        </w:rPr>
        <w:tab/>
        <w:t xml:space="preserve">b) </w:t>
      </w:r>
      <w:proofErr w:type="gramStart"/>
      <w:r>
        <w:rPr>
          <w:rFonts w:ascii="Berkeley-Medium" w:hAnsi="Berkeley-Medium" w:cs="Berkeley-Medium"/>
          <w:sz w:val="18"/>
          <w:szCs w:val="18"/>
        </w:rPr>
        <w:t>cold</w:t>
      </w:r>
      <w:proofErr w:type="gramEnd"/>
      <w:r>
        <w:rPr>
          <w:rFonts w:ascii="Berkeley-Medium" w:hAnsi="Berkeley-Medium" w:cs="Berkeley-Medium"/>
          <w:sz w:val="18"/>
          <w:szCs w:val="18"/>
        </w:rPr>
        <w:t xml:space="preserve"> ischemia but not warm ischemia was associated with increased expression of vascular related genes</w:t>
      </w:r>
    </w:p>
    <w:p w:rsidR="00582577" w:rsidRDefault="00582577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sz w:val="18"/>
          <w:szCs w:val="18"/>
        </w:rPr>
      </w:pPr>
      <w:r>
        <w:rPr>
          <w:rFonts w:ascii="Berkeley-Medium" w:hAnsi="Berkeley-Medium" w:cs="Berkeley-Medium"/>
          <w:sz w:val="18"/>
          <w:szCs w:val="18"/>
        </w:rPr>
        <w:tab/>
        <w:t xml:space="preserve">c) </w:t>
      </w:r>
      <w:proofErr w:type="gramStart"/>
      <w:r>
        <w:rPr>
          <w:rFonts w:ascii="Berkeley-Medium" w:hAnsi="Berkeley-Medium" w:cs="Berkeley-Medium"/>
          <w:sz w:val="18"/>
          <w:szCs w:val="18"/>
        </w:rPr>
        <w:t>both</w:t>
      </w:r>
      <w:proofErr w:type="gramEnd"/>
      <w:r>
        <w:rPr>
          <w:rFonts w:ascii="Berkeley-Medium" w:hAnsi="Berkeley-Medium" w:cs="Berkeley-Medium"/>
          <w:sz w:val="18"/>
          <w:szCs w:val="18"/>
        </w:rPr>
        <w:t xml:space="preserve"> cold and warm ischemia were associated with increased expression of vascular related genes</w:t>
      </w:r>
    </w:p>
    <w:p w:rsidR="00125C2A" w:rsidRPr="00125C2A" w:rsidRDefault="00125C2A" w:rsidP="00236462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b/>
          <w:sz w:val="18"/>
          <w:szCs w:val="18"/>
        </w:rPr>
      </w:pPr>
      <w:r w:rsidRPr="00125C2A">
        <w:rPr>
          <w:rFonts w:ascii="Berkeley-Medium" w:hAnsi="Berkeley-Medium" w:cs="Berkeley-Medium"/>
          <w:b/>
          <w:sz w:val="18"/>
          <w:szCs w:val="18"/>
        </w:rPr>
        <w:tab/>
        <w:t xml:space="preserve">d) </w:t>
      </w:r>
      <w:proofErr w:type="gramStart"/>
      <w:r w:rsidRPr="00125C2A">
        <w:rPr>
          <w:rFonts w:ascii="Berkeley-Medium" w:hAnsi="Berkeley-Medium" w:cs="Berkeley-Medium"/>
          <w:b/>
          <w:sz w:val="18"/>
          <w:szCs w:val="18"/>
        </w:rPr>
        <w:t>neither</w:t>
      </w:r>
      <w:proofErr w:type="gramEnd"/>
      <w:r w:rsidRPr="00125C2A">
        <w:rPr>
          <w:rFonts w:ascii="Berkeley-Medium" w:hAnsi="Berkeley-Medium" w:cs="Berkeley-Medium"/>
          <w:b/>
          <w:sz w:val="18"/>
          <w:szCs w:val="18"/>
        </w:rPr>
        <w:t xml:space="preserve"> cold nor warm ischemia was associated with increased expression of vascular related genes</w:t>
      </w:r>
    </w:p>
    <w:sectPr w:rsidR="00125C2A" w:rsidRPr="00125C2A" w:rsidSect="00FC223E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erkeley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16CA"/>
    <w:multiLevelType w:val="hybridMultilevel"/>
    <w:tmpl w:val="A5E25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56EEC"/>
    <w:multiLevelType w:val="hybridMultilevel"/>
    <w:tmpl w:val="50BEF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E7CC0"/>
    <w:multiLevelType w:val="hybridMultilevel"/>
    <w:tmpl w:val="1668E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577737"/>
    <w:multiLevelType w:val="hybridMultilevel"/>
    <w:tmpl w:val="BA2E0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43CFF"/>
    <w:rsid w:val="000112F0"/>
    <w:rsid w:val="00036613"/>
    <w:rsid w:val="00125C2A"/>
    <w:rsid w:val="001A294D"/>
    <w:rsid w:val="00236462"/>
    <w:rsid w:val="00250068"/>
    <w:rsid w:val="00310624"/>
    <w:rsid w:val="003B27AF"/>
    <w:rsid w:val="00425663"/>
    <w:rsid w:val="00582577"/>
    <w:rsid w:val="005D044C"/>
    <w:rsid w:val="00697BEE"/>
    <w:rsid w:val="0088772E"/>
    <w:rsid w:val="00890636"/>
    <w:rsid w:val="008E24B6"/>
    <w:rsid w:val="009163C4"/>
    <w:rsid w:val="00964F61"/>
    <w:rsid w:val="009C1040"/>
    <w:rsid w:val="00A4292E"/>
    <w:rsid w:val="00A87D29"/>
    <w:rsid w:val="00BF2DF5"/>
    <w:rsid w:val="00C43CFF"/>
    <w:rsid w:val="00C87120"/>
    <w:rsid w:val="00D65480"/>
    <w:rsid w:val="00D66E4E"/>
    <w:rsid w:val="00DC2AC0"/>
    <w:rsid w:val="00DC4139"/>
    <w:rsid w:val="00DE6626"/>
    <w:rsid w:val="00E8246D"/>
    <w:rsid w:val="00F974B9"/>
    <w:rsid w:val="00FC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4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12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3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Blackstock</dc:creator>
  <cp:lastModifiedBy>Kelly Blackstock</cp:lastModifiedBy>
  <cp:revision>12</cp:revision>
  <dcterms:created xsi:type="dcterms:W3CDTF">2010-10-28T03:20:00Z</dcterms:created>
  <dcterms:modified xsi:type="dcterms:W3CDTF">2010-10-28T17:16:00Z</dcterms:modified>
</cp:coreProperties>
</file>