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25" w:rsidRDefault="00C533FB">
      <w:r>
        <w:t>According to Morrow and de Lamos (Circulation, 2007), what are the 3 criteria a biomarker should fulfill to be useful clinically:</w:t>
      </w:r>
    </w:p>
    <w:p w:rsidR="00C533FB" w:rsidRDefault="00C533FB" w:rsidP="00C533FB">
      <w:pPr>
        <w:pStyle w:val="ListParagraph"/>
        <w:numPr>
          <w:ilvl w:val="0"/>
          <w:numId w:val="1"/>
        </w:numPr>
      </w:pPr>
      <w:r>
        <w:t>Accurate, repeated measurements at reasonable cost and short turnaround time</w:t>
      </w:r>
    </w:p>
    <w:p w:rsidR="00C533FB" w:rsidRDefault="00C533FB" w:rsidP="00C533FB">
      <w:pPr>
        <w:pStyle w:val="ListParagraph"/>
        <w:numPr>
          <w:ilvl w:val="0"/>
          <w:numId w:val="1"/>
        </w:numPr>
      </w:pPr>
      <w:r>
        <w:t>Must provide information not available from clinical assessment</w:t>
      </w:r>
    </w:p>
    <w:p w:rsidR="00C533FB" w:rsidRDefault="00C533FB" w:rsidP="00C533FB">
      <w:pPr>
        <w:pStyle w:val="ListParagraph"/>
        <w:numPr>
          <w:ilvl w:val="0"/>
          <w:numId w:val="1"/>
        </w:numPr>
      </w:pPr>
      <w:r>
        <w:t>Knowing the measured level should aid in medical decision making</w:t>
      </w:r>
    </w:p>
    <w:p w:rsidR="002A65BF" w:rsidRDefault="002A65BF" w:rsidP="002A65BF"/>
    <w:p w:rsidR="002A65BF" w:rsidRDefault="00AD04B4" w:rsidP="002A65BF">
      <w:r>
        <w:t>List 10</w:t>
      </w:r>
      <w:r w:rsidR="002A65BF">
        <w:t xml:space="preserve"> biomarke</w:t>
      </w:r>
      <w:r>
        <w:t>r</w:t>
      </w:r>
      <w:r w:rsidR="002A65BF">
        <w:t xml:space="preserve">s of cardiac disease which </w:t>
      </w:r>
      <w:r>
        <w:t>have diagnostic and prognostic significance in CHF</w:t>
      </w:r>
      <w:r w:rsidR="002A65BF">
        <w:t>:</w:t>
      </w:r>
    </w:p>
    <w:p w:rsidR="002A65BF" w:rsidRDefault="002A65BF" w:rsidP="002A65BF">
      <w:pPr>
        <w:pStyle w:val="ListParagraph"/>
        <w:numPr>
          <w:ilvl w:val="0"/>
          <w:numId w:val="2"/>
        </w:numPr>
      </w:pPr>
      <w:r>
        <w:t>Fas</w:t>
      </w:r>
    </w:p>
    <w:p w:rsidR="002A65BF" w:rsidRDefault="002A65BF" w:rsidP="002A65BF">
      <w:pPr>
        <w:pStyle w:val="ListParagraph"/>
        <w:numPr>
          <w:ilvl w:val="0"/>
          <w:numId w:val="2"/>
        </w:numPr>
      </w:pPr>
      <w:r>
        <w:t>CRP</w:t>
      </w:r>
    </w:p>
    <w:p w:rsidR="008527B4" w:rsidRDefault="008527B4" w:rsidP="002A65BF">
      <w:pPr>
        <w:pStyle w:val="ListParagraph"/>
        <w:numPr>
          <w:ilvl w:val="0"/>
          <w:numId w:val="2"/>
        </w:numPr>
      </w:pPr>
      <w:r>
        <w:t>TNF-</w:t>
      </w:r>
      <w:r>
        <w:rPr>
          <w:rFonts w:cs="Calibri"/>
        </w:rPr>
        <w:t>α</w:t>
      </w:r>
    </w:p>
    <w:p w:rsidR="002A65BF" w:rsidRDefault="002A65BF" w:rsidP="002A65BF">
      <w:pPr>
        <w:pStyle w:val="ListParagraph"/>
        <w:numPr>
          <w:ilvl w:val="0"/>
          <w:numId w:val="2"/>
        </w:numPr>
      </w:pPr>
      <w:r>
        <w:t>Plasma myeloperoxidase</w:t>
      </w:r>
    </w:p>
    <w:p w:rsidR="002A65BF" w:rsidRDefault="002A65BF" w:rsidP="002A65BF">
      <w:pPr>
        <w:pStyle w:val="ListParagraph"/>
        <w:numPr>
          <w:ilvl w:val="0"/>
          <w:numId w:val="2"/>
        </w:numPr>
      </w:pPr>
      <w:r>
        <w:t>Isoprostane excretion</w:t>
      </w:r>
    </w:p>
    <w:p w:rsidR="002A65BF" w:rsidRDefault="002A65BF" w:rsidP="002A65BF">
      <w:pPr>
        <w:pStyle w:val="ListParagraph"/>
        <w:numPr>
          <w:ilvl w:val="0"/>
          <w:numId w:val="2"/>
        </w:numPr>
      </w:pPr>
      <w:r>
        <w:t>Uric acid</w:t>
      </w:r>
    </w:p>
    <w:p w:rsidR="002A65BF" w:rsidRDefault="002A65BF" w:rsidP="002A65BF">
      <w:pPr>
        <w:pStyle w:val="ListParagraph"/>
        <w:numPr>
          <w:ilvl w:val="0"/>
          <w:numId w:val="2"/>
        </w:numPr>
      </w:pPr>
      <w:r>
        <w:t>Procaollagen type III</w:t>
      </w:r>
    </w:p>
    <w:p w:rsidR="002A65BF" w:rsidRDefault="002A65BF" w:rsidP="002A65BF">
      <w:pPr>
        <w:pStyle w:val="ListParagraph"/>
        <w:numPr>
          <w:ilvl w:val="0"/>
          <w:numId w:val="2"/>
        </w:numPr>
      </w:pPr>
      <w:r>
        <w:t>NE</w:t>
      </w:r>
    </w:p>
    <w:p w:rsidR="00351EEB" w:rsidRDefault="002A65BF" w:rsidP="002A65BF">
      <w:pPr>
        <w:pStyle w:val="ListParagraph"/>
        <w:numPr>
          <w:ilvl w:val="0"/>
          <w:numId w:val="2"/>
        </w:numPr>
      </w:pPr>
      <w:r>
        <w:t>Big endothelin-1</w:t>
      </w:r>
    </w:p>
    <w:p w:rsidR="00351EEB" w:rsidRDefault="00351EEB" w:rsidP="002A65BF">
      <w:pPr>
        <w:pStyle w:val="ListParagraph"/>
        <w:numPr>
          <w:ilvl w:val="0"/>
          <w:numId w:val="2"/>
        </w:numPr>
      </w:pPr>
      <w:r>
        <w:t>Arginine vasopressin</w:t>
      </w:r>
    </w:p>
    <w:p w:rsidR="00351EEB" w:rsidRDefault="00351EEB" w:rsidP="002A65BF">
      <w:pPr>
        <w:pStyle w:val="ListParagraph"/>
        <w:numPr>
          <w:ilvl w:val="0"/>
          <w:numId w:val="2"/>
        </w:numPr>
      </w:pPr>
      <w:r>
        <w:t>cTnI</w:t>
      </w:r>
    </w:p>
    <w:p w:rsidR="00351EEB" w:rsidRDefault="00351EEB" w:rsidP="002A65BF">
      <w:pPr>
        <w:pStyle w:val="ListParagraph"/>
        <w:numPr>
          <w:ilvl w:val="0"/>
          <w:numId w:val="2"/>
        </w:numPr>
      </w:pPr>
      <w:r>
        <w:t>cTnT</w:t>
      </w:r>
    </w:p>
    <w:p w:rsidR="00351EEB" w:rsidRDefault="00351EEB" w:rsidP="002A65BF">
      <w:pPr>
        <w:pStyle w:val="ListParagraph"/>
        <w:numPr>
          <w:ilvl w:val="0"/>
          <w:numId w:val="2"/>
        </w:numPr>
      </w:pPr>
      <w:r>
        <w:t>myosin light chain 1</w:t>
      </w:r>
    </w:p>
    <w:p w:rsidR="00351EEB" w:rsidRDefault="00351EEB" w:rsidP="002A65BF">
      <w:pPr>
        <w:pStyle w:val="ListParagraph"/>
        <w:numPr>
          <w:ilvl w:val="0"/>
          <w:numId w:val="2"/>
        </w:numPr>
      </w:pPr>
      <w:r>
        <w:t>heart fatty-acid binding protein</w:t>
      </w:r>
    </w:p>
    <w:p w:rsidR="00351EEB" w:rsidRDefault="00351EEB" w:rsidP="002A65BF">
      <w:pPr>
        <w:pStyle w:val="ListParagraph"/>
        <w:numPr>
          <w:ilvl w:val="0"/>
          <w:numId w:val="2"/>
        </w:numPr>
      </w:pPr>
      <w:r>
        <w:t>creatine kinase MB fraction</w:t>
      </w:r>
    </w:p>
    <w:p w:rsidR="00A54878" w:rsidRDefault="00A54878" w:rsidP="002A65BF">
      <w:pPr>
        <w:pStyle w:val="ListParagraph"/>
        <w:numPr>
          <w:ilvl w:val="0"/>
          <w:numId w:val="2"/>
        </w:numPr>
      </w:pPr>
      <w:r>
        <w:t>BNP</w:t>
      </w:r>
    </w:p>
    <w:p w:rsidR="00A54878" w:rsidRDefault="00A54878" w:rsidP="002A65BF">
      <w:pPr>
        <w:pStyle w:val="ListParagraph"/>
        <w:numPr>
          <w:ilvl w:val="0"/>
          <w:numId w:val="2"/>
        </w:numPr>
      </w:pPr>
      <w:r>
        <w:t>NE</w:t>
      </w:r>
    </w:p>
    <w:p w:rsidR="00A54878" w:rsidRDefault="00A54878" w:rsidP="002A65BF">
      <w:pPr>
        <w:pStyle w:val="ListParagraph"/>
        <w:numPr>
          <w:ilvl w:val="0"/>
          <w:numId w:val="2"/>
        </w:numPr>
      </w:pPr>
      <w:r>
        <w:t>Big-endothelin-1</w:t>
      </w:r>
    </w:p>
    <w:p w:rsidR="00A54878" w:rsidRDefault="00A54878" w:rsidP="002A65BF">
      <w:pPr>
        <w:pStyle w:val="ListParagraph"/>
        <w:numPr>
          <w:ilvl w:val="0"/>
          <w:numId w:val="2"/>
        </w:numPr>
      </w:pPr>
      <w:r>
        <w:t>Endothelin</w:t>
      </w:r>
    </w:p>
    <w:p w:rsidR="00A54878" w:rsidRDefault="00A54878" w:rsidP="00A54878">
      <w:pPr>
        <w:pStyle w:val="ListParagraph"/>
        <w:numPr>
          <w:ilvl w:val="0"/>
          <w:numId w:val="2"/>
        </w:numPr>
      </w:pPr>
      <w:r>
        <w:t>NE</w:t>
      </w:r>
    </w:p>
    <w:p w:rsidR="00A54878" w:rsidRDefault="00A54878" w:rsidP="00A54878">
      <w:pPr>
        <w:pStyle w:val="ListParagraph"/>
        <w:numPr>
          <w:ilvl w:val="0"/>
          <w:numId w:val="2"/>
        </w:numPr>
      </w:pPr>
      <w:r>
        <w:t>ST2</w:t>
      </w:r>
    </w:p>
    <w:p w:rsidR="00AD04B4" w:rsidRDefault="00AD04B4" w:rsidP="00A54878">
      <w:pPr>
        <w:pStyle w:val="ListParagraph"/>
        <w:numPr>
          <w:ilvl w:val="0"/>
          <w:numId w:val="2"/>
        </w:numPr>
      </w:pPr>
      <w:r>
        <w:t>Chromogranin A</w:t>
      </w:r>
    </w:p>
    <w:p w:rsidR="00AD04B4" w:rsidRDefault="00AD04B4" w:rsidP="00A54878">
      <w:pPr>
        <w:pStyle w:val="ListParagraph"/>
        <w:numPr>
          <w:ilvl w:val="0"/>
          <w:numId w:val="2"/>
        </w:numPr>
      </w:pPr>
      <w:r>
        <w:t>Galectin-3</w:t>
      </w:r>
    </w:p>
    <w:p w:rsidR="00AD04B4" w:rsidRDefault="00AD04B4" w:rsidP="00A54878">
      <w:pPr>
        <w:pStyle w:val="ListParagraph"/>
        <w:numPr>
          <w:ilvl w:val="0"/>
          <w:numId w:val="2"/>
        </w:numPr>
      </w:pPr>
      <w:r>
        <w:t>Osteoprotogerin</w:t>
      </w:r>
    </w:p>
    <w:p w:rsidR="00AD04B4" w:rsidRDefault="00AD04B4" w:rsidP="00A54878">
      <w:pPr>
        <w:pStyle w:val="ListParagraph"/>
        <w:numPr>
          <w:ilvl w:val="0"/>
          <w:numId w:val="2"/>
        </w:numPr>
      </w:pPr>
      <w:r>
        <w:t>Adiponectin</w:t>
      </w:r>
    </w:p>
    <w:p w:rsidR="00AD04B4" w:rsidRDefault="00AD04B4" w:rsidP="00AD04B4">
      <w:pPr>
        <w:pStyle w:val="ListParagraph"/>
        <w:numPr>
          <w:ilvl w:val="0"/>
          <w:numId w:val="2"/>
        </w:numPr>
      </w:pPr>
      <w:r>
        <w:t>Growth differentiation factor 15</w:t>
      </w:r>
    </w:p>
    <w:p w:rsidR="00C533FB" w:rsidRDefault="00AD04B4" w:rsidP="00AD04B4">
      <w:pPr>
        <w:pStyle w:val="ListParagraph"/>
        <w:numPr>
          <w:ilvl w:val="0"/>
          <w:numId w:val="2"/>
        </w:numPr>
      </w:pPr>
      <w:r>
        <w:t>Cystatin C</w:t>
      </w:r>
      <w:r w:rsidR="002A65BF">
        <w:br/>
      </w:r>
    </w:p>
    <w:p w:rsidR="002A65BF" w:rsidRDefault="002A65BF" w:rsidP="002A65BF">
      <w:r>
        <w:t>The most powerful predictor of morbidity and mortality for heart failure is ___________.</w:t>
      </w:r>
    </w:p>
    <w:p w:rsidR="002A65BF" w:rsidRDefault="002A65BF" w:rsidP="002A65BF">
      <w:r>
        <w:tab/>
        <w:t>BNP</w:t>
      </w:r>
      <w:r w:rsidR="00351EEB">
        <w:t xml:space="preserve"> (followed by </w:t>
      </w:r>
      <w:proofErr w:type="gramStart"/>
      <w:r w:rsidR="00351EEB">
        <w:t>Big</w:t>
      </w:r>
      <w:proofErr w:type="gramEnd"/>
      <w:r w:rsidR="00351EEB">
        <w:t xml:space="preserve"> endothelin-1, NE)</w:t>
      </w:r>
    </w:p>
    <w:p w:rsidR="009439BF" w:rsidRDefault="009439BF" w:rsidP="002A65BF"/>
    <w:p w:rsidR="009439BF" w:rsidRDefault="009439BF" w:rsidP="002A65BF">
      <w:r>
        <w:t>Draw the RAAS including site of synthesis:</w:t>
      </w:r>
    </w:p>
    <w:p w:rsidR="009439BF" w:rsidRDefault="00261740" w:rsidP="002A65BF"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2947670</wp:posOffset>
            </wp:positionH>
            <wp:positionV relativeFrom="margin">
              <wp:posOffset>-54610</wp:posOffset>
            </wp:positionV>
            <wp:extent cx="3232150" cy="3064510"/>
            <wp:effectExtent l="19050" t="0" r="6350" b="0"/>
            <wp:wrapSquare wrapText="bothSides"/>
            <wp:docPr id="2" name="Picture 2" descr="Loading im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ading image ...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306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98165" cy="3876040"/>
            <wp:effectExtent l="19050" t="0" r="6985" b="0"/>
            <wp:docPr id="1" name="Picture 1" descr="Loading im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ading image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87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9BF" w:rsidRDefault="009439BF" w:rsidP="002A65BF"/>
    <w:p w:rsidR="00AD04B4" w:rsidRDefault="00AD04B4" w:rsidP="002A65BF">
      <w:r>
        <w:t>True of False: The use of NT-proBNP together with troponin achieves better risk stratification than that obtained with either biomarker alone for CHF.</w:t>
      </w:r>
    </w:p>
    <w:p w:rsidR="00AD04B4" w:rsidRDefault="00AD04B4" w:rsidP="002A65BF">
      <w:r>
        <w:tab/>
        <w:t>True</w:t>
      </w:r>
    </w:p>
    <w:p w:rsidR="00D33AB4" w:rsidRDefault="00D33AB4" w:rsidP="002A65BF">
      <w:r>
        <w:t>The progression of heart failure includes an imbalance in vasoconstrictors and vasodilators.  List 5 vasoconstrictors and 5 vasodilators that are imbalanced in CHF:</w:t>
      </w:r>
    </w:p>
    <w:p w:rsidR="00D33AB4" w:rsidRDefault="00D33AB4" w:rsidP="00D33AB4">
      <w:pPr>
        <w:pStyle w:val="NoSpacing"/>
      </w:pPr>
      <w:r>
        <w:t>Vasocontrictors:</w:t>
      </w:r>
    </w:p>
    <w:p w:rsidR="00D33AB4" w:rsidRDefault="00D33AB4" w:rsidP="00D33AB4">
      <w:pPr>
        <w:pStyle w:val="NoSpacing"/>
        <w:numPr>
          <w:ilvl w:val="0"/>
          <w:numId w:val="3"/>
        </w:numPr>
      </w:pPr>
      <w:r>
        <w:t>NE</w:t>
      </w:r>
    </w:p>
    <w:p w:rsidR="00D33AB4" w:rsidRDefault="00D33AB4" w:rsidP="00D33AB4">
      <w:pPr>
        <w:pStyle w:val="NoSpacing"/>
        <w:numPr>
          <w:ilvl w:val="0"/>
          <w:numId w:val="3"/>
        </w:numPr>
      </w:pPr>
      <w:r>
        <w:t>Epi</w:t>
      </w:r>
    </w:p>
    <w:p w:rsidR="00D33AB4" w:rsidRDefault="00D33AB4" w:rsidP="00D33AB4">
      <w:pPr>
        <w:pStyle w:val="NoSpacing"/>
        <w:numPr>
          <w:ilvl w:val="0"/>
          <w:numId w:val="3"/>
        </w:numPr>
      </w:pPr>
      <w:r>
        <w:t>AngII</w:t>
      </w:r>
    </w:p>
    <w:p w:rsidR="00D33AB4" w:rsidRDefault="00D33AB4" w:rsidP="00D33AB4">
      <w:pPr>
        <w:pStyle w:val="NoSpacing"/>
        <w:numPr>
          <w:ilvl w:val="0"/>
          <w:numId w:val="3"/>
        </w:numPr>
      </w:pPr>
      <w:r>
        <w:t>Aldosterone</w:t>
      </w:r>
    </w:p>
    <w:p w:rsidR="00D33AB4" w:rsidRDefault="00D33AB4" w:rsidP="00D33AB4">
      <w:pPr>
        <w:pStyle w:val="NoSpacing"/>
        <w:numPr>
          <w:ilvl w:val="0"/>
          <w:numId w:val="3"/>
        </w:numPr>
      </w:pPr>
      <w:r>
        <w:t>Endothelin-1</w:t>
      </w:r>
    </w:p>
    <w:p w:rsidR="00D33AB4" w:rsidRDefault="00D33AB4" w:rsidP="00D33AB4">
      <w:pPr>
        <w:pStyle w:val="NoSpacing"/>
        <w:numPr>
          <w:ilvl w:val="0"/>
          <w:numId w:val="3"/>
        </w:numPr>
      </w:pPr>
      <w:r>
        <w:t>Arginine vasopressin</w:t>
      </w:r>
    </w:p>
    <w:p w:rsidR="00D33AB4" w:rsidRDefault="00D33AB4" w:rsidP="00D33AB4">
      <w:pPr>
        <w:pStyle w:val="NoSpacing"/>
      </w:pPr>
      <w:r>
        <w:t>Vasodilators:</w:t>
      </w:r>
    </w:p>
    <w:p w:rsidR="00D33AB4" w:rsidRDefault="00D33AB4" w:rsidP="00D33AB4">
      <w:pPr>
        <w:pStyle w:val="NoSpacing"/>
        <w:numPr>
          <w:ilvl w:val="0"/>
          <w:numId w:val="4"/>
        </w:numPr>
      </w:pPr>
      <w:r>
        <w:t>NO</w:t>
      </w:r>
    </w:p>
    <w:p w:rsidR="00D33AB4" w:rsidRDefault="00D33AB4" w:rsidP="00D33AB4">
      <w:pPr>
        <w:pStyle w:val="NoSpacing"/>
        <w:numPr>
          <w:ilvl w:val="0"/>
          <w:numId w:val="4"/>
        </w:numPr>
      </w:pPr>
      <w:r>
        <w:t>Bradykinin</w:t>
      </w:r>
    </w:p>
    <w:p w:rsidR="00D33AB4" w:rsidRDefault="00D33AB4" w:rsidP="00D33AB4">
      <w:pPr>
        <w:pStyle w:val="NoSpacing"/>
        <w:numPr>
          <w:ilvl w:val="0"/>
          <w:numId w:val="4"/>
        </w:numPr>
      </w:pPr>
      <w:r>
        <w:t>BNP</w:t>
      </w:r>
    </w:p>
    <w:p w:rsidR="00D33AB4" w:rsidRDefault="00D33AB4" w:rsidP="00D33AB4">
      <w:pPr>
        <w:pStyle w:val="NoSpacing"/>
        <w:numPr>
          <w:ilvl w:val="0"/>
          <w:numId w:val="4"/>
        </w:numPr>
      </w:pPr>
      <w:r>
        <w:t>ANP</w:t>
      </w:r>
    </w:p>
    <w:p w:rsidR="00D33AB4" w:rsidRDefault="00D33AB4" w:rsidP="00D33AB4">
      <w:pPr>
        <w:pStyle w:val="NoSpacing"/>
        <w:numPr>
          <w:ilvl w:val="0"/>
          <w:numId w:val="4"/>
        </w:numPr>
      </w:pPr>
      <w:r>
        <w:t>Adrenomedullin</w:t>
      </w:r>
    </w:p>
    <w:p w:rsidR="00D33AB4" w:rsidRDefault="00D33AB4" w:rsidP="00D33AB4">
      <w:pPr>
        <w:pStyle w:val="NoSpacing"/>
        <w:numPr>
          <w:ilvl w:val="0"/>
          <w:numId w:val="4"/>
        </w:numPr>
      </w:pPr>
      <w:r>
        <w:t>Prostacyclin</w:t>
      </w:r>
    </w:p>
    <w:p w:rsidR="00351EEB" w:rsidRDefault="00351EEB" w:rsidP="002A65BF"/>
    <w:p w:rsidR="00351EEB" w:rsidRDefault="00351EEB" w:rsidP="002A65BF"/>
    <w:sectPr w:rsidR="00351EEB" w:rsidSect="00F81357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3C83"/>
    <w:multiLevelType w:val="hybridMultilevel"/>
    <w:tmpl w:val="C3646C82"/>
    <w:lvl w:ilvl="0" w:tplc="3CCA8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C0CEC"/>
    <w:multiLevelType w:val="hybridMultilevel"/>
    <w:tmpl w:val="27042C7C"/>
    <w:lvl w:ilvl="0" w:tplc="D99CC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41476"/>
    <w:multiLevelType w:val="hybridMultilevel"/>
    <w:tmpl w:val="2A126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65955"/>
    <w:multiLevelType w:val="hybridMultilevel"/>
    <w:tmpl w:val="D550F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20"/>
  <w:characterSpacingControl w:val="doNotCompress"/>
  <w:compat/>
  <w:rsids>
    <w:rsidRoot w:val="00C533FB"/>
    <w:rsid w:val="00261740"/>
    <w:rsid w:val="002A65BF"/>
    <w:rsid w:val="00351EEB"/>
    <w:rsid w:val="00561325"/>
    <w:rsid w:val="0079276A"/>
    <w:rsid w:val="008527B4"/>
    <w:rsid w:val="009439BF"/>
    <w:rsid w:val="00A54878"/>
    <w:rsid w:val="00AD04B4"/>
    <w:rsid w:val="00C533FB"/>
    <w:rsid w:val="00D33AB4"/>
    <w:rsid w:val="00D45849"/>
    <w:rsid w:val="00F8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32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3FB"/>
    <w:pPr>
      <w:ind w:left="720"/>
      <w:contextualSpacing/>
    </w:pPr>
  </w:style>
  <w:style w:type="paragraph" w:styleId="NoSpacing">
    <w:name w:val="No Spacing"/>
    <w:uiPriority w:val="1"/>
    <w:qFormat/>
    <w:rsid w:val="00D33AB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etlearn.com/Media/images/2008pv/02_08/PV_0208_82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Links>
    <vt:vector size="6" baseType="variant">
      <vt:variant>
        <vt:i4>7733254</vt:i4>
      </vt:variant>
      <vt:variant>
        <vt:i4>-1</vt:i4>
      </vt:variant>
      <vt:variant>
        <vt:i4>1026</vt:i4>
      </vt:variant>
      <vt:variant>
        <vt:i4>1</vt:i4>
      </vt:variant>
      <vt:variant>
        <vt:lpwstr>http://www.vetlearn.com/Media/images/2008pv/02_08/PV_0208_82.png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hospubOrig</dc:creator>
  <cp:keywords/>
  <cp:lastModifiedBy>ml398</cp:lastModifiedBy>
  <cp:revision>2</cp:revision>
  <cp:lastPrinted>2010-05-18T20:39:00Z</cp:lastPrinted>
  <dcterms:created xsi:type="dcterms:W3CDTF">2010-06-06T15:06:00Z</dcterms:created>
  <dcterms:modified xsi:type="dcterms:W3CDTF">2010-06-06T15:06:00Z</dcterms:modified>
</cp:coreProperties>
</file>