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FA" w:rsidRDefault="00C12BFA" w:rsidP="00B94BEE">
      <w:pPr>
        <w:ind w:left="360"/>
      </w:pPr>
      <w:r w:rsidRPr="00934EB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57.5pt;height:206.25pt;visibility:visible">
            <v:imagedata r:id="rId5" o:title=""/>
          </v:shape>
        </w:pict>
      </w:r>
    </w:p>
    <w:p w:rsidR="00C12BFA" w:rsidRDefault="00C12BFA" w:rsidP="00B94BEE">
      <w:pPr>
        <w:spacing w:after="0" w:line="240" w:lineRule="auto"/>
        <w:jc w:val="both"/>
        <w:rPr>
          <w:b/>
        </w:rPr>
      </w:pPr>
      <w:r>
        <w:rPr>
          <w:b/>
        </w:rPr>
        <w:t>KEY POINTS: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Tumor vascularity is important characteristic in determining liver lesions and is currently more accurate with CT or MRI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Ultrasound with contrast has been investigated.  Theory: contrast taken up by reticulo-endothelial system (Kupfer cells)  which is not present in malignant tumors.  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Sonazoid is a second generation contrast agent, comprised of a harder shell which is more stable under ultrasound emissions.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6 healthy adult male beagles were used to determine the normal arterial, parachymal and portal phases of Sonazoid injection.  These normal values were compared to 27 dogs with 28 hepatic lesions.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The liver was evaluated for 30min post injection and a video frame grabber was used to collect images.  The relationship between the echogenicity and malignancy of the lesions was then analyzed.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Most liver lesions (20) were characterized by histopathology, (8) from cytology.  16 were diagnosed as malignant and 6, benign.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The optimal time for parenchymal imaging was found to be from 7-30min post injection and the optimal time for portal vein imaging was 1 min post injection.</w:t>
      </w:r>
    </w:p>
    <w:p w:rsidR="00C12BFA" w:rsidRDefault="00C12BFA" w:rsidP="00B94BEE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All six lesions were isoechoic to the surrounding normal liver during the parachymal phase.   5/6 benign lesions were isoechoic during arterial phase.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15/16 lesions with a confirmed diagnosis of malignancy were hyperechoic.  During arterial phase 1 lesion was isoechoic, 11 (all epithelial in origin) were hyperechoic and 3 (predominantly mesenchymal origin) were hypoechoic.  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There was no characteristic difference within the portal phase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Hepatocellular carcinoma was the most common malignant tumor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These findings are consistent with human reports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There was variability in echogenicity within the HCC group, suggesting number of Kupfer cells may differ within this patient population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Hemangiosarcomas were hypoechoic in all three phases</w:t>
      </w:r>
    </w:p>
    <w:p w:rsidR="00C12BFA" w:rsidRDefault="00C12BFA" w:rsidP="00684A1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Conclusion: Sonazoid enhanced US can be used to differentiate canine hepatic malignant tumors and benign nodules with high accuracy.  </w:t>
      </w:r>
    </w:p>
    <w:p w:rsidR="00C12BFA" w:rsidRPr="00B94BEE" w:rsidRDefault="00C12BFA" w:rsidP="00B94BEE">
      <w:pPr>
        <w:spacing w:after="0" w:line="240" w:lineRule="auto"/>
        <w:jc w:val="both"/>
      </w:pPr>
    </w:p>
    <w:sectPr w:rsidR="00C12BFA" w:rsidRPr="00B94BEE" w:rsidSect="00C43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059B0"/>
    <w:multiLevelType w:val="hybridMultilevel"/>
    <w:tmpl w:val="FEBE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732D0"/>
    <w:multiLevelType w:val="hybridMultilevel"/>
    <w:tmpl w:val="05841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7A5"/>
    <w:rsid w:val="00207537"/>
    <w:rsid w:val="003F4190"/>
    <w:rsid w:val="00555DEC"/>
    <w:rsid w:val="00684A17"/>
    <w:rsid w:val="00857D84"/>
    <w:rsid w:val="00934EB2"/>
    <w:rsid w:val="009E7C2E"/>
    <w:rsid w:val="00B94BEE"/>
    <w:rsid w:val="00C12BFA"/>
    <w:rsid w:val="00C13E8E"/>
    <w:rsid w:val="00C20455"/>
    <w:rsid w:val="00C43EA7"/>
    <w:rsid w:val="00E717A5"/>
    <w:rsid w:val="00E9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EA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7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7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94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295</Words>
  <Characters>1682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Blackstock</dc:creator>
  <cp:keywords/>
  <dc:description/>
  <cp:lastModifiedBy>staff</cp:lastModifiedBy>
  <cp:revision>3</cp:revision>
  <dcterms:created xsi:type="dcterms:W3CDTF">2010-10-12T17:03:00Z</dcterms:created>
  <dcterms:modified xsi:type="dcterms:W3CDTF">2010-10-12T17:07:00Z</dcterms:modified>
</cp:coreProperties>
</file>