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CED" w:rsidRDefault="00726073" w:rsidP="002B3CED">
      <w:pPr>
        <w:spacing w:after="0"/>
      </w:pPr>
      <w:r>
        <w:t>THROMBOSIS: PATHOPHYSIOLOGY, PREVENTION AND TREATMENT</w:t>
      </w:r>
    </w:p>
    <w:p w:rsidR="002B3CED" w:rsidRDefault="002B3CED" w:rsidP="002B3CED">
      <w:pPr>
        <w:spacing w:after="0"/>
      </w:pPr>
    </w:p>
    <w:p w:rsidR="00DE199B" w:rsidRPr="004527EE" w:rsidRDefault="00DE199B" w:rsidP="00DE199B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527EE">
        <w:rPr>
          <w:sz w:val="20"/>
          <w:szCs w:val="20"/>
        </w:rPr>
        <w:t>Primary objective: 1) to preserve vascular integrity, 2) prevent blood loss</w:t>
      </w:r>
    </w:p>
    <w:p w:rsidR="003E5525" w:rsidRPr="004527EE" w:rsidRDefault="00DE199B" w:rsidP="00263A7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4527EE">
        <w:rPr>
          <w:sz w:val="20"/>
          <w:szCs w:val="20"/>
        </w:rPr>
        <w:t>Key components extend beyond coagulation, involve anti-thrombotic and thrombolytic</w:t>
      </w:r>
      <w:r w:rsidR="003E5525" w:rsidRPr="004527EE">
        <w:rPr>
          <w:sz w:val="20"/>
          <w:szCs w:val="20"/>
        </w:rPr>
        <w:t xml:space="preserve"> processes</w:t>
      </w:r>
    </w:p>
    <w:p w:rsidR="003E5525" w:rsidRPr="004527EE" w:rsidRDefault="003E5525" w:rsidP="00263A7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proofErr w:type="spellStart"/>
      <w:r w:rsidRPr="004527EE">
        <w:rPr>
          <w:sz w:val="20"/>
          <w:szCs w:val="20"/>
        </w:rPr>
        <w:t>Hypercoaguable</w:t>
      </w:r>
      <w:proofErr w:type="spellEnd"/>
      <w:r w:rsidRPr="004527EE">
        <w:rPr>
          <w:sz w:val="20"/>
          <w:szCs w:val="20"/>
        </w:rPr>
        <w:t xml:space="preserve"> states = decreased </w:t>
      </w:r>
      <w:proofErr w:type="spellStart"/>
      <w:r w:rsidRPr="004527EE">
        <w:rPr>
          <w:sz w:val="20"/>
          <w:szCs w:val="20"/>
        </w:rPr>
        <w:t>antithrombin</w:t>
      </w:r>
      <w:proofErr w:type="spellEnd"/>
      <w:r w:rsidRPr="004527EE">
        <w:rPr>
          <w:sz w:val="20"/>
          <w:szCs w:val="20"/>
        </w:rPr>
        <w:t xml:space="preserve">/increased </w:t>
      </w:r>
      <w:proofErr w:type="spellStart"/>
      <w:r w:rsidRPr="004527EE">
        <w:rPr>
          <w:sz w:val="20"/>
          <w:szCs w:val="20"/>
        </w:rPr>
        <w:t>procoagulant</w:t>
      </w:r>
      <w:proofErr w:type="spellEnd"/>
      <w:r w:rsidRPr="004527EE">
        <w:rPr>
          <w:sz w:val="20"/>
          <w:szCs w:val="20"/>
        </w:rPr>
        <w:t xml:space="preserve"> factors/altered </w:t>
      </w:r>
      <w:proofErr w:type="spellStart"/>
      <w:r w:rsidRPr="004527EE">
        <w:rPr>
          <w:sz w:val="20"/>
          <w:szCs w:val="20"/>
        </w:rPr>
        <w:t>fibrinolytic</w:t>
      </w:r>
      <w:proofErr w:type="spellEnd"/>
      <w:r w:rsidRPr="004527EE">
        <w:rPr>
          <w:sz w:val="20"/>
          <w:szCs w:val="20"/>
        </w:rPr>
        <w:t xml:space="preserve"> system</w:t>
      </w:r>
    </w:p>
    <w:p w:rsidR="003E5525" w:rsidRPr="004527EE" w:rsidRDefault="003E5525" w:rsidP="00263A74">
      <w:pPr>
        <w:spacing w:after="0" w:line="240" w:lineRule="auto"/>
        <w:ind w:left="360"/>
        <w:jc w:val="both"/>
        <w:rPr>
          <w:sz w:val="20"/>
          <w:szCs w:val="20"/>
        </w:rPr>
      </w:pPr>
    </w:p>
    <w:p w:rsidR="003E5525" w:rsidRPr="004527EE" w:rsidRDefault="003E5525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4527EE">
        <w:rPr>
          <w:sz w:val="20"/>
          <w:szCs w:val="20"/>
        </w:rPr>
        <w:t>Components:</w:t>
      </w:r>
    </w:p>
    <w:p w:rsidR="00DE199B" w:rsidRPr="004527EE" w:rsidRDefault="003E5525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4527EE">
        <w:rPr>
          <w:sz w:val="20"/>
          <w:szCs w:val="20"/>
          <w:u w:val="single"/>
        </w:rPr>
        <w:t>Tissue factor</w:t>
      </w:r>
      <w:r w:rsidRPr="004527EE">
        <w:rPr>
          <w:sz w:val="20"/>
          <w:szCs w:val="20"/>
        </w:rPr>
        <w:t xml:space="preserve">: </w:t>
      </w:r>
      <w:r w:rsidR="008C5BDC" w:rsidRPr="004527EE">
        <w:rPr>
          <w:sz w:val="20"/>
          <w:szCs w:val="20"/>
        </w:rPr>
        <w:t xml:space="preserve">functions in primary </w:t>
      </w:r>
      <w:proofErr w:type="spellStart"/>
      <w:r w:rsidR="008C5BDC" w:rsidRPr="004527EE">
        <w:rPr>
          <w:sz w:val="20"/>
          <w:szCs w:val="20"/>
        </w:rPr>
        <w:t>hemostatsis</w:t>
      </w:r>
      <w:proofErr w:type="spellEnd"/>
      <w:r w:rsidR="008C5BDC" w:rsidRPr="004527EE">
        <w:rPr>
          <w:sz w:val="20"/>
          <w:szCs w:val="20"/>
        </w:rPr>
        <w:t xml:space="preserve">, small amounts circulate normally, </w:t>
      </w:r>
      <w:r w:rsidR="008C5BDC" w:rsidRPr="004527EE">
        <w:rPr>
          <w:bCs/>
          <w:sz w:val="20"/>
          <w:szCs w:val="20"/>
        </w:rPr>
        <w:t>factor III</w:t>
      </w:r>
      <w:r w:rsidR="008C5BDC" w:rsidRPr="004527EE">
        <w:rPr>
          <w:sz w:val="20"/>
          <w:szCs w:val="20"/>
        </w:rPr>
        <w:t xml:space="preserve">, </w:t>
      </w:r>
      <w:proofErr w:type="spellStart"/>
      <w:r w:rsidR="008C5BDC" w:rsidRPr="004527EE">
        <w:rPr>
          <w:bCs/>
          <w:sz w:val="20"/>
          <w:szCs w:val="20"/>
        </w:rPr>
        <w:t>thrombokinase</w:t>
      </w:r>
      <w:proofErr w:type="spellEnd"/>
      <w:r w:rsidR="008C5BDC" w:rsidRPr="004527EE">
        <w:rPr>
          <w:sz w:val="20"/>
          <w:szCs w:val="20"/>
        </w:rPr>
        <w:t xml:space="preserve">, present in </w:t>
      </w:r>
      <w:hyperlink r:id="rId5" w:tooltip="Endothelium" w:history="1">
        <w:proofErr w:type="spellStart"/>
        <w:r w:rsidR="008C5BDC" w:rsidRPr="004527EE">
          <w:rPr>
            <w:rStyle w:val="Hyperlink"/>
            <w:color w:val="auto"/>
            <w:sz w:val="20"/>
            <w:szCs w:val="20"/>
            <w:u w:val="none"/>
          </w:rPr>
          <w:t>subendothelial</w:t>
        </w:r>
        <w:proofErr w:type="spellEnd"/>
        <w:r w:rsidR="008C5BDC" w:rsidRPr="004527EE">
          <w:rPr>
            <w:rStyle w:val="Hyperlink"/>
            <w:color w:val="auto"/>
            <w:sz w:val="20"/>
            <w:szCs w:val="20"/>
            <w:u w:val="none"/>
          </w:rPr>
          <w:t xml:space="preserve"> tissue</w:t>
        </w:r>
      </w:hyperlink>
      <w:r w:rsidR="008C5BDC" w:rsidRPr="004527EE">
        <w:rPr>
          <w:sz w:val="20"/>
          <w:szCs w:val="20"/>
        </w:rPr>
        <w:t xml:space="preserve">, </w:t>
      </w:r>
      <w:hyperlink r:id="rId6" w:tooltip="Platelets" w:history="1">
        <w:r w:rsidR="008C5BDC" w:rsidRPr="004527EE">
          <w:rPr>
            <w:rStyle w:val="Hyperlink"/>
            <w:color w:val="auto"/>
            <w:sz w:val="20"/>
            <w:szCs w:val="20"/>
            <w:u w:val="none"/>
          </w:rPr>
          <w:t>platelets</w:t>
        </w:r>
      </w:hyperlink>
      <w:r w:rsidR="008C5BDC" w:rsidRPr="004527EE">
        <w:rPr>
          <w:sz w:val="20"/>
          <w:szCs w:val="20"/>
        </w:rPr>
        <w:t xml:space="preserve">, and </w:t>
      </w:r>
      <w:hyperlink r:id="rId7" w:tooltip="Leukocyte" w:history="1">
        <w:r w:rsidR="008C5BDC" w:rsidRPr="004527EE">
          <w:rPr>
            <w:rStyle w:val="Hyperlink"/>
            <w:color w:val="auto"/>
            <w:sz w:val="20"/>
            <w:szCs w:val="20"/>
            <w:u w:val="none"/>
          </w:rPr>
          <w:t>leukocytes</w:t>
        </w:r>
      </w:hyperlink>
      <w:r w:rsidR="008C5BDC" w:rsidRPr="004527EE">
        <w:rPr>
          <w:sz w:val="20"/>
          <w:szCs w:val="20"/>
        </w:rPr>
        <w:t xml:space="preserve"> necessary for the initiation of </w:t>
      </w:r>
      <w:hyperlink r:id="rId8" w:tooltip="Thrombin" w:history="1">
        <w:r w:rsidR="008C5BDC" w:rsidRPr="004527EE">
          <w:rPr>
            <w:rStyle w:val="Hyperlink"/>
            <w:color w:val="auto"/>
            <w:sz w:val="20"/>
            <w:szCs w:val="20"/>
            <w:u w:val="none"/>
          </w:rPr>
          <w:t>thrombin</w:t>
        </w:r>
      </w:hyperlink>
      <w:r w:rsidR="008C5BDC" w:rsidRPr="004527EE">
        <w:rPr>
          <w:sz w:val="20"/>
          <w:szCs w:val="20"/>
        </w:rPr>
        <w:t xml:space="preserve"> formation from the </w:t>
      </w:r>
      <w:hyperlink r:id="rId9" w:tooltip="Prothrombin" w:history="1">
        <w:proofErr w:type="spellStart"/>
        <w:r w:rsidR="008C5BDC" w:rsidRPr="004527EE">
          <w:rPr>
            <w:rStyle w:val="Hyperlink"/>
            <w:color w:val="auto"/>
            <w:sz w:val="20"/>
            <w:szCs w:val="20"/>
            <w:u w:val="none"/>
          </w:rPr>
          <w:t>prothrombin</w:t>
        </w:r>
        <w:proofErr w:type="spellEnd"/>
      </w:hyperlink>
    </w:p>
    <w:p w:rsidR="008C5BDC" w:rsidRPr="004527EE" w:rsidRDefault="008C5BDC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proofErr w:type="spellStart"/>
      <w:r w:rsidRPr="004527EE">
        <w:rPr>
          <w:sz w:val="20"/>
          <w:szCs w:val="20"/>
          <w:u w:val="single"/>
        </w:rPr>
        <w:t>Antithrombin</w:t>
      </w:r>
      <w:proofErr w:type="spellEnd"/>
      <w:r w:rsidRPr="004527EE">
        <w:rPr>
          <w:sz w:val="20"/>
          <w:szCs w:val="20"/>
          <w:u w:val="single"/>
        </w:rPr>
        <w:t xml:space="preserve"> III</w:t>
      </w:r>
      <w:r w:rsidRPr="004527EE">
        <w:rPr>
          <w:sz w:val="20"/>
          <w:szCs w:val="20"/>
        </w:rPr>
        <w:t xml:space="preserve">: </w:t>
      </w:r>
      <w:r w:rsidR="00C6232F" w:rsidRPr="004527EE">
        <w:rPr>
          <w:sz w:val="20"/>
          <w:szCs w:val="20"/>
        </w:rPr>
        <w:t xml:space="preserve">inactivates Thrombin, Factor </w:t>
      </w:r>
      <w:proofErr w:type="spellStart"/>
      <w:r w:rsidR="00C6232F" w:rsidRPr="004527EE">
        <w:rPr>
          <w:sz w:val="20"/>
          <w:szCs w:val="20"/>
        </w:rPr>
        <w:t>Xa</w:t>
      </w:r>
      <w:proofErr w:type="spellEnd"/>
      <w:r w:rsidR="00C6232F" w:rsidRPr="004527EE">
        <w:rPr>
          <w:sz w:val="20"/>
          <w:szCs w:val="20"/>
        </w:rPr>
        <w:t xml:space="preserve"> and Factor </w:t>
      </w:r>
      <w:proofErr w:type="spellStart"/>
      <w:r w:rsidR="00C6232F" w:rsidRPr="004527EE">
        <w:rPr>
          <w:sz w:val="20"/>
          <w:szCs w:val="20"/>
        </w:rPr>
        <w:t>I</w:t>
      </w:r>
      <w:r w:rsidR="002668A5" w:rsidRPr="004527EE">
        <w:rPr>
          <w:sz w:val="20"/>
          <w:szCs w:val="20"/>
        </w:rPr>
        <w:t>X</w:t>
      </w:r>
      <w:r w:rsidR="00C6232F" w:rsidRPr="004527EE">
        <w:rPr>
          <w:sz w:val="20"/>
          <w:szCs w:val="20"/>
        </w:rPr>
        <w:t>a</w:t>
      </w:r>
      <w:proofErr w:type="spellEnd"/>
      <w:r w:rsidR="00C6232F" w:rsidRPr="004527EE">
        <w:rPr>
          <w:sz w:val="20"/>
          <w:szCs w:val="20"/>
        </w:rPr>
        <w:t xml:space="preserve">, made in the </w:t>
      </w:r>
      <w:proofErr w:type="spellStart"/>
      <w:r w:rsidR="00C6232F" w:rsidRPr="004527EE">
        <w:rPr>
          <w:sz w:val="20"/>
          <w:szCs w:val="20"/>
        </w:rPr>
        <w:t>the</w:t>
      </w:r>
      <w:proofErr w:type="spellEnd"/>
      <w:r w:rsidR="00C6232F" w:rsidRPr="004527EE">
        <w:rPr>
          <w:sz w:val="20"/>
          <w:szCs w:val="20"/>
        </w:rPr>
        <w:t xml:space="preserve"> liver.  Its inhibition is enhanced greatly in the presence of heparin.</w:t>
      </w:r>
    </w:p>
    <w:p w:rsidR="00C6232F" w:rsidRPr="004527EE" w:rsidRDefault="002668A5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proofErr w:type="spellStart"/>
      <w:r w:rsidRPr="004527EE">
        <w:rPr>
          <w:sz w:val="20"/>
          <w:szCs w:val="20"/>
          <w:u w:val="single"/>
        </w:rPr>
        <w:t>Plasmin</w:t>
      </w:r>
      <w:proofErr w:type="spellEnd"/>
      <w:r w:rsidRPr="004527EE">
        <w:rPr>
          <w:sz w:val="20"/>
          <w:szCs w:val="20"/>
          <w:u w:val="single"/>
        </w:rPr>
        <w:t>/</w:t>
      </w:r>
      <w:proofErr w:type="spellStart"/>
      <w:r w:rsidR="00C6232F" w:rsidRPr="004527EE">
        <w:rPr>
          <w:sz w:val="20"/>
          <w:szCs w:val="20"/>
          <w:u w:val="single"/>
        </w:rPr>
        <w:t>Plasminogen</w:t>
      </w:r>
      <w:proofErr w:type="spellEnd"/>
      <w:r w:rsidR="00C6232F" w:rsidRPr="004527EE">
        <w:rPr>
          <w:sz w:val="20"/>
          <w:szCs w:val="20"/>
        </w:rPr>
        <w:t xml:space="preserve">: </w:t>
      </w:r>
      <w:proofErr w:type="spellStart"/>
      <w:r w:rsidR="00C6232F" w:rsidRPr="004527EE">
        <w:rPr>
          <w:sz w:val="20"/>
          <w:szCs w:val="20"/>
        </w:rPr>
        <w:t>fibronolytic</w:t>
      </w:r>
      <w:proofErr w:type="spellEnd"/>
      <w:r w:rsidR="00C6232F" w:rsidRPr="004527EE">
        <w:rPr>
          <w:sz w:val="20"/>
          <w:szCs w:val="20"/>
        </w:rPr>
        <w:t xml:space="preserve"> factor</w:t>
      </w:r>
      <w:r w:rsidRPr="004527EE">
        <w:rPr>
          <w:sz w:val="20"/>
          <w:szCs w:val="20"/>
        </w:rPr>
        <w:t>s</w:t>
      </w:r>
      <w:proofErr w:type="gramStart"/>
      <w:r w:rsidR="00C6232F" w:rsidRPr="004527EE">
        <w:rPr>
          <w:sz w:val="20"/>
          <w:szCs w:val="20"/>
        </w:rPr>
        <w:t xml:space="preserve">,  </w:t>
      </w:r>
      <w:r w:rsidRPr="004527EE">
        <w:rPr>
          <w:sz w:val="20"/>
          <w:szCs w:val="20"/>
        </w:rPr>
        <w:t>circulate</w:t>
      </w:r>
      <w:proofErr w:type="gramEnd"/>
      <w:r w:rsidR="00C6232F" w:rsidRPr="004527EE">
        <w:rPr>
          <w:sz w:val="20"/>
          <w:szCs w:val="20"/>
        </w:rPr>
        <w:t xml:space="preserve"> free in the plasma. The</w:t>
      </w:r>
      <w:r w:rsidRPr="004527EE">
        <w:rPr>
          <w:sz w:val="20"/>
          <w:szCs w:val="20"/>
        </w:rPr>
        <w:t xml:space="preserve"> main function of </w:t>
      </w:r>
      <w:proofErr w:type="spellStart"/>
      <w:r w:rsidRPr="004527EE">
        <w:rPr>
          <w:sz w:val="20"/>
          <w:szCs w:val="20"/>
        </w:rPr>
        <w:t>plasmin</w:t>
      </w:r>
      <w:proofErr w:type="spellEnd"/>
      <w:r w:rsidRPr="004527EE">
        <w:rPr>
          <w:sz w:val="20"/>
          <w:szCs w:val="20"/>
        </w:rPr>
        <w:t xml:space="preserve"> is cleaves </w:t>
      </w:r>
      <w:hyperlink r:id="rId10" w:tooltip="Fibrin" w:history="1">
        <w:r w:rsidRPr="004527EE">
          <w:rPr>
            <w:rStyle w:val="Hyperlink"/>
            <w:color w:val="auto"/>
            <w:sz w:val="20"/>
            <w:szCs w:val="20"/>
            <w:u w:val="none"/>
          </w:rPr>
          <w:t>fibrin</w:t>
        </w:r>
      </w:hyperlink>
      <w:r w:rsidRPr="004527EE">
        <w:rPr>
          <w:sz w:val="20"/>
          <w:szCs w:val="20"/>
        </w:rPr>
        <w:t xml:space="preserve">, </w:t>
      </w:r>
      <w:hyperlink r:id="rId11" w:tooltip="Fibronectin" w:history="1">
        <w:proofErr w:type="spellStart"/>
        <w:r w:rsidRPr="004527EE">
          <w:rPr>
            <w:rStyle w:val="Hyperlink"/>
            <w:color w:val="auto"/>
            <w:sz w:val="20"/>
            <w:szCs w:val="20"/>
            <w:u w:val="none"/>
          </w:rPr>
          <w:t>fibronectin</w:t>
        </w:r>
        <w:proofErr w:type="spellEnd"/>
      </w:hyperlink>
      <w:r w:rsidRPr="004527EE">
        <w:rPr>
          <w:sz w:val="20"/>
          <w:szCs w:val="20"/>
        </w:rPr>
        <w:t xml:space="preserve">, </w:t>
      </w:r>
      <w:hyperlink r:id="rId12" w:tooltip="Thrombospondin" w:history="1">
        <w:proofErr w:type="spellStart"/>
        <w:r w:rsidRPr="004527EE">
          <w:rPr>
            <w:rStyle w:val="Hyperlink"/>
            <w:color w:val="auto"/>
            <w:sz w:val="20"/>
            <w:szCs w:val="20"/>
            <w:u w:val="none"/>
          </w:rPr>
          <w:t>thrombospondin</w:t>
        </w:r>
        <w:proofErr w:type="spellEnd"/>
      </w:hyperlink>
      <w:r w:rsidRPr="004527EE">
        <w:rPr>
          <w:sz w:val="20"/>
          <w:szCs w:val="20"/>
        </w:rPr>
        <w:t xml:space="preserve">, </w:t>
      </w:r>
      <w:proofErr w:type="spellStart"/>
      <w:r w:rsidRPr="004527EE">
        <w:rPr>
          <w:sz w:val="20"/>
          <w:szCs w:val="20"/>
        </w:rPr>
        <w:t>laminin</w:t>
      </w:r>
      <w:proofErr w:type="spellEnd"/>
      <w:r w:rsidRPr="004527EE">
        <w:rPr>
          <w:sz w:val="20"/>
          <w:szCs w:val="20"/>
        </w:rPr>
        <w:t xml:space="preserve">, and </w:t>
      </w:r>
      <w:hyperlink r:id="rId13" w:tooltip="Von Willebrand factor" w:history="1">
        <w:r w:rsidRPr="004527EE">
          <w:rPr>
            <w:rStyle w:val="Hyperlink"/>
            <w:color w:val="auto"/>
            <w:sz w:val="20"/>
            <w:szCs w:val="20"/>
            <w:u w:val="none"/>
          </w:rPr>
          <w:t xml:space="preserve">von </w:t>
        </w:r>
        <w:proofErr w:type="spellStart"/>
        <w:r w:rsidRPr="004527EE">
          <w:rPr>
            <w:rStyle w:val="Hyperlink"/>
            <w:color w:val="auto"/>
            <w:sz w:val="20"/>
            <w:szCs w:val="20"/>
            <w:u w:val="none"/>
          </w:rPr>
          <w:t>Willebrand</w:t>
        </w:r>
        <w:proofErr w:type="spellEnd"/>
        <w:r w:rsidRPr="004527EE">
          <w:rPr>
            <w:rStyle w:val="Hyperlink"/>
            <w:color w:val="auto"/>
            <w:sz w:val="20"/>
            <w:szCs w:val="20"/>
            <w:u w:val="none"/>
          </w:rPr>
          <w:t xml:space="preserve"> factor</w:t>
        </w:r>
      </w:hyperlink>
      <w:r w:rsidRPr="004527EE">
        <w:rPr>
          <w:sz w:val="20"/>
          <w:szCs w:val="20"/>
        </w:rPr>
        <w:t>.</w:t>
      </w:r>
      <w:r w:rsidR="00C6232F" w:rsidRPr="004527EE">
        <w:rPr>
          <w:sz w:val="20"/>
          <w:szCs w:val="20"/>
        </w:rPr>
        <w:t xml:space="preserve">; </w:t>
      </w:r>
      <w:proofErr w:type="spellStart"/>
      <w:r w:rsidR="00C6232F" w:rsidRPr="004527EE">
        <w:rPr>
          <w:sz w:val="20"/>
          <w:szCs w:val="20"/>
        </w:rPr>
        <w:t>Plasmin</w:t>
      </w:r>
      <w:proofErr w:type="spellEnd"/>
      <w:r w:rsidR="00C6232F" w:rsidRPr="004527EE">
        <w:rPr>
          <w:sz w:val="20"/>
          <w:szCs w:val="20"/>
        </w:rPr>
        <w:t xml:space="preserve"> is a </w:t>
      </w:r>
      <w:hyperlink r:id="rId14" w:tooltip="Serine protease" w:history="1">
        <w:r w:rsidR="00C6232F" w:rsidRPr="004527EE">
          <w:rPr>
            <w:rStyle w:val="Hyperlink"/>
            <w:color w:val="auto"/>
            <w:sz w:val="20"/>
            <w:szCs w:val="20"/>
            <w:u w:val="none"/>
          </w:rPr>
          <w:t>serine protease</w:t>
        </w:r>
      </w:hyperlink>
      <w:r w:rsidR="00C6232F" w:rsidRPr="004527EE">
        <w:rPr>
          <w:sz w:val="20"/>
          <w:szCs w:val="20"/>
        </w:rPr>
        <w:t xml:space="preserve"> that is released as </w:t>
      </w:r>
      <w:proofErr w:type="spellStart"/>
      <w:r w:rsidR="00C6232F" w:rsidRPr="004527EE">
        <w:rPr>
          <w:bCs/>
          <w:sz w:val="20"/>
          <w:szCs w:val="20"/>
        </w:rPr>
        <w:t>plasminogen</w:t>
      </w:r>
      <w:proofErr w:type="spellEnd"/>
      <w:r w:rsidR="00C6232F" w:rsidRPr="004527EE">
        <w:rPr>
          <w:sz w:val="20"/>
          <w:szCs w:val="20"/>
        </w:rPr>
        <w:t xml:space="preserve"> from the liver into the circulation and activated by </w:t>
      </w:r>
      <w:hyperlink r:id="rId15" w:tooltip="Tissue plasminogen activator" w:history="1">
        <w:r w:rsidR="00C6232F" w:rsidRPr="004527EE">
          <w:rPr>
            <w:rStyle w:val="Hyperlink"/>
            <w:color w:val="auto"/>
            <w:sz w:val="20"/>
            <w:szCs w:val="20"/>
            <w:u w:val="none"/>
          </w:rPr>
          <w:t xml:space="preserve">tissue </w:t>
        </w:r>
        <w:proofErr w:type="spellStart"/>
        <w:r w:rsidR="00C6232F" w:rsidRPr="004527EE">
          <w:rPr>
            <w:rStyle w:val="Hyperlink"/>
            <w:color w:val="auto"/>
            <w:sz w:val="20"/>
            <w:szCs w:val="20"/>
            <w:u w:val="none"/>
          </w:rPr>
          <w:t>plasminogen</w:t>
        </w:r>
        <w:proofErr w:type="spellEnd"/>
        <w:r w:rsidR="00C6232F" w:rsidRPr="004527EE">
          <w:rPr>
            <w:rStyle w:val="Hyperlink"/>
            <w:color w:val="auto"/>
            <w:sz w:val="20"/>
            <w:szCs w:val="20"/>
            <w:u w:val="none"/>
          </w:rPr>
          <w:t xml:space="preserve"> activator</w:t>
        </w:r>
      </w:hyperlink>
      <w:r w:rsidR="00C6232F" w:rsidRPr="004527EE">
        <w:rPr>
          <w:sz w:val="20"/>
          <w:szCs w:val="20"/>
        </w:rPr>
        <w:t xml:space="preserve"> (</w:t>
      </w:r>
      <w:proofErr w:type="spellStart"/>
      <w:r w:rsidR="00C6232F" w:rsidRPr="004527EE">
        <w:rPr>
          <w:sz w:val="20"/>
          <w:szCs w:val="20"/>
        </w:rPr>
        <w:t>tPA</w:t>
      </w:r>
      <w:proofErr w:type="spellEnd"/>
      <w:r w:rsidR="00C6232F" w:rsidRPr="004527EE">
        <w:rPr>
          <w:sz w:val="20"/>
          <w:szCs w:val="20"/>
        </w:rPr>
        <w:t xml:space="preserve">), </w:t>
      </w:r>
      <w:proofErr w:type="spellStart"/>
      <w:r w:rsidR="00C6232F" w:rsidRPr="004527EE">
        <w:rPr>
          <w:sz w:val="20"/>
          <w:szCs w:val="20"/>
        </w:rPr>
        <w:t>urokinase</w:t>
      </w:r>
      <w:proofErr w:type="spellEnd"/>
      <w:r w:rsidR="00C6232F" w:rsidRPr="004527EE">
        <w:rPr>
          <w:sz w:val="20"/>
          <w:szCs w:val="20"/>
        </w:rPr>
        <w:t xml:space="preserve"> </w:t>
      </w:r>
      <w:proofErr w:type="spellStart"/>
      <w:r w:rsidR="00C6232F" w:rsidRPr="004527EE">
        <w:rPr>
          <w:sz w:val="20"/>
          <w:szCs w:val="20"/>
        </w:rPr>
        <w:t>plasminogen</w:t>
      </w:r>
      <w:proofErr w:type="spellEnd"/>
      <w:r w:rsidR="00C6232F" w:rsidRPr="004527EE">
        <w:rPr>
          <w:sz w:val="20"/>
          <w:szCs w:val="20"/>
        </w:rPr>
        <w:t xml:space="preserve"> activator (</w:t>
      </w:r>
      <w:proofErr w:type="spellStart"/>
      <w:r w:rsidR="00C6232F" w:rsidRPr="004527EE">
        <w:rPr>
          <w:sz w:val="20"/>
          <w:szCs w:val="20"/>
        </w:rPr>
        <w:t>uPA</w:t>
      </w:r>
      <w:proofErr w:type="spellEnd"/>
      <w:r w:rsidR="00C6232F" w:rsidRPr="004527EE">
        <w:rPr>
          <w:sz w:val="20"/>
          <w:szCs w:val="20"/>
        </w:rPr>
        <w:t xml:space="preserve">), and </w:t>
      </w:r>
      <w:hyperlink r:id="rId16" w:tooltip="Factor XII" w:history="1">
        <w:r w:rsidR="00C6232F" w:rsidRPr="004527EE">
          <w:rPr>
            <w:rStyle w:val="Hyperlink"/>
            <w:color w:val="auto"/>
            <w:sz w:val="20"/>
            <w:szCs w:val="20"/>
            <w:u w:val="none"/>
          </w:rPr>
          <w:t>factor XII</w:t>
        </w:r>
      </w:hyperlink>
      <w:r w:rsidR="00C6232F" w:rsidRPr="004527EE">
        <w:rPr>
          <w:sz w:val="20"/>
          <w:szCs w:val="20"/>
        </w:rPr>
        <w:t xml:space="preserve"> (Hageman factor).  </w:t>
      </w:r>
      <w:proofErr w:type="gramStart"/>
      <w:r w:rsidRPr="004527EE">
        <w:rPr>
          <w:sz w:val="20"/>
          <w:szCs w:val="20"/>
        </w:rPr>
        <w:t>inhibition</w:t>
      </w:r>
      <w:proofErr w:type="gramEnd"/>
      <w:r w:rsidR="00C6232F" w:rsidRPr="004527EE">
        <w:rPr>
          <w:sz w:val="20"/>
          <w:szCs w:val="20"/>
        </w:rPr>
        <w:t xml:space="preserve"> by α </w:t>
      </w:r>
      <w:proofErr w:type="spellStart"/>
      <w:r w:rsidR="00C6232F" w:rsidRPr="004527EE">
        <w:rPr>
          <w:sz w:val="20"/>
          <w:szCs w:val="20"/>
        </w:rPr>
        <w:t>antiplasmin</w:t>
      </w:r>
      <w:proofErr w:type="spellEnd"/>
      <w:r w:rsidR="00C6232F" w:rsidRPr="004527EE">
        <w:rPr>
          <w:sz w:val="20"/>
          <w:szCs w:val="20"/>
        </w:rPr>
        <w:t xml:space="preserve"> and α</w:t>
      </w:r>
      <w:r w:rsidRPr="004527EE">
        <w:rPr>
          <w:sz w:val="20"/>
          <w:szCs w:val="20"/>
        </w:rPr>
        <w:t xml:space="preserve"> macroglobulin, TAFI</w:t>
      </w:r>
    </w:p>
    <w:p w:rsidR="002668A5" w:rsidRPr="004527EE" w:rsidRDefault="002668A5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proofErr w:type="spellStart"/>
      <w:proofErr w:type="gramStart"/>
      <w:r w:rsidRPr="004527EE">
        <w:rPr>
          <w:sz w:val="20"/>
          <w:szCs w:val="20"/>
          <w:u w:val="single"/>
        </w:rPr>
        <w:t>tPA</w:t>
      </w:r>
      <w:proofErr w:type="spellEnd"/>
      <w:proofErr w:type="gramEnd"/>
      <w:r w:rsidRPr="004527EE">
        <w:rPr>
          <w:sz w:val="20"/>
          <w:szCs w:val="20"/>
        </w:rPr>
        <w:t xml:space="preserve">: stimulates the conversion of </w:t>
      </w:r>
      <w:proofErr w:type="spellStart"/>
      <w:r w:rsidRPr="004527EE">
        <w:rPr>
          <w:sz w:val="20"/>
          <w:szCs w:val="20"/>
        </w:rPr>
        <w:t>plasminogen</w:t>
      </w:r>
      <w:proofErr w:type="spellEnd"/>
      <w:r w:rsidRPr="004527EE">
        <w:rPr>
          <w:sz w:val="20"/>
          <w:szCs w:val="20"/>
        </w:rPr>
        <w:t xml:space="preserve"> to </w:t>
      </w:r>
      <w:proofErr w:type="spellStart"/>
      <w:r w:rsidRPr="004527EE">
        <w:rPr>
          <w:sz w:val="20"/>
          <w:szCs w:val="20"/>
        </w:rPr>
        <w:t>plasmin</w:t>
      </w:r>
      <w:proofErr w:type="spellEnd"/>
      <w:r w:rsidRPr="004527EE">
        <w:rPr>
          <w:sz w:val="20"/>
          <w:szCs w:val="20"/>
        </w:rPr>
        <w:t>, endothelium derived, inhibited by PAI-1</w:t>
      </w:r>
    </w:p>
    <w:p w:rsidR="002668A5" w:rsidRPr="004527EE" w:rsidRDefault="002668A5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4527EE">
        <w:rPr>
          <w:sz w:val="20"/>
          <w:szCs w:val="20"/>
          <w:u w:val="single"/>
        </w:rPr>
        <w:t>Tissue factor pathway inhibitor (TFPI)</w:t>
      </w:r>
      <w:r w:rsidRPr="004527EE">
        <w:rPr>
          <w:sz w:val="20"/>
          <w:szCs w:val="20"/>
        </w:rPr>
        <w:t xml:space="preserve">: can reversibly inhibit </w:t>
      </w:r>
      <w:hyperlink r:id="rId17" w:tooltip="Factor Xa" w:history="1">
        <w:r w:rsidRPr="004527EE">
          <w:rPr>
            <w:rStyle w:val="Hyperlink"/>
            <w:color w:val="auto"/>
            <w:sz w:val="20"/>
            <w:szCs w:val="20"/>
            <w:u w:val="none"/>
          </w:rPr>
          <w:t xml:space="preserve">Factor </w:t>
        </w:r>
        <w:proofErr w:type="spellStart"/>
        <w:r w:rsidRPr="004527EE">
          <w:rPr>
            <w:rStyle w:val="Hyperlink"/>
            <w:color w:val="auto"/>
            <w:sz w:val="20"/>
            <w:szCs w:val="20"/>
            <w:u w:val="none"/>
          </w:rPr>
          <w:t>Xa</w:t>
        </w:r>
        <w:proofErr w:type="spellEnd"/>
      </w:hyperlink>
      <w:r w:rsidRPr="004527EE">
        <w:rPr>
          <w:sz w:val="20"/>
          <w:szCs w:val="20"/>
        </w:rPr>
        <w:t xml:space="preserve"> and </w:t>
      </w:r>
      <w:hyperlink r:id="rId18" w:tooltip="Thrombin" w:history="1">
        <w:r w:rsidRPr="004527EE">
          <w:rPr>
            <w:rStyle w:val="Hyperlink"/>
            <w:color w:val="auto"/>
            <w:sz w:val="20"/>
            <w:szCs w:val="20"/>
            <w:u w:val="none"/>
          </w:rPr>
          <w:t>Thrombin</w:t>
        </w:r>
      </w:hyperlink>
      <w:r w:rsidRPr="004527EE">
        <w:rPr>
          <w:sz w:val="20"/>
          <w:szCs w:val="20"/>
        </w:rPr>
        <w:t xml:space="preserve"> (</w:t>
      </w:r>
      <w:hyperlink r:id="rId19" w:tooltip="Factor IIa (page does not exist)" w:history="1">
        <w:r w:rsidRPr="004527EE">
          <w:rPr>
            <w:rStyle w:val="Hyperlink"/>
            <w:color w:val="auto"/>
            <w:sz w:val="20"/>
            <w:szCs w:val="20"/>
            <w:u w:val="none"/>
          </w:rPr>
          <w:t xml:space="preserve">Factor </w:t>
        </w:r>
        <w:proofErr w:type="spellStart"/>
        <w:r w:rsidRPr="004527EE">
          <w:rPr>
            <w:rStyle w:val="Hyperlink"/>
            <w:color w:val="auto"/>
            <w:sz w:val="20"/>
            <w:szCs w:val="20"/>
            <w:u w:val="none"/>
          </w:rPr>
          <w:t>IIa</w:t>
        </w:r>
        <w:proofErr w:type="spellEnd"/>
      </w:hyperlink>
      <w:r w:rsidRPr="004527EE">
        <w:rPr>
          <w:sz w:val="20"/>
          <w:szCs w:val="20"/>
        </w:rPr>
        <w:t xml:space="preserve">). While </w:t>
      </w:r>
      <w:proofErr w:type="spellStart"/>
      <w:r w:rsidRPr="004527EE">
        <w:rPr>
          <w:sz w:val="20"/>
          <w:szCs w:val="20"/>
        </w:rPr>
        <w:t>Xa</w:t>
      </w:r>
      <w:proofErr w:type="spellEnd"/>
      <w:r w:rsidRPr="004527EE">
        <w:rPr>
          <w:sz w:val="20"/>
          <w:szCs w:val="20"/>
        </w:rPr>
        <w:t xml:space="preserve"> is inhibited, the </w:t>
      </w:r>
      <w:proofErr w:type="spellStart"/>
      <w:r w:rsidRPr="004527EE">
        <w:rPr>
          <w:sz w:val="20"/>
          <w:szCs w:val="20"/>
        </w:rPr>
        <w:t>Xa</w:t>
      </w:r>
      <w:proofErr w:type="spellEnd"/>
      <w:r w:rsidRPr="004527EE">
        <w:rPr>
          <w:sz w:val="20"/>
          <w:szCs w:val="20"/>
        </w:rPr>
        <w:t xml:space="preserve">-TFPI complex can subsequently also inhibit the </w:t>
      </w:r>
      <w:hyperlink r:id="rId20" w:tooltip="Factor VII" w:history="1">
        <w:proofErr w:type="spellStart"/>
        <w:r w:rsidRPr="004527EE">
          <w:rPr>
            <w:rStyle w:val="Hyperlink"/>
            <w:color w:val="auto"/>
            <w:sz w:val="20"/>
            <w:szCs w:val="20"/>
            <w:u w:val="none"/>
          </w:rPr>
          <w:t>FVIIa</w:t>
        </w:r>
        <w:proofErr w:type="spellEnd"/>
      </w:hyperlink>
      <w:r w:rsidRPr="004527EE">
        <w:rPr>
          <w:sz w:val="20"/>
          <w:szCs w:val="20"/>
        </w:rPr>
        <w:t>-</w:t>
      </w:r>
      <w:hyperlink r:id="rId21" w:tooltip="Tissue factor" w:history="1">
        <w:r w:rsidRPr="004527EE">
          <w:rPr>
            <w:rStyle w:val="Hyperlink"/>
            <w:color w:val="auto"/>
            <w:sz w:val="20"/>
            <w:szCs w:val="20"/>
            <w:u w:val="none"/>
          </w:rPr>
          <w:t>TF</w:t>
        </w:r>
      </w:hyperlink>
      <w:r w:rsidRPr="004527EE">
        <w:rPr>
          <w:sz w:val="20"/>
          <w:szCs w:val="20"/>
        </w:rPr>
        <w:t xml:space="preserve"> complex.  Found on platelets, endothelium and freely circulating</w:t>
      </w:r>
      <w:r w:rsidR="003B3C0A" w:rsidRPr="004527EE">
        <w:rPr>
          <w:sz w:val="20"/>
          <w:szCs w:val="20"/>
        </w:rPr>
        <w:t>, increases in response to heparin (?)</w:t>
      </w:r>
    </w:p>
    <w:p w:rsidR="003B3C0A" w:rsidRPr="004527EE" w:rsidRDefault="003B3C0A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4527EE">
        <w:rPr>
          <w:sz w:val="20"/>
          <w:szCs w:val="20"/>
          <w:u w:val="single"/>
        </w:rPr>
        <w:t>Endothelium</w:t>
      </w:r>
    </w:p>
    <w:p w:rsidR="003B3C0A" w:rsidRPr="004527EE" w:rsidRDefault="003B3C0A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proofErr w:type="spellStart"/>
      <w:proofErr w:type="gramStart"/>
      <w:r w:rsidRPr="004527EE">
        <w:rPr>
          <w:sz w:val="20"/>
          <w:szCs w:val="20"/>
          <w:u w:val="single"/>
        </w:rPr>
        <w:t>vWF</w:t>
      </w:r>
      <w:proofErr w:type="spellEnd"/>
      <w:proofErr w:type="gramEnd"/>
      <w:r w:rsidRPr="004527EE">
        <w:rPr>
          <w:sz w:val="20"/>
          <w:szCs w:val="20"/>
        </w:rPr>
        <w:t xml:space="preserve">: found in endothelium, </w:t>
      </w:r>
      <w:proofErr w:type="spellStart"/>
      <w:r w:rsidRPr="004527EE">
        <w:rPr>
          <w:sz w:val="20"/>
          <w:szCs w:val="20"/>
        </w:rPr>
        <w:t>subendothelium</w:t>
      </w:r>
      <w:proofErr w:type="spellEnd"/>
      <w:r w:rsidRPr="004527EE">
        <w:rPr>
          <w:sz w:val="20"/>
          <w:szCs w:val="20"/>
        </w:rPr>
        <w:t xml:space="preserve"> and on platelets</w:t>
      </w:r>
    </w:p>
    <w:p w:rsidR="002B3CED" w:rsidRDefault="00F12D6E" w:rsidP="00263A74">
      <w:pPr>
        <w:tabs>
          <w:tab w:val="left" w:pos="2039"/>
        </w:tabs>
        <w:spacing w:after="0" w:line="24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12D6E" w:rsidRPr="004527EE" w:rsidRDefault="00F12D6E" w:rsidP="00263A74">
      <w:pPr>
        <w:tabs>
          <w:tab w:val="left" w:pos="2039"/>
        </w:tabs>
        <w:spacing w:after="0" w:line="240" w:lineRule="auto"/>
        <w:ind w:left="360" w:hanging="360"/>
        <w:jc w:val="both"/>
        <w:rPr>
          <w:sz w:val="20"/>
          <w:szCs w:val="20"/>
        </w:rPr>
      </w:pPr>
    </w:p>
    <w:p w:rsidR="002B3CED" w:rsidRPr="004527EE" w:rsidRDefault="002B3CED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4527EE">
        <w:rPr>
          <w:sz w:val="20"/>
          <w:szCs w:val="20"/>
        </w:rPr>
        <w:t>INCREASED RISK FOR THROMBOSIS:</w:t>
      </w:r>
    </w:p>
    <w:p w:rsidR="002B3CED" w:rsidRPr="004527EE" w:rsidRDefault="002B3CED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4527EE">
        <w:rPr>
          <w:sz w:val="20"/>
          <w:szCs w:val="20"/>
        </w:rPr>
        <w:t>1) Endocrine disease</w:t>
      </w:r>
    </w:p>
    <w:p w:rsidR="002B3CED" w:rsidRPr="004527EE" w:rsidRDefault="002B3CED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4527EE">
        <w:rPr>
          <w:sz w:val="20"/>
          <w:szCs w:val="20"/>
        </w:rPr>
        <w:t>2) IM disease</w:t>
      </w:r>
    </w:p>
    <w:p w:rsidR="002B3CED" w:rsidRPr="004527EE" w:rsidRDefault="002B3CED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4527EE">
        <w:rPr>
          <w:sz w:val="20"/>
          <w:szCs w:val="20"/>
        </w:rPr>
        <w:t>3) Renal disease</w:t>
      </w:r>
    </w:p>
    <w:p w:rsidR="002B3CED" w:rsidRPr="004527EE" w:rsidRDefault="002B3CED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4527EE">
        <w:rPr>
          <w:sz w:val="20"/>
          <w:szCs w:val="20"/>
        </w:rPr>
        <w:t xml:space="preserve">4) Heart disease, feline </w:t>
      </w:r>
      <w:proofErr w:type="spellStart"/>
      <w:r w:rsidRPr="004527EE">
        <w:rPr>
          <w:sz w:val="20"/>
          <w:szCs w:val="20"/>
        </w:rPr>
        <w:t>cardiomyopathy</w:t>
      </w:r>
      <w:proofErr w:type="spellEnd"/>
    </w:p>
    <w:p w:rsidR="002B3CED" w:rsidRPr="004527EE" w:rsidRDefault="002B3CED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4527EE">
        <w:rPr>
          <w:sz w:val="20"/>
          <w:szCs w:val="20"/>
        </w:rPr>
        <w:t>5) Trauma</w:t>
      </w:r>
    </w:p>
    <w:p w:rsidR="002B3CED" w:rsidRPr="004527EE" w:rsidRDefault="002B3CED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4527EE">
        <w:rPr>
          <w:sz w:val="20"/>
          <w:szCs w:val="20"/>
        </w:rPr>
        <w:t>6) Inflammatory processes-sepsis, SIRS, pancreatitis</w:t>
      </w:r>
    </w:p>
    <w:p w:rsidR="002B3CED" w:rsidRDefault="002B3CED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4527EE">
        <w:rPr>
          <w:sz w:val="20"/>
          <w:szCs w:val="20"/>
        </w:rPr>
        <w:t xml:space="preserve">7) </w:t>
      </w:r>
      <w:proofErr w:type="spellStart"/>
      <w:r w:rsidRPr="004527EE">
        <w:rPr>
          <w:sz w:val="20"/>
          <w:szCs w:val="20"/>
        </w:rPr>
        <w:t>Neoplasia</w:t>
      </w:r>
      <w:proofErr w:type="spellEnd"/>
    </w:p>
    <w:p w:rsidR="00F12D6E" w:rsidRPr="004527EE" w:rsidRDefault="00F12D6E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</w:p>
    <w:p w:rsidR="002B3CED" w:rsidRPr="004527EE" w:rsidRDefault="002B3CED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</w:p>
    <w:p w:rsidR="002B3CED" w:rsidRPr="004527EE" w:rsidRDefault="002B3CED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4527EE">
        <w:rPr>
          <w:sz w:val="20"/>
          <w:szCs w:val="20"/>
        </w:rPr>
        <w:t>REVIEW OF SPECIFIC DISEASE PROCESSES:</w:t>
      </w:r>
    </w:p>
    <w:p w:rsidR="004527EE" w:rsidRPr="004527EE" w:rsidRDefault="002B3CED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4527EE">
        <w:rPr>
          <w:sz w:val="20"/>
          <w:szCs w:val="20"/>
          <w:u w:val="single"/>
        </w:rPr>
        <w:t>PLN and IMHA</w:t>
      </w:r>
    </w:p>
    <w:p w:rsidR="002B3CED" w:rsidRPr="004527EE" w:rsidRDefault="004527EE" w:rsidP="00263A74">
      <w:pPr>
        <w:spacing w:after="0" w:line="240" w:lineRule="auto"/>
        <w:ind w:left="360"/>
        <w:jc w:val="both"/>
        <w:rPr>
          <w:sz w:val="20"/>
          <w:szCs w:val="20"/>
        </w:rPr>
      </w:pPr>
      <w:proofErr w:type="gramStart"/>
      <w:r w:rsidRPr="004527EE">
        <w:rPr>
          <w:sz w:val="20"/>
          <w:szCs w:val="20"/>
        </w:rPr>
        <w:t>I</w:t>
      </w:r>
      <w:r w:rsidR="002B3CED" w:rsidRPr="004527EE">
        <w:rPr>
          <w:sz w:val="20"/>
          <w:szCs w:val="20"/>
        </w:rPr>
        <w:t xml:space="preserve">nvolves both primary and secondary </w:t>
      </w:r>
      <w:proofErr w:type="spellStart"/>
      <w:r w:rsidR="002B3CED" w:rsidRPr="004527EE">
        <w:rPr>
          <w:sz w:val="20"/>
          <w:szCs w:val="20"/>
        </w:rPr>
        <w:t>hemostatic</w:t>
      </w:r>
      <w:proofErr w:type="spellEnd"/>
      <w:r w:rsidR="002B3CED" w:rsidRPr="004527EE">
        <w:rPr>
          <w:sz w:val="20"/>
          <w:szCs w:val="20"/>
        </w:rPr>
        <w:t xml:space="preserve"> problems as well as disordered </w:t>
      </w:r>
      <w:proofErr w:type="spellStart"/>
      <w:r w:rsidR="002B3CED" w:rsidRPr="004527EE">
        <w:rPr>
          <w:sz w:val="20"/>
          <w:szCs w:val="20"/>
        </w:rPr>
        <w:t>fibrinolysis</w:t>
      </w:r>
      <w:proofErr w:type="spellEnd"/>
      <w:r w:rsidR="002B3CED" w:rsidRPr="004527EE">
        <w:rPr>
          <w:sz w:val="20"/>
          <w:szCs w:val="20"/>
        </w:rPr>
        <w:t>.</w:t>
      </w:r>
      <w:proofErr w:type="gramEnd"/>
      <w:r w:rsidR="002B3CED" w:rsidRPr="004527EE">
        <w:rPr>
          <w:sz w:val="20"/>
          <w:szCs w:val="20"/>
        </w:rPr>
        <w:t xml:space="preserve">  Additional factors that may contribute included altered endothelial integrity, exogenous steroids, IV catheters, </w:t>
      </w:r>
      <w:proofErr w:type="spellStart"/>
      <w:r w:rsidR="002B3CED" w:rsidRPr="004527EE">
        <w:rPr>
          <w:sz w:val="20"/>
          <w:szCs w:val="20"/>
        </w:rPr>
        <w:t>vasculitits</w:t>
      </w:r>
      <w:proofErr w:type="spellEnd"/>
      <w:r w:rsidR="002B3CED" w:rsidRPr="004527EE">
        <w:rPr>
          <w:sz w:val="20"/>
          <w:szCs w:val="20"/>
        </w:rPr>
        <w:t xml:space="preserve">, </w:t>
      </w:r>
      <w:proofErr w:type="gramStart"/>
      <w:r w:rsidR="002B3CED" w:rsidRPr="004527EE">
        <w:rPr>
          <w:sz w:val="20"/>
          <w:szCs w:val="20"/>
        </w:rPr>
        <w:t>inflammatory</w:t>
      </w:r>
      <w:proofErr w:type="gramEnd"/>
      <w:r w:rsidR="002B3CED" w:rsidRPr="004527EE">
        <w:rPr>
          <w:sz w:val="20"/>
          <w:szCs w:val="20"/>
        </w:rPr>
        <w:t xml:space="preserve"> mediators</w:t>
      </w:r>
    </w:p>
    <w:p w:rsidR="002B3CED" w:rsidRPr="004527EE" w:rsidRDefault="002B3CED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4527EE">
        <w:rPr>
          <w:sz w:val="20"/>
          <w:szCs w:val="20"/>
          <w:u w:val="single"/>
        </w:rPr>
        <w:t>IMHA SPECIFIC</w:t>
      </w:r>
      <w:r w:rsidRPr="004527EE">
        <w:rPr>
          <w:sz w:val="20"/>
          <w:szCs w:val="20"/>
        </w:rPr>
        <w:t xml:space="preserve"> </w:t>
      </w:r>
    </w:p>
    <w:p w:rsidR="002B3CED" w:rsidRPr="004527EE" w:rsidRDefault="002B3CED" w:rsidP="00263A74">
      <w:pPr>
        <w:spacing w:after="0" w:line="240" w:lineRule="auto"/>
        <w:ind w:left="720" w:hanging="360"/>
        <w:jc w:val="both"/>
        <w:rPr>
          <w:sz w:val="20"/>
          <w:szCs w:val="20"/>
        </w:rPr>
      </w:pPr>
      <w:r w:rsidRPr="004527EE">
        <w:rPr>
          <w:sz w:val="20"/>
          <w:szCs w:val="20"/>
        </w:rPr>
        <w:t>-</w:t>
      </w:r>
      <w:r w:rsidR="004527EE" w:rsidRPr="004527EE">
        <w:rPr>
          <w:sz w:val="20"/>
          <w:szCs w:val="20"/>
        </w:rPr>
        <w:t xml:space="preserve">Primary: increased platelet </w:t>
      </w:r>
      <w:r w:rsidRPr="004527EE">
        <w:rPr>
          <w:sz w:val="20"/>
          <w:szCs w:val="20"/>
        </w:rPr>
        <w:t xml:space="preserve">activity, increase in circulating </w:t>
      </w:r>
      <w:proofErr w:type="spellStart"/>
      <w:r w:rsidRPr="004527EE">
        <w:rPr>
          <w:sz w:val="20"/>
          <w:szCs w:val="20"/>
        </w:rPr>
        <w:t>vWF</w:t>
      </w:r>
      <w:proofErr w:type="spellEnd"/>
      <w:r w:rsidRPr="004527EE">
        <w:rPr>
          <w:sz w:val="20"/>
          <w:szCs w:val="20"/>
        </w:rPr>
        <w:t>, presence of anti-</w:t>
      </w:r>
      <w:proofErr w:type="spellStart"/>
      <w:r w:rsidRPr="004527EE">
        <w:rPr>
          <w:sz w:val="20"/>
          <w:szCs w:val="20"/>
        </w:rPr>
        <w:t>phospholipid</w:t>
      </w:r>
      <w:proofErr w:type="spellEnd"/>
      <w:r w:rsidRPr="004527EE">
        <w:rPr>
          <w:sz w:val="20"/>
          <w:szCs w:val="20"/>
        </w:rPr>
        <w:t xml:space="preserve"> AB</w:t>
      </w:r>
    </w:p>
    <w:p w:rsidR="002B3CED" w:rsidRPr="004527EE" w:rsidRDefault="004527EE" w:rsidP="00263A74">
      <w:pPr>
        <w:spacing w:after="0" w:line="240" w:lineRule="auto"/>
        <w:ind w:left="720" w:hanging="360"/>
        <w:jc w:val="both"/>
        <w:rPr>
          <w:sz w:val="20"/>
          <w:szCs w:val="20"/>
        </w:rPr>
      </w:pPr>
      <w:r w:rsidRPr="004527EE">
        <w:rPr>
          <w:sz w:val="20"/>
          <w:szCs w:val="20"/>
        </w:rPr>
        <w:t xml:space="preserve">-Secondary: </w:t>
      </w:r>
      <w:r w:rsidR="002B3CED" w:rsidRPr="004527EE">
        <w:rPr>
          <w:sz w:val="20"/>
          <w:szCs w:val="20"/>
        </w:rPr>
        <w:t>decreased AT, increased VII and fibrinogen</w:t>
      </w:r>
    </w:p>
    <w:p w:rsidR="002B3CED" w:rsidRPr="004527EE" w:rsidRDefault="004527EE" w:rsidP="00263A74">
      <w:pPr>
        <w:spacing w:after="0" w:line="240" w:lineRule="auto"/>
        <w:ind w:left="720" w:hanging="360"/>
        <w:jc w:val="both"/>
        <w:rPr>
          <w:sz w:val="20"/>
          <w:szCs w:val="20"/>
        </w:rPr>
      </w:pPr>
      <w:r w:rsidRPr="004527EE">
        <w:rPr>
          <w:sz w:val="20"/>
          <w:szCs w:val="20"/>
        </w:rPr>
        <w:t>-</w:t>
      </w:r>
      <w:proofErr w:type="spellStart"/>
      <w:r w:rsidRPr="004527EE">
        <w:rPr>
          <w:sz w:val="20"/>
          <w:szCs w:val="20"/>
        </w:rPr>
        <w:t>Fibrinolysis</w:t>
      </w:r>
      <w:proofErr w:type="spellEnd"/>
      <w:r w:rsidRPr="004527EE">
        <w:rPr>
          <w:sz w:val="20"/>
          <w:szCs w:val="20"/>
        </w:rPr>
        <w:t xml:space="preserve">: </w:t>
      </w:r>
      <w:r w:rsidR="002B3CED" w:rsidRPr="004527EE">
        <w:rPr>
          <w:sz w:val="20"/>
          <w:szCs w:val="20"/>
        </w:rPr>
        <w:t>increased anti-</w:t>
      </w:r>
      <w:proofErr w:type="spellStart"/>
      <w:r w:rsidR="002B3CED" w:rsidRPr="004527EE">
        <w:rPr>
          <w:sz w:val="20"/>
          <w:szCs w:val="20"/>
        </w:rPr>
        <w:t>plasmin</w:t>
      </w:r>
      <w:proofErr w:type="spellEnd"/>
      <w:r w:rsidR="002B3CED" w:rsidRPr="004527EE">
        <w:rPr>
          <w:sz w:val="20"/>
          <w:szCs w:val="20"/>
        </w:rPr>
        <w:t xml:space="preserve">, decreased </w:t>
      </w:r>
      <w:proofErr w:type="spellStart"/>
      <w:r w:rsidR="002B3CED" w:rsidRPr="004527EE">
        <w:rPr>
          <w:sz w:val="20"/>
          <w:szCs w:val="20"/>
        </w:rPr>
        <w:t>fibrinolytic</w:t>
      </w:r>
      <w:proofErr w:type="spellEnd"/>
      <w:r w:rsidR="002B3CED" w:rsidRPr="004527EE">
        <w:rPr>
          <w:sz w:val="20"/>
          <w:szCs w:val="20"/>
        </w:rPr>
        <w:t xml:space="preserve"> factors</w:t>
      </w:r>
    </w:p>
    <w:p w:rsidR="004527EE" w:rsidRPr="004527EE" w:rsidRDefault="004527EE" w:rsidP="00263A74">
      <w:pPr>
        <w:spacing w:after="0" w:line="240" w:lineRule="auto"/>
        <w:ind w:hanging="360"/>
        <w:jc w:val="both"/>
        <w:rPr>
          <w:sz w:val="20"/>
          <w:szCs w:val="20"/>
        </w:rPr>
      </w:pPr>
      <w:r w:rsidRPr="004527EE">
        <w:rPr>
          <w:sz w:val="20"/>
          <w:szCs w:val="20"/>
        </w:rPr>
        <w:tab/>
      </w:r>
      <w:r w:rsidRPr="004527EE">
        <w:rPr>
          <w:sz w:val="20"/>
          <w:szCs w:val="20"/>
          <w:u w:val="single"/>
        </w:rPr>
        <w:t>FATE</w:t>
      </w:r>
      <w:r w:rsidRPr="004527EE">
        <w:rPr>
          <w:sz w:val="20"/>
          <w:szCs w:val="20"/>
        </w:rPr>
        <w:t xml:space="preserve"> </w:t>
      </w:r>
    </w:p>
    <w:p w:rsidR="004527EE" w:rsidRPr="004527EE" w:rsidRDefault="004527EE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4527EE">
        <w:rPr>
          <w:sz w:val="20"/>
          <w:szCs w:val="20"/>
        </w:rPr>
        <w:tab/>
        <w:t xml:space="preserve">-Primary: altered platelet activity, increased </w:t>
      </w:r>
      <w:proofErr w:type="spellStart"/>
      <w:r w:rsidRPr="004527EE">
        <w:rPr>
          <w:sz w:val="20"/>
          <w:szCs w:val="20"/>
        </w:rPr>
        <w:t>vWF</w:t>
      </w:r>
      <w:proofErr w:type="spellEnd"/>
    </w:p>
    <w:p w:rsidR="004527EE" w:rsidRDefault="004527EE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4527EE">
        <w:rPr>
          <w:sz w:val="20"/>
          <w:szCs w:val="20"/>
        </w:rPr>
        <w:tab/>
        <w:t xml:space="preserve">-Secondary: increased VIII, altered AT activity, changes in fibrinogen and protein C, possible increased </w:t>
      </w:r>
      <w:proofErr w:type="spellStart"/>
      <w:r w:rsidRPr="004527EE">
        <w:rPr>
          <w:sz w:val="20"/>
          <w:szCs w:val="20"/>
        </w:rPr>
        <w:t>plasminogen</w:t>
      </w:r>
      <w:proofErr w:type="spellEnd"/>
      <w:r w:rsidRPr="004527EE">
        <w:rPr>
          <w:sz w:val="20"/>
          <w:szCs w:val="20"/>
        </w:rPr>
        <w:t xml:space="preserve"> activity</w:t>
      </w:r>
    </w:p>
    <w:p w:rsidR="00F12D6E" w:rsidRDefault="00F12D6E" w:rsidP="00263A74">
      <w:pPr>
        <w:spacing w:after="0" w:line="240" w:lineRule="auto"/>
        <w:ind w:left="360" w:hanging="360"/>
        <w:jc w:val="both"/>
        <w:rPr>
          <w:sz w:val="20"/>
          <w:szCs w:val="20"/>
          <w:u w:val="single"/>
        </w:rPr>
      </w:pPr>
    </w:p>
    <w:p w:rsidR="00F12D6E" w:rsidRDefault="00F12D6E" w:rsidP="00263A74">
      <w:pPr>
        <w:spacing w:after="0" w:line="240" w:lineRule="auto"/>
        <w:ind w:left="360" w:hanging="360"/>
        <w:jc w:val="both"/>
        <w:rPr>
          <w:sz w:val="20"/>
          <w:szCs w:val="20"/>
          <w:u w:val="single"/>
        </w:rPr>
      </w:pPr>
    </w:p>
    <w:p w:rsidR="00F12D6E" w:rsidRDefault="00F12D6E" w:rsidP="00263A74">
      <w:pPr>
        <w:spacing w:after="0" w:line="240" w:lineRule="auto"/>
        <w:ind w:left="360" w:hanging="360"/>
        <w:jc w:val="both"/>
        <w:rPr>
          <w:sz w:val="20"/>
          <w:szCs w:val="20"/>
          <w:u w:val="single"/>
        </w:rPr>
      </w:pPr>
    </w:p>
    <w:p w:rsidR="004527EE" w:rsidRDefault="004527EE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lastRenderedPageBreak/>
        <w:t>SEPSIS</w:t>
      </w:r>
    </w:p>
    <w:p w:rsidR="004527EE" w:rsidRDefault="004527EE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-Primary and secondary as well as altered endothelium.  Other factors include IV catheters, </w:t>
      </w:r>
      <w:proofErr w:type="spellStart"/>
      <w:r>
        <w:rPr>
          <w:sz w:val="20"/>
          <w:szCs w:val="20"/>
        </w:rPr>
        <w:t>vasculitis</w:t>
      </w:r>
      <w:proofErr w:type="spellEnd"/>
      <w:r>
        <w:rPr>
          <w:sz w:val="20"/>
          <w:szCs w:val="20"/>
        </w:rPr>
        <w:t xml:space="preserve">, </w:t>
      </w:r>
      <w:proofErr w:type="gramStart"/>
      <w:r>
        <w:rPr>
          <w:sz w:val="20"/>
          <w:szCs w:val="20"/>
        </w:rPr>
        <w:t>inflammatory</w:t>
      </w:r>
      <w:proofErr w:type="gramEnd"/>
      <w:r>
        <w:rPr>
          <w:sz w:val="20"/>
          <w:szCs w:val="20"/>
        </w:rPr>
        <w:t xml:space="preserve"> mediators.  Specific cytokines- increased TF, decreased AT, decreased </w:t>
      </w:r>
      <w:proofErr w:type="spellStart"/>
      <w:r>
        <w:rPr>
          <w:sz w:val="20"/>
          <w:szCs w:val="20"/>
        </w:rPr>
        <w:t>aPC</w:t>
      </w:r>
      <w:proofErr w:type="spellEnd"/>
      <w:r>
        <w:rPr>
          <w:sz w:val="20"/>
          <w:szCs w:val="20"/>
        </w:rPr>
        <w:t xml:space="preserve"> (altered coagulant and anti-inflammation), increased PAI-1, variable TFP1/TAF1, altered TM/EPCR</w:t>
      </w:r>
    </w:p>
    <w:p w:rsidR="004527EE" w:rsidRDefault="004527EE" w:rsidP="00263A74">
      <w:pPr>
        <w:spacing w:after="0" w:line="24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*JVIM 2003-Hemostatic changes in dogs with naturally occurring sepsis</w:t>
      </w:r>
    </w:p>
    <w:p w:rsidR="00F12D6E" w:rsidRDefault="00F12D6E" w:rsidP="00263A74">
      <w:pPr>
        <w:autoSpaceDE w:val="0"/>
        <w:autoSpaceDN w:val="0"/>
        <w:adjustRightInd w:val="0"/>
        <w:spacing w:after="0" w:line="240" w:lineRule="auto"/>
        <w:jc w:val="both"/>
        <w:rPr>
          <w:rFonts w:cs="AdvTimes-b"/>
          <w:sz w:val="20"/>
          <w:szCs w:val="20"/>
        </w:rPr>
      </w:pPr>
      <w:r>
        <w:rPr>
          <w:sz w:val="20"/>
          <w:szCs w:val="20"/>
        </w:rPr>
        <w:t xml:space="preserve">*JVIM 2010- </w:t>
      </w:r>
      <w:r w:rsidRPr="00F12D6E">
        <w:rPr>
          <w:rFonts w:cs="AdvTimes-b"/>
          <w:sz w:val="20"/>
          <w:szCs w:val="20"/>
        </w:rPr>
        <w:t xml:space="preserve">Plasma </w:t>
      </w:r>
      <w:proofErr w:type="spellStart"/>
      <w:r w:rsidRPr="00F12D6E">
        <w:rPr>
          <w:rFonts w:cs="AdvTimes-b"/>
          <w:sz w:val="20"/>
          <w:szCs w:val="20"/>
        </w:rPr>
        <w:t>Antithrombin</w:t>
      </w:r>
      <w:proofErr w:type="spellEnd"/>
      <w:r w:rsidRPr="00F12D6E">
        <w:rPr>
          <w:rFonts w:cs="AdvTimes-b"/>
          <w:sz w:val="20"/>
          <w:szCs w:val="20"/>
        </w:rPr>
        <w:t xml:space="preserve"> Activity as a Diagnostic and Prognostic</w:t>
      </w:r>
      <w:r>
        <w:rPr>
          <w:rFonts w:cs="AdvTimes-b"/>
          <w:sz w:val="20"/>
          <w:szCs w:val="20"/>
        </w:rPr>
        <w:t xml:space="preserve"> </w:t>
      </w:r>
      <w:r w:rsidRPr="00F12D6E">
        <w:rPr>
          <w:rFonts w:cs="AdvTimes-b"/>
          <w:sz w:val="20"/>
          <w:szCs w:val="20"/>
        </w:rPr>
        <w:t>Indicator in Dogs: A Retrospective Study of 149 Dogs</w:t>
      </w:r>
    </w:p>
    <w:p w:rsidR="00F12D6E" w:rsidRDefault="00F12D6E" w:rsidP="00263A74">
      <w:pPr>
        <w:autoSpaceDE w:val="0"/>
        <w:autoSpaceDN w:val="0"/>
        <w:adjustRightInd w:val="0"/>
        <w:spacing w:after="0" w:line="240" w:lineRule="auto"/>
        <w:jc w:val="both"/>
        <w:rPr>
          <w:rFonts w:cs="AdvTimes-b"/>
          <w:sz w:val="20"/>
          <w:szCs w:val="20"/>
        </w:rPr>
      </w:pPr>
      <w:r>
        <w:rPr>
          <w:rFonts w:cs="AdvTimes-b"/>
          <w:sz w:val="20"/>
          <w:szCs w:val="20"/>
        </w:rPr>
        <w:t>*JVIM 2010-</w:t>
      </w:r>
      <w:r w:rsidRPr="00F12D6E">
        <w:rPr>
          <w:rFonts w:cs="AdvTimes-b"/>
          <w:sz w:val="20"/>
          <w:szCs w:val="20"/>
        </w:rPr>
        <w:t xml:space="preserve">Von </w:t>
      </w:r>
      <w:proofErr w:type="spellStart"/>
      <w:r w:rsidRPr="00F12D6E">
        <w:rPr>
          <w:rFonts w:cs="AdvTimes-b"/>
          <w:sz w:val="20"/>
          <w:szCs w:val="20"/>
        </w:rPr>
        <w:t>Willebrand</w:t>
      </w:r>
      <w:proofErr w:type="spellEnd"/>
      <w:r w:rsidRPr="00F12D6E">
        <w:rPr>
          <w:rFonts w:cs="AdvTimes-b"/>
          <w:sz w:val="20"/>
          <w:szCs w:val="20"/>
        </w:rPr>
        <w:t xml:space="preserve"> Factor Antigen Concentration in Dogs with Sepsis</w:t>
      </w:r>
    </w:p>
    <w:p w:rsidR="00F12D6E" w:rsidRDefault="00F12D6E" w:rsidP="00263A74">
      <w:pPr>
        <w:autoSpaceDE w:val="0"/>
        <w:autoSpaceDN w:val="0"/>
        <w:adjustRightInd w:val="0"/>
        <w:spacing w:after="0" w:line="240" w:lineRule="auto"/>
        <w:jc w:val="both"/>
        <w:rPr>
          <w:rFonts w:cs="AdvTimes-b"/>
          <w:sz w:val="20"/>
          <w:szCs w:val="20"/>
        </w:rPr>
      </w:pPr>
    </w:p>
    <w:p w:rsidR="00F12D6E" w:rsidRDefault="00F12D6E" w:rsidP="00263A74">
      <w:pPr>
        <w:autoSpaceDE w:val="0"/>
        <w:autoSpaceDN w:val="0"/>
        <w:adjustRightInd w:val="0"/>
        <w:spacing w:after="0" w:line="240" w:lineRule="auto"/>
        <w:jc w:val="both"/>
        <w:rPr>
          <w:rFonts w:cs="AdvTimes-b"/>
          <w:sz w:val="20"/>
          <w:szCs w:val="20"/>
        </w:rPr>
      </w:pPr>
      <w:r w:rsidRPr="00F12D6E">
        <w:rPr>
          <w:rFonts w:cs="AdvTimes-b"/>
          <w:sz w:val="20"/>
          <w:szCs w:val="20"/>
          <w:u w:val="single"/>
        </w:rPr>
        <w:t>VIRCHOW’S TRIAD</w:t>
      </w:r>
      <w:r>
        <w:rPr>
          <w:rFonts w:cs="AdvTimes-b"/>
          <w:sz w:val="20"/>
          <w:szCs w:val="20"/>
        </w:rPr>
        <w:t xml:space="preserve">: 3 factors, circulatory stasis, </w:t>
      </w:r>
      <w:proofErr w:type="spellStart"/>
      <w:r>
        <w:rPr>
          <w:rFonts w:cs="AdvTimes-b"/>
          <w:sz w:val="20"/>
          <w:szCs w:val="20"/>
        </w:rPr>
        <w:t>hypercoagulability</w:t>
      </w:r>
      <w:proofErr w:type="spellEnd"/>
      <w:r>
        <w:rPr>
          <w:rFonts w:cs="AdvTimes-b"/>
          <w:sz w:val="20"/>
          <w:szCs w:val="20"/>
        </w:rPr>
        <w:t xml:space="preserve">, vascular wall integrity </w:t>
      </w:r>
    </w:p>
    <w:p w:rsidR="00DC7B44" w:rsidRPr="00DC7B44" w:rsidRDefault="00DC7B44" w:rsidP="00263A74">
      <w:pPr>
        <w:autoSpaceDE w:val="0"/>
        <w:autoSpaceDN w:val="0"/>
        <w:adjustRightInd w:val="0"/>
        <w:spacing w:after="0" w:line="240" w:lineRule="auto"/>
        <w:jc w:val="both"/>
        <w:rPr>
          <w:rFonts w:cs="AdvTimes-b"/>
          <w:sz w:val="20"/>
          <w:szCs w:val="20"/>
        </w:rPr>
      </w:pPr>
      <w:r>
        <w:rPr>
          <w:rFonts w:cs="AdvTimes-b"/>
          <w:sz w:val="20"/>
          <w:szCs w:val="20"/>
        </w:rPr>
        <w:t>*JVIM 2008-</w:t>
      </w:r>
      <w:r w:rsidRPr="00DC7B44">
        <w:rPr>
          <w:rFonts w:cs="AdvTimes-b"/>
          <w:sz w:val="20"/>
          <w:szCs w:val="20"/>
        </w:rPr>
        <w:t xml:space="preserve">Hypercoagulability in Cats with </w:t>
      </w:r>
      <w:proofErr w:type="spellStart"/>
      <w:r w:rsidRPr="00DC7B44">
        <w:rPr>
          <w:rFonts w:cs="AdvTimes-b"/>
          <w:sz w:val="20"/>
          <w:szCs w:val="20"/>
        </w:rPr>
        <w:t>Cardiomyopathy</w:t>
      </w:r>
      <w:proofErr w:type="spellEnd"/>
    </w:p>
    <w:p w:rsidR="004527EE" w:rsidRPr="00DC7B44" w:rsidRDefault="004527EE" w:rsidP="00263A74">
      <w:pPr>
        <w:spacing w:after="0" w:line="240" w:lineRule="auto"/>
        <w:ind w:left="360" w:hanging="360"/>
        <w:jc w:val="both"/>
        <w:rPr>
          <w:rFonts w:cs="Arial"/>
          <w:noProof/>
          <w:sz w:val="20"/>
          <w:szCs w:val="20"/>
        </w:rPr>
      </w:pPr>
    </w:p>
    <w:p w:rsidR="00F12D6E" w:rsidRDefault="00F12D6E" w:rsidP="00263A74">
      <w:pPr>
        <w:spacing w:after="0" w:line="240" w:lineRule="auto"/>
        <w:ind w:left="360" w:hanging="360"/>
        <w:jc w:val="both"/>
        <w:rPr>
          <w:rFonts w:cs="Arial"/>
          <w:noProof/>
          <w:sz w:val="20"/>
          <w:szCs w:val="20"/>
          <w:u w:val="single"/>
        </w:rPr>
      </w:pPr>
      <w:r w:rsidRPr="00F12D6E">
        <w:rPr>
          <w:rFonts w:cs="Arial"/>
          <w:noProof/>
          <w:sz w:val="20"/>
          <w:szCs w:val="20"/>
          <w:u w:val="single"/>
        </w:rPr>
        <w:t>PROPHYLAXIS</w:t>
      </w:r>
    </w:p>
    <w:p w:rsidR="00F12D6E" w:rsidRDefault="00F12D6E" w:rsidP="00263A74">
      <w:pPr>
        <w:spacing w:after="0" w:line="240" w:lineRule="auto"/>
        <w:ind w:left="360" w:hanging="360"/>
        <w:jc w:val="both"/>
        <w:rPr>
          <w:rFonts w:cs="Arial"/>
          <w:noProof/>
          <w:sz w:val="20"/>
          <w:szCs w:val="20"/>
        </w:rPr>
      </w:pPr>
      <w:r>
        <w:rPr>
          <w:rFonts w:cs="Arial"/>
          <w:noProof/>
          <w:sz w:val="20"/>
          <w:szCs w:val="20"/>
        </w:rPr>
        <w:t>Platelet antagonists- aspirin, clopidogrel</w:t>
      </w:r>
    </w:p>
    <w:p w:rsidR="00F12D6E" w:rsidRDefault="00F12D6E" w:rsidP="00263A74">
      <w:pPr>
        <w:spacing w:after="0" w:line="240" w:lineRule="auto"/>
        <w:ind w:left="360" w:hanging="360"/>
        <w:jc w:val="both"/>
        <w:rPr>
          <w:rFonts w:cs="Arial"/>
          <w:noProof/>
          <w:sz w:val="20"/>
          <w:szCs w:val="20"/>
        </w:rPr>
      </w:pPr>
      <w:r>
        <w:rPr>
          <w:rFonts w:cs="Arial"/>
          <w:noProof/>
          <w:sz w:val="20"/>
          <w:szCs w:val="20"/>
        </w:rPr>
        <w:t>Heparin- UFH, LMWH</w:t>
      </w:r>
    </w:p>
    <w:p w:rsidR="00F12D6E" w:rsidRDefault="00F12D6E" w:rsidP="00263A74">
      <w:pPr>
        <w:spacing w:after="0" w:line="240" w:lineRule="auto"/>
        <w:ind w:left="360" w:hanging="360"/>
        <w:jc w:val="both"/>
        <w:rPr>
          <w:rFonts w:cs="Arial"/>
          <w:noProof/>
          <w:sz w:val="20"/>
          <w:szCs w:val="20"/>
        </w:rPr>
      </w:pPr>
      <w:r>
        <w:rPr>
          <w:rFonts w:cs="Arial"/>
          <w:noProof/>
          <w:sz w:val="20"/>
          <w:szCs w:val="20"/>
        </w:rPr>
        <w:t>Vit K antagonism- Warfarin</w:t>
      </w:r>
    </w:p>
    <w:p w:rsidR="00F12D6E" w:rsidRDefault="00F12D6E" w:rsidP="00263A74">
      <w:pPr>
        <w:spacing w:after="0" w:line="240" w:lineRule="auto"/>
        <w:ind w:left="360" w:hanging="360"/>
        <w:jc w:val="both"/>
        <w:rPr>
          <w:rFonts w:cs="Arial"/>
          <w:noProof/>
          <w:sz w:val="20"/>
          <w:szCs w:val="20"/>
        </w:rPr>
      </w:pPr>
    </w:p>
    <w:p w:rsidR="00F12D6E" w:rsidRDefault="00F12D6E" w:rsidP="00263A74">
      <w:pPr>
        <w:spacing w:after="0" w:line="240" w:lineRule="auto"/>
        <w:ind w:left="360" w:hanging="360"/>
        <w:jc w:val="both"/>
        <w:rPr>
          <w:rFonts w:cs="Arial"/>
          <w:noProof/>
          <w:sz w:val="20"/>
          <w:szCs w:val="20"/>
        </w:rPr>
      </w:pPr>
      <w:r>
        <w:rPr>
          <w:rFonts w:cs="Arial"/>
          <w:noProof/>
          <w:sz w:val="20"/>
          <w:szCs w:val="20"/>
          <w:u w:val="single"/>
        </w:rPr>
        <w:t>ASPIRIN</w:t>
      </w:r>
    </w:p>
    <w:p w:rsidR="00EE5C8B" w:rsidRDefault="00EE5C8B" w:rsidP="00263A7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Inhibition is irreversible, dose dependent, species specific, lots of individual variation</w:t>
      </w:r>
    </w:p>
    <w:p w:rsidR="00EE5C8B" w:rsidRDefault="00EE5C8B" w:rsidP="00263A7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Controversial evidence for use</w:t>
      </w:r>
    </w:p>
    <w:p w:rsidR="00EE5C8B" w:rsidRDefault="00EE5C8B" w:rsidP="00263A7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Potential to inhibit both Cox 1 and 2, but Cox 1 likely more potent as this is the predominant form in platelets</w:t>
      </w:r>
    </w:p>
    <w:p w:rsidR="00EE5C8B" w:rsidRDefault="00EE5C8B" w:rsidP="00263A7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EE5C8B">
        <w:rPr>
          <w:sz w:val="20"/>
          <w:szCs w:val="20"/>
        </w:rPr>
        <w:t>Dosing-inconsistencies in dose response and frequency</w:t>
      </w:r>
      <w:r>
        <w:rPr>
          <w:sz w:val="20"/>
          <w:szCs w:val="20"/>
        </w:rPr>
        <w:t>, feline has a longer t1/2-</w:t>
      </w:r>
      <w:r w:rsidRPr="00EE5C8B">
        <w:rPr>
          <w:sz w:val="20"/>
          <w:szCs w:val="20"/>
        </w:rPr>
        <w:t xml:space="preserve"> </w:t>
      </w:r>
      <w:r>
        <w:rPr>
          <w:sz w:val="20"/>
          <w:szCs w:val="20"/>
        </w:rPr>
        <w:t>limited evidence one retrospective article on FATE in JVIM showed no difference in outcome</w:t>
      </w:r>
    </w:p>
    <w:p w:rsidR="00EE5C8B" w:rsidRDefault="00EE5C8B" w:rsidP="00263A74">
      <w:pPr>
        <w:pStyle w:val="ListParagraph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Current standard-canine 1-5mg/kg/d SID, feline 5mg per cat q 72hrs</w:t>
      </w:r>
    </w:p>
    <w:p w:rsidR="00EE5C8B" w:rsidRDefault="00EE5C8B" w:rsidP="00263A7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EE5C8B">
        <w:rPr>
          <w:sz w:val="20"/>
          <w:szCs w:val="20"/>
        </w:rPr>
        <w:t>Monitoring- unco</w:t>
      </w:r>
      <w:r>
        <w:rPr>
          <w:sz w:val="20"/>
          <w:szCs w:val="20"/>
        </w:rPr>
        <w:t xml:space="preserve">mmon, standard is </w:t>
      </w:r>
      <w:proofErr w:type="spellStart"/>
      <w:r>
        <w:rPr>
          <w:sz w:val="20"/>
          <w:szCs w:val="20"/>
        </w:rPr>
        <w:t>aggregometry</w:t>
      </w:r>
      <w:proofErr w:type="spellEnd"/>
      <w:r>
        <w:rPr>
          <w:sz w:val="20"/>
          <w:szCs w:val="20"/>
        </w:rPr>
        <w:t xml:space="preserve">. New </w:t>
      </w:r>
      <w:r w:rsidRPr="00EE5C8B">
        <w:rPr>
          <w:sz w:val="20"/>
          <w:szCs w:val="20"/>
        </w:rPr>
        <w:t>PFA-100</w:t>
      </w:r>
      <w:r>
        <w:rPr>
          <w:sz w:val="20"/>
          <w:szCs w:val="20"/>
        </w:rPr>
        <w:t>, alternatives</w:t>
      </w:r>
      <w:proofErr w:type="gramStart"/>
      <w:r>
        <w:rPr>
          <w:sz w:val="20"/>
          <w:szCs w:val="20"/>
        </w:rPr>
        <w:t>?,</w:t>
      </w:r>
      <w:proofErr w:type="gramEnd"/>
      <w:r>
        <w:rPr>
          <w:sz w:val="20"/>
          <w:szCs w:val="20"/>
        </w:rPr>
        <w:t xml:space="preserve"> mapping?</w:t>
      </w:r>
    </w:p>
    <w:p w:rsidR="00EE5C8B" w:rsidRDefault="00EE5C8B" w:rsidP="00263A74">
      <w:pPr>
        <w:autoSpaceDE w:val="0"/>
        <w:autoSpaceDN w:val="0"/>
        <w:adjustRightInd w:val="0"/>
        <w:spacing w:after="0" w:line="240" w:lineRule="auto"/>
        <w:jc w:val="both"/>
        <w:rPr>
          <w:rFonts w:cs="Univers-Black"/>
          <w:bCs/>
          <w:sz w:val="20"/>
          <w:szCs w:val="20"/>
        </w:rPr>
      </w:pPr>
      <w:r>
        <w:rPr>
          <w:sz w:val="20"/>
          <w:szCs w:val="20"/>
        </w:rPr>
        <w:t>*JAVMA 2005-</w:t>
      </w:r>
      <w:r w:rsidRPr="00EE5C8B">
        <w:rPr>
          <w:rFonts w:ascii="Univers-Black" w:hAnsi="Univers-Black" w:cs="Univers-Black"/>
          <w:b/>
          <w:bCs/>
          <w:sz w:val="36"/>
          <w:szCs w:val="36"/>
        </w:rPr>
        <w:t xml:space="preserve"> </w:t>
      </w:r>
      <w:r w:rsidRPr="00EE5C8B">
        <w:rPr>
          <w:rFonts w:cs="Univers-Black"/>
          <w:bCs/>
          <w:sz w:val="20"/>
          <w:szCs w:val="20"/>
        </w:rPr>
        <w:t>Evaluation of prognostic factors, survival rates,</w:t>
      </w:r>
      <w:r>
        <w:rPr>
          <w:rFonts w:cs="Univers-Black"/>
          <w:bCs/>
          <w:sz w:val="20"/>
          <w:szCs w:val="20"/>
        </w:rPr>
        <w:t xml:space="preserve"> </w:t>
      </w:r>
      <w:r w:rsidRPr="00EE5C8B">
        <w:rPr>
          <w:rFonts w:cs="Univers-Black"/>
          <w:bCs/>
          <w:sz w:val="20"/>
          <w:szCs w:val="20"/>
        </w:rPr>
        <w:t>and treatment protocols for immune-mediated</w:t>
      </w:r>
      <w:r>
        <w:rPr>
          <w:rFonts w:cs="Univers-Black"/>
          <w:bCs/>
          <w:sz w:val="20"/>
          <w:szCs w:val="20"/>
        </w:rPr>
        <w:t xml:space="preserve"> </w:t>
      </w:r>
      <w:r w:rsidRPr="00EE5C8B">
        <w:rPr>
          <w:rFonts w:cs="Univers-Black"/>
          <w:bCs/>
          <w:sz w:val="20"/>
          <w:szCs w:val="20"/>
        </w:rPr>
        <w:t>hemolytic anemia in dogs: 151 cases (1993–2002)</w:t>
      </w:r>
    </w:p>
    <w:p w:rsidR="00EE5C8B" w:rsidRPr="00263A74" w:rsidRDefault="00EE5C8B" w:rsidP="00263A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color w:val="292526"/>
          <w:sz w:val="20"/>
          <w:szCs w:val="20"/>
        </w:rPr>
      </w:pPr>
      <w:r>
        <w:rPr>
          <w:rFonts w:cs="Univers-Black"/>
          <w:bCs/>
          <w:sz w:val="20"/>
          <w:szCs w:val="20"/>
        </w:rPr>
        <w:t>*</w:t>
      </w:r>
      <w:r w:rsidR="00263A74">
        <w:rPr>
          <w:rFonts w:cs="Univers-Black"/>
          <w:bCs/>
          <w:sz w:val="20"/>
          <w:szCs w:val="20"/>
        </w:rPr>
        <w:t>JVIM 2003-</w:t>
      </w:r>
      <w:r w:rsidR="00263A74" w:rsidRPr="00263A74">
        <w:rPr>
          <w:rFonts w:ascii="Times New Roman" w:hAnsi="Times New Roman" w:cs="Times New Roman"/>
          <w:b/>
          <w:bCs/>
          <w:color w:val="292526"/>
          <w:sz w:val="28"/>
          <w:szCs w:val="28"/>
        </w:rPr>
        <w:t xml:space="preserve"> </w:t>
      </w:r>
      <w:r w:rsidR="00263A74" w:rsidRPr="00263A74">
        <w:rPr>
          <w:rFonts w:cs="Times New Roman"/>
          <w:bCs/>
          <w:color w:val="292526"/>
          <w:sz w:val="20"/>
          <w:szCs w:val="20"/>
        </w:rPr>
        <w:t xml:space="preserve">Arterial </w:t>
      </w:r>
      <w:proofErr w:type="spellStart"/>
      <w:r w:rsidR="00263A74" w:rsidRPr="00263A74">
        <w:rPr>
          <w:rFonts w:cs="Times New Roman"/>
          <w:bCs/>
          <w:color w:val="292526"/>
          <w:sz w:val="20"/>
          <w:szCs w:val="20"/>
        </w:rPr>
        <w:t>Thromboembolism</w:t>
      </w:r>
      <w:proofErr w:type="spellEnd"/>
      <w:r w:rsidR="00263A74" w:rsidRPr="00263A74">
        <w:rPr>
          <w:rFonts w:cs="Times New Roman"/>
          <w:bCs/>
          <w:color w:val="292526"/>
          <w:sz w:val="20"/>
          <w:szCs w:val="20"/>
        </w:rPr>
        <w:t xml:space="preserve"> in Cats:</w:t>
      </w:r>
      <w:r w:rsidR="00263A74">
        <w:rPr>
          <w:rFonts w:cs="Times New Roman"/>
          <w:bCs/>
          <w:color w:val="292526"/>
          <w:sz w:val="20"/>
          <w:szCs w:val="20"/>
        </w:rPr>
        <w:t xml:space="preserve"> </w:t>
      </w:r>
      <w:r w:rsidR="00263A74" w:rsidRPr="00263A74">
        <w:rPr>
          <w:rFonts w:cs="Times New Roman"/>
          <w:bCs/>
          <w:color w:val="292526"/>
          <w:sz w:val="20"/>
          <w:szCs w:val="20"/>
        </w:rPr>
        <w:t>Acute Crisis in 127 Cases (1992–2001) and Long-Term</w:t>
      </w:r>
      <w:r w:rsidR="00263A74">
        <w:rPr>
          <w:rFonts w:cs="Times New Roman"/>
          <w:bCs/>
          <w:color w:val="292526"/>
          <w:sz w:val="20"/>
          <w:szCs w:val="20"/>
        </w:rPr>
        <w:t xml:space="preserve"> </w:t>
      </w:r>
      <w:r w:rsidR="00263A74" w:rsidRPr="00263A74">
        <w:rPr>
          <w:rFonts w:cs="Times New Roman"/>
          <w:bCs/>
          <w:color w:val="292526"/>
          <w:sz w:val="20"/>
          <w:szCs w:val="20"/>
        </w:rPr>
        <w:t>Management with Low-Dose Aspirin in 24 Cases</w:t>
      </w:r>
    </w:p>
    <w:p w:rsidR="00EE5C8B" w:rsidRDefault="00EE5C8B" w:rsidP="00263A74">
      <w:pPr>
        <w:autoSpaceDE w:val="0"/>
        <w:autoSpaceDN w:val="0"/>
        <w:adjustRightInd w:val="0"/>
        <w:spacing w:after="0" w:line="240" w:lineRule="auto"/>
        <w:jc w:val="both"/>
        <w:rPr>
          <w:rFonts w:cs="Univers-Black"/>
          <w:bCs/>
          <w:sz w:val="20"/>
          <w:szCs w:val="20"/>
        </w:rPr>
      </w:pPr>
      <w:r>
        <w:rPr>
          <w:rFonts w:cs="Univers-Black"/>
          <w:bCs/>
          <w:sz w:val="20"/>
          <w:szCs w:val="20"/>
        </w:rPr>
        <w:t xml:space="preserve">*Look for new papers to come 1. </w:t>
      </w:r>
      <w:proofErr w:type="gramStart"/>
      <w:r>
        <w:rPr>
          <w:rFonts w:cs="Univers-Black"/>
          <w:bCs/>
          <w:sz w:val="20"/>
          <w:szCs w:val="20"/>
        </w:rPr>
        <w:t xml:space="preserve">Platelet </w:t>
      </w:r>
      <w:proofErr w:type="spellStart"/>
      <w:r>
        <w:rPr>
          <w:rFonts w:cs="Univers-Black"/>
          <w:bCs/>
          <w:sz w:val="20"/>
          <w:szCs w:val="20"/>
        </w:rPr>
        <w:t>aggregometry</w:t>
      </w:r>
      <w:proofErr w:type="spellEnd"/>
      <w:r>
        <w:rPr>
          <w:rFonts w:cs="Univers-Black"/>
          <w:bCs/>
          <w:sz w:val="20"/>
          <w:szCs w:val="20"/>
        </w:rPr>
        <w:t xml:space="preserve"> with and without low dose aspirin and 2.</w:t>
      </w:r>
      <w:proofErr w:type="gramEnd"/>
      <w:r>
        <w:rPr>
          <w:rFonts w:cs="Univers-Black"/>
          <w:bCs/>
          <w:sz w:val="20"/>
          <w:szCs w:val="20"/>
        </w:rPr>
        <w:t xml:space="preserve"> Effects of aspirin and </w:t>
      </w:r>
      <w:proofErr w:type="spellStart"/>
      <w:r>
        <w:rPr>
          <w:rFonts w:cs="Univers-Black"/>
          <w:bCs/>
          <w:sz w:val="20"/>
          <w:szCs w:val="20"/>
        </w:rPr>
        <w:t>clopidogrel</w:t>
      </w:r>
      <w:proofErr w:type="spellEnd"/>
      <w:r>
        <w:rPr>
          <w:rFonts w:cs="Univers-Black"/>
          <w:bCs/>
          <w:sz w:val="20"/>
          <w:szCs w:val="20"/>
        </w:rPr>
        <w:t xml:space="preserve"> on platelet function in healthy dogs</w:t>
      </w:r>
    </w:p>
    <w:p w:rsidR="00702C59" w:rsidRDefault="00702C59" w:rsidP="00263A74">
      <w:pPr>
        <w:autoSpaceDE w:val="0"/>
        <w:autoSpaceDN w:val="0"/>
        <w:adjustRightInd w:val="0"/>
        <w:spacing w:after="0" w:line="240" w:lineRule="auto"/>
        <w:jc w:val="both"/>
        <w:rPr>
          <w:rFonts w:cs="Univers-Black"/>
          <w:bCs/>
          <w:sz w:val="20"/>
          <w:szCs w:val="20"/>
        </w:rPr>
      </w:pPr>
    </w:p>
    <w:p w:rsidR="00702C59" w:rsidRDefault="00702C59" w:rsidP="00263A74">
      <w:pPr>
        <w:autoSpaceDE w:val="0"/>
        <w:autoSpaceDN w:val="0"/>
        <w:adjustRightInd w:val="0"/>
        <w:spacing w:after="0" w:line="240" w:lineRule="auto"/>
        <w:jc w:val="both"/>
        <w:rPr>
          <w:rFonts w:cs="Univers-Black"/>
          <w:bCs/>
          <w:sz w:val="20"/>
          <w:szCs w:val="20"/>
        </w:rPr>
      </w:pPr>
      <w:r>
        <w:rPr>
          <w:rFonts w:cs="Univers-Black"/>
          <w:bCs/>
          <w:sz w:val="20"/>
          <w:szCs w:val="20"/>
          <w:u w:val="single"/>
        </w:rPr>
        <w:t>CLOPIDOGREL</w:t>
      </w:r>
    </w:p>
    <w:p w:rsidR="00702C59" w:rsidRDefault="00702C59" w:rsidP="00702C5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Univers-Black"/>
          <w:bCs/>
          <w:sz w:val="20"/>
          <w:szCs w:val="20"/>
        </w:rPr>
      </w:pPr>
      <w:proofErr w:type="spellStart"/>
      <w:r>
        <w:rPr>
          <w:rFonts w:cs="Univers-Black"/>
          <w:bCs/>
          <w:sz w:val="20"/>
          <w:szCs w:val="20"/>
        </w:rPr>
        <w:t>Thiemopyrididines</w:t>
      </w:r>
      <w:proofErr w:type="spellEnd"/>
      <w:r>
        <w:rPr>
          <w:rFonts w:cs="Univers-Black"/>
          <w:bCs/>
          <w:sz w:val="20"/>
          <w:szCs w:val="20"/>
        </w:rPr>
        <w:t xml:space="preserve"> irreversibly inhibit ADP binding to P2-Y12 receptor, which limits aggregation and ongoing stimulation of GP </w:t>
      </w:r>
      <w:proofErr w:type="spellStart"/>
      <w:r>
        <w:rPr>
          <w:rFonts w:cs="Univers-Black"/>
          <w:bCs/>
          <w:sz w:val="20"/>
          <w:szCs w:val="20"/>
        </w:rPr>
        <w:t>IIb</w:t>
      </w:r>
      <w:proofErr w:type="spellEnd"/>
      <w:r>
        <w:rPr>
          <w:rFonts w:cs="Univers-Black"/>
          <w:bCs/>
          <w:sz w:val="20"/>
          <w:szCs w:val="20"/>
        </w:rPr>
        <w:t>/</w:t>
      </w:r>
      <w:proofErr w:type="spellStart"/>
      <w:r>
        <w:rPr>
          <w:rFonts w:cs="Univers-Black"/>
          <w:bCs/>
          <w:sz w:val="20"/>
          <w:szCs w:val="20"/>
        </w:rPr>
        <w:t>IIIa</w:t>
      </w:r>
      <w:proofErr w:type="spellEnd"/>
    </w:p>
    <w:p w:rsidR="00702C59" w:rsidRDefault="00702C59" w:rsidP="00702C5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Univers-Black"/>
          <w:bCs/>
          <w:sz w:val="20"/>
          <w:szCs w:val="20"/>
        </w:rPr>
      </w:pPr>
      <w:r>
        <w:rPr>
          <w:rFonts w:cs="Univers-Black"/>
          <w:bCs/>
          <w:sz w:val="20"/>
          <w:szCs w:val="20"/>
        </w:rPr>
        <w:t>Pharmacology dependent on hepatic biotransformation</w:t>
      </w:r>
    </w:p>
    <w:p w:rsidR="00702C59" w:rsidRDefault="00702C59" w:rsidP="00702C5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Univers-Black"/>
          <w:bCs/>
          <w:sz w:val="20"/>
          <w:szCs w:val="20"/>
        </w:rPr>
      </w:pPr>
      <w:r>
        <w:rPr>
          <w:rFonts w:cs="Univers-Black"/>
          <w:bCs/>
          <w:sz w:val="20"/>
          <w:szCs w:val="20"/>
        </w:rPr>
        <w:t>Given alternative mechanism of action may have synergy with aspirin</w:t>
      </w:r>
    </w:p>
    <w:p w:rsidR="00702C59" w:rsidRDefault="00702C59" w:rsidP="00702C5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Univers-Black"/>
          <w:bCs/>
          <w:sz w:val="20"/>
          <w:szCs w:val="20"/>
        </w:rPr>
      </w:pPr>
      <w:r>
        <w:rPr>
          <w:rFonts w:cs="Univers-Black"/>
          <w:bCs/>
          <w:sz w:val="20"/>
          <w:szCs w:val="20"/>
        </w:rPr>
        <w:t>Dosing- evidence? Hogan and Dunn, no published results, look for FAT CAT study</w:t>
      </w:r>
    </w:p>
    <w:p w:rsidR="00702C59" w:rsidRDefault="00702C59" w:rsidP="00702C5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="Univers-Black"/>
          <w:bCs/>
          <w:sz w:val="20"/>
          <w:szCs w:val="20"/>
        </w:rPr>
      </w:pPr>
      <w:r>
        <w:rPr>
          <w:rFonts w:cs="Univers-Black"/>
          <w:bCs/>
          <w:sz w:val="20"/>
          <w:szCs w:val="20"/>
        </w:rPr>
        <w:t>Current recommendations in cat is 18.75mg/d/cat</w:t>
      </w:r>
    </w:p>
    <w:p w:rsidR="00702C59" w:rsidRDefault="00702C59" w:rsidP="00702C59">
      <w:pPr>
        <w:autoSpaceDE w:val="0"/>
        <w:autoSpaceDN w:val="0"/>
        <w:adjustRightInd w:val="0"/>
        <w:spacing w:after="0" w:line="240" w:lineRule="auto"/>
        <w:jc w:val="both"/>
        <w:rPr>
          <w:rFonts w:cs="Univers-Black"/>
          <w:bCs/>
          <w:sz w:val="20"/>
          <w:szCs w:val="20"/>
        </w:rPr>
      </w:pPr>
      <w:r>
        <w:rPr>
          <w:rFonts w:cs="Univers-Black"/>
          <w:bCs/>
          <w:sz w:val="20"/>
          <w:szCs w:val="20"/>
        </w:rPr>
        <w:t xml:space="preserve">*Look for upcoming canine studies: 1. Aspirin v. </w:t>
      </w:r>
      <w:proofErr w:type="spellStart"/>
      <w:r>
        <w:rPr>
          <w:rFonts w:cs="Univers-Black"/>
          <w:bCs/>
          <w:sz w:val="20"/>
          <w:szCs w:val="20"/>
        </w:rPr>
        <w:t>clopidogrel</w:t>
      </w:r>
      <w:proofErr w:type="spellEnd"/>
      <w:r>
        <w:rPr>
          <w:rFonts w:cs="Univers-Black"/>
          <w:bCs/>
          <w:sz w:val="20"/>
          <w:szCs w:val="20"/>
        </w:rPr>
        <w:t xml:space="preserve"> in healthy dogs, abstract reported significant platelet inhibition at 2-4mg/kg and 2. </w:t>
      </w:r>
      <w:proofErr w:type="spellStart"/>
      <w:r>
        <w:rPr>
          <w:rFonts w:cs="Univers-Black"/>
          <w:bCs/>
          <w:sz w:val="20"/>
          <w:szCs w:val="20"/>
        </w:rPr>
        <w:t>Clopidogrel</w:t>
      </w:r>
      <w:proofErr w:type="spellEnd"/>
      <w:r>
        <w:rPr>
          <w:rFonts w:cs="Univers-Black"/>
          <w:bCs/>
          <w:sz w:val="20"/>
          <w:szCs w:val="20"/>
        </w:rPr>
        <w:t xml:space="preserve"> given to dogs with IMHA with loading and maintenance dose for 4 weeks</w:t>
      </w:r>
    </w:p>
    <w:p w:rsidR="00702C59" w:rsidRDefault="00702C59" w:rsidP="00702C59">
      <w:pPr>
        <w:autoSpaceDE w:val="0"/>
        <w:autoSpaceDN w:val="0"/>
        <w:adjustRightInd w:val="0"/>
        <w:spacing w:after="0" w:line="240" w:lineRule="auto"/>
        <w:jc w:val="both"/>
        <w:rPr>
          <w:rFonts w:cs="Univers-Black"/>
          <w:bCs/>
          <w:sz w:val="20"/>
          <w:szCs w:val="20"/>
        </w:rPr>
      </w:pPr>
    </w:p>
    <w:p w:rsidR="00702C59" w:rsidRDefault="00702C59" w:rsidP="00702C59">
      <w:pPr>
        <w:autoSpaceDE w:val="0"/>
        <w:autoSpaceDN w:val="0"/>
        <w:adjustRightInd w:val="0"/>
        <w:spacing w:after="0" w:line="240" w:lineRule="auto"/>
        <w:jc w:val="both"/>
        <w:rPr>
          <w:rFonts w:cs="Univers-Black"/>
          <w:bCs/>
          <w:sz w:val="20"/>
          <w:szCs w:val="20"/>
          <w:u w:val="single"/>
        </w:rPr>
      </w:pPr>
      <w:r>
        <w:rPr>
          <w:rFonts w:cs="Univers-Black"/>
          <w:bCs/>
          <w:sz w:val="20"/>
          <w:szCs w:val="20"/>
          <w:u w:val="single"/>
        </w:rPr>
        <w:t>HEPARIN</w:t>
      </w:r>
    </w:p>
    <w:p w:rsidR="00702C59" w:rsidRDefault="00702C59" w:rsidP="00702C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Univers-Black"/>
          <w:bCs/>
          <w:sz w:val="20"/>
          <w:szCs w:val="20"/>
        </w:rPr>
      </w:pPr>
      <w:r>
        <w:rPr>
          <w:rFonts w:cs="Univers-Black"/>
          <w:bCs/>
          <w:sz w:val="20"/>
          <w:szCs w:val="20"/>
        </w:rPr>
        <w:t>Binds to and potentiates the activity of AT</w:t>
      </w:r>
    </w:p>
    <w:p w:rsidR="00702C59" w:rsidRDefault="00702C59" w:rsidP="00702C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Univers-Black"/>
          <w:bCs/>
          <w:sz w:val="20"/>
          <w:szCs w:val="20"/>
        </w:rPr>
      </w:pPr>
      <w:r>
        <w:rPr>
          <w:rFonts w:cs="Univers-Black"/>
          <w:bCs/>
          <w:sz w:val="20"/>
          <w:szCs w:val="20"/>
        </w:rPr>
        <w:t xml:space="preserve">Heparin-AT complex inhibits factors </w:t>
      </w:r>
      <w:proofErr w:type="spellStart"/>
      <w:r>
        <w:rPr>
          <w:rFonts w:cs="Univers-Black"/>
          <w:bCs/>
          <w:sz w:val="20"/>
          <w:szCs w:val="20"/>
        </w:rPr>
        <w:t>IIa</w:t>
      </w:r>
      <w:proofErr w:type="spellEnd"/>
      <w:r>
        <w:rPr>
          <w:rFonts w:cs="Univers-Black"/>
          <w:bCs/>
          <w:sz w:val="20"/>
          <w:szCs w:val="20"/>
        </w:rPr>
        <w:t xml:space="preserve">, </w:t>
      </w:r>
      <w:proofErr w:type="spellStart"/>
      <w:r>
        <w:rPr>
          <w:rFonts w:cs="Univers-Black"/>
          <w:bCs/>
          <w:sz w:val="20"/>
          <w:szCs w:val="20"/>
        </w:rPr>
        <w:t>IXa</w:t>
      </w:r>
      <w:proofErr w:type="spellEnd"/>
      <w:r>
        <w:rPr>
          <w:rFonts w:cs="Univers-Black"/>
          <w:bCs/>
          <w:sz w:val="20"/>
          <w:szCs w:val="20"/>
        </w:rPr>
        <w:t xml:space="preserve">, </w:t>
      </w:r>
      <w:proofErr w:type="spellStart"/>
      <w:r>
        <w:rPr>
          <w:rFonts w:cs="Univers-Black"/>
          <w:bCs/>
          <w:sz w:val="20"/>
          <w:szCs w:val="20"/>
        </w:rPr>
        <w:t>Xa</w:t>
      </w:r>
      <w:proofErr w:type="spellEnd"/>
      <w:r>
        <w:rPr>
          <w:rFonts w:cs="Univers-Black"/>
          <w:bCs/>
          <w:sz w:val="20"/>
          <w:szCs w:val="20"/>
        </w:rPr>
        <w:t xml:space="preserve">, Xia, </w:t>
      </w:r>
      <w:proofErr w:type="spellStart"/>
      <w:r>
        <w:rPr>
          <w:rFonts w:cs="Univers-Black"/>
          <w:bCs/>
          <w:sz w:val="20"/>
          <w:szCs w:val="20"/>
        </w:rPr>
        <w:t>XIIa</w:t>
      </w:r>
      <w:proofErr w:type="spellEnd"/>
    </w:p>
    <w:p w:rsidR="00702C59" w:rsidRDefault="00702C59" w:rsidP="00702C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Univers-Black"/>
          <w:bCs/>
          <w:sz w:val="20"/>
          <w:szCs w:val="20"/>
        </w:rPr>
      </w:pPr>
      <w:r>
        <w:rPr>
          <w:rFonts w:cs="Univers-Black"/>
          <w:bCs/>
          <w:sz w:val="20"/>
          <w:szCs w:val="20"/>
        </w:rPr>
        <w:t>Other mechanisms of thrombus inhibition (I wasn’t fast enough to write these down)</w:t>
      </w:r>
    </w:p>
    <w:p w:rsidR="00702C59" w:rsidRDefault="00702C59" w:rsidP="00702C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Univers-Black"/>
          <w:bCs/>
          <w:sz w:val="20"/>
          <w:szCs w:val="20"/>
        </w:rPr>
      </w:pPr>
      <w:r>
        <w:rPr>
          <w:rFonts w:cs="Univers-Black"/>
          <w:bCs/>
          <w:sz w:val="20"/>
          <w:szCs w:val="20"/>
        </w:rPr>
        <w:t xml:space="preserve">Dosing- adjustments made on </w:t>
      </w:r>
      <w:proofErr w:type="spellStart"/>
      <w:r>
        <w:rPr>
          <w:rFonts w:cs="Univers-Black"/>
          <w:bCs/>
          <w:sz w:val="20"/>
          <w:szCs w:val="20"/>
        </w:rPr>
        <w:t>aPTT</w:t>
      </w:r>
      <w:proofErr w:type="spellEnd"/>
      <w:r>
        <w:rPr>
          <w:rFonts w:cs="Univers-Black"/>
          <w:bCs/>
          <w:sz w:val="20"/>
          <w:szCs w:val="20"/>
        </w:rPr>
        <w:t xml:space="preserve"> being 1.5-2x greater than baseline value</w:t>
      </w:r>
    </w:p>
    <w:p w:rsidR="00702C59" w:rsidRDefault="00702C59" w:rsidP="00702C5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="Univers-Black"/>
          <w:bCs/>
          <w:sz w:val="20"/>
          <w:szCs w:val="20"/>
        </w:rPr>
      </w:pPr>
      <w:proofErr w:type="gramStart"/>
      <w:r>
        <w:rPr>
          <w:rFonts w:cs="Univers-Black"/>
          <w:bCs/>
          <w:sz w:val="20"/>
          <w:szCs w:val="20"/>
        </w:rPr>
        <w:t>Standard in canine 50-200 IU/kg SQ loading dose; 200-500 IU/kg SQ q 6-8hrs.</w:t>
      </w:r>
      <w:proofErr w:type="gramEnd"/>
      <w:r>
        <w:rPr>
          <w:rFonts w:cs="Univers-Black"/>
          <w:bCs/>
          <w:sz w:val="20"/>
          <w:szCs w:val="20"/>
        </w:rPr>
        <w:t xml:space="preserve">  </w:t>
      </w:r>
      <w:r w:rsidR="00DA1829">
        <w:rPr>
          <w:rFonts w:cs="Univers-Black"/>
          <w:bCs/>
          <w:sz w:val="20"/>
          <w:szCs w:val="20"/>
        </w:rPr>
        <w:t>(</w:t>
      </w:r>
      <w:proofErr w:type="gramStart"/>
      <w:r>
        <w:rPr>
          <w:rFonts w:cs="Univers-Black"/>
          <w:bCs/>
          <w:sz w:val="20"/>
          <w:szCs w:val="20"/>
        </w:rPr>
        <w:t>possible</w:t>
      </w:r>
      <w:proofErr w:type="gramEnd"/>
      <w:r>
        <w:rPr>
          <w:rFonts w:cs="Univers-Black"/>
          <w:bCs/>
          <w:sz w:val="20"/>
          <w:szCs w:val="20"/>
        </w:rPr>
        <w:t xml:space="preserve"> CRI 10-30 IU/kg/hr following bolus</w:t>
      </w:r>
      <w:r w:rsidR="00DA1829">
        <w:rPr>
          <w:rFonts w:cs="Univers-Black"/>
          <w:bCs/>
          <w:sz w:val="20"/>
          <w:szCs w:val="20"/>
        </w:rPr>
        <w:t>).  Feline 250 IU/kg SQ q 6hrs</w:t>
      </w:r>
    </w:p>
    <w:p w:rsidR="00DA1829" w:rsidRDefault="00DA1829" w:rsidP="00DA1829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0"/>
          <w:szCs w:val="20"/>
        </w:rPr>
      </w:pPr>
      <w:r>
        <w:rPr>
          <w:rFonts w:cs="Univers-Black"/>
          <w:bCs/>
          <w:sz w:val="20"/>
          <w:szCs w:val="20"/>
        </w:rPr>
        <w:t>*JAAHA 2009-</w:t>
      </w:r>
      <w:r w:rsidRPr="00DA1829">
        <w:rPr>
          <w:rFonts w:cs="Helvetica-Bold"/>
          <w:bCs/>
          <w:sz w:val="20"/>
          <w:szCs w:val="20"/>
        </w:rPr>
        <w:t xml:space="preserve">A Prospective Study of </w:t>
      </w:r>
      <w:proofErr w:type="spellStart"/>
      <w:r w:rsidRPr="00DA1829">
        <w:rPr>
          <w:rFonts w:cs="Helvetica-Bold"/>
          <w:bCs/>
          <w:sz w:val="20"/>
          <w:szCs w:val="20"/>
        </w:rPr>
        <w:t>Unfractionated</w:t>
      </w:r>
      <w:proofErr w:type="spellEnd"/>
      <w:r>
        <w:rPr>
          <w:rFonts w:cs="Helvetica-Bold"/>
          <w:bCs/>
          <w:sz w:val="20"/>
          <w:szCs w:val="20"/>
        </w:rPr>
        <w:t xml:space="preserve"> </w:t>
      </w:r>
      <w:r w:rsidRPr="00DA1829">
        <w:rPr>
          <w:rFonts w:cs="Helvetica-Bold"/>
          <w:bCs/>
          <w:sz w:val="20"/>
          <w:szCs w:val="20"/>
        </w:rPr>
        <w:t xml:space="preserve">Heparin Therapy in </w:t>
      </w:r>
      <w:proofErr w:type="spellStart"/>
      <w:r w:rsidRPr="00DA1829">
        <w:rPr>
          <w:rFonts w:cs="Helvetica-Bold"/>
          <w:bCs/>
          <w:sz w:val="20"/>
          <w:szCs w:val="20"/>
        </w:rPr>
        <w:t>DogsWith</w:t>
      </w:r>
      <w:proofErr w:type="spellEnd"/>
      <w:r w:rsidRPr="00DA1829">
        <w:rPr>
          <w:rFonts w:cs="Helvetica-Bold"/>
          <w:bCs/>
          <w:sz w:val="20"/>
          <w:szCs w:val="20"/>
        </w:rPr>
        <w:t xml:space="preserve"> Primary</w:t>
      </w:r>
      <w:r>
        <w:rPr>
          <w:rFonts w:cs="Helvetica-Bold"/>
          <w:bCs/>
          <w:sz w:val="20"/>
          <w:szCs w:val="20"/>
        </w:rPr>
        <w:t xml:space="preserve"> </w:t>
      </w:r>
      <w:r w:rsidRPr="00DA1829">
        <w:rPr>
          <w:rFonts w:cs="Helvetica-Bold"/>
          <w:bCs/>
          <w:sz w:val="20"/>
          <w:szCs w:val="20"/>
        </w:rPr>
        <w:t>Immune-Mediated Hemolytic Anemia</w:t>
      </w:r>
    </w:p>
    <w:p w:rsidR="00DA1829" w:rsidRDefault="00DA1829" w:rsidP="00DA1829">
      <w:pPr>
        <w:autoSpaceDE w:val="0"/>
        <w:autoSpaceDN w:val="0"/>
        <w:adjustRightInd w:val="0"/>
        <w:spacing w:after="0" w:line="240" w:lineRule="auto"/>
        <w:rPr>
          <w:rFonts w:cs="AdvTimes-b"/>
          <w:sz w:val="20"/>
          <w:szCs w:val="20"/>
        </w:rPr>
      </w:pPr>
      <w:r>
        <w:rPr>
          <w:rFonts w:cs="Helvetica-Bold"/>
          <w:bCs/>
          <w:sz w:val="20"/>
          <w:szCs w:val="20"/>
        </w:rPr>
        <w:lastRenderedPageBreak/>
        <w:t>*JVIM 2010-</w:t>
      </w:r>
      <w:r w:rsidRPr="00DA1829">
        <w:rPr>
          <w:rFonts w:ascii="AdvTimes-b" w:hAnsi="AdvTimes-b" w:cs="AdvTimes-b"/>
          <w:sz w:val="28"/>
          <w:szCs w:val="28"/>
        </w:rPr>
        <w:t xml:space="preserve"> </w:t>
      </w:r>
      <w:r w:rsidRPr="00DA1829">
        <w:rPr>
          <w:rFonts w:cs="AdvTimes-b"/>
          <w:sz w:val="20"/>
          <w:szCs w:val="20"/>
        </w:rPr>
        <w:t>Treatment of Immune-Mediated Hemolytic Anemia with Individually</w:t>
      </w:r>
      <w:r>
        <w:rPr>
          <w:rFonts w:cs="AdvTimes-b"/>
          <w:sz w:val="20"/>
          <w:szCs w:val="20"/>
        </w:rPr>
        <w:t xml:space="preserve"> </w:t>
      </w:r>
      <w:r w:rsidRPr="00DA1829">
        <w:rPr>
          <w:rFonts w:cs="AdvTimes-b"/>
          <w:sz w:val="20"/>
          <w:szCs w:val="20"/>
        </w:rPr>
        <w:t>Adjusted Heparin Dosing in Dogs</w:t>
      </w:r>
    </w:p>
    <w:p w:rsidR="00BA7ACF" w:rsidRDefault="00BA7ACF" w:rsidP="00DA1829">
      <w:pPr>
        <w:autoSpaceDE w:val="0"/>
        <w:autoSpaceDN w:val="0"/>
        <w:adjustRightInd w:val="0"/>
        <w:spacing w:after="0" w:line="240" w:lineRule="auto"/>
        <w:rPr>
          <w:rFonts w:cs="AdvTimes-b"/>
          <w:sz w:val="20"/>
          <w:szCs w:val="20"/>
        </w:rPr>
      </w:pPr>
      <w:r>
        <w:rPr>
          <w:rFonts w:cs="AdvTimes-b"/>
          <w:sz w:val="20"/>
          <w:szCs w:val="20"/>
          <w:u w:val="single"/>
        </w:rPr>
        <w:t>LOW MOLECULAR WEIGHT HEPARIN</w:t>
      </w:r>
    </w:p>
    <w:p w:rsidR="00BA7ACF" w:rsidRDefault="00BA7ACF" w:rsidP="00BA7AC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dvTimes-b"/>
          <w:sz w:val="20"/>
          <w:szCs w:val="20"/>
        </w:rPr>
      </w:pPr>
      <w:r>
        <w:rPr>
          <w:rFonts w:cs="AdvTimes-b"/>
          <w:sz w:val="20"/>
          <w:szCs w:val="20"/>
        </w:rPr>
        <w:t>Selective anti-</w:t>
      </w:r>
      <w:proofErr w:type="spellStart"/>
      <w:r>
        <w:rPr>
          <w:rFonts w:cs="AdvTimes-b"/>
          <w:sz w:val="20"/>
          <w:szCs w:val="20"/>
        </w:rPr>
        <w:t>Xa</w:t>
      </w:r>
      <w:proofErr w:type="spellEnd"/>
      <w:r>
        <w:rPr>
          <w:rFonts w:cs="AdvTimes-b"/>
          <w:sz w:val="20"/>
          <w:szCs w:val="20"/>
        </w:rPr>
        <w:t xml:space="preserve"> activity</w:t>
      </w:r>
    </w:p>
    <w:p w:rsidR="00BA7ACF" w:rsidRDefault="00BA7ACF" w:rsidP="00BA7AC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dvTimes-b"/>
          <w:sz w:val="20"/>
          <w:szCs w:val="20"/>
        </w:rPr>
      </w:pPr>
      <w:r>
        <w:rPr>
          <w:rFonts w:cs="AdvTimes-b"/>
          <w:sz w:val="20"/>
          <w:szCs w:val="20"/>
        </w:rPr>
        <w:t>More predictable, long t ½, simple renal clearance</w:t>
      </w:r>
    </w:p>
    <w:p w:rsidR="00BA7ACF" w:rsidRDefault="00BA7ACF" w:rsidP="00BA7AC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dvTimes-b"/>
          <w:sz w:val="20"/>
          <w:szCs w:val="20"/>
        </w:rPr>
      </w:pPr>
      <w:r>
        <w:rPr>
          <w:rFonts w:cs="AdvTimes-b"/>
          <w:sz w:val="20"/>
          <w:szCs w:val="20"/>
        </w:rPr>
        <w:t>Monitoring- anti-</w:t>
      </w:r>
      <w:proofErr w:type="spellStart"/>
      <w:r>
        <w:rPr>
          <w:rFonts w:cs="AdvTimes-b"/>
          <w:sz w:val="20"/>
          <w:szCs w:val="20"/>
        </w:rPr>
        <w:t>Xa</w:t>
      </w:r>
      <w:proofErr w:type="spellEnd"/>
      <w:r>
        <w:rPr>
          <w:rFonts w:cs="AdvTimes-b"/>
          <w:sz w:val="20"/>
          <w:szCs w:val="20"/>
        </w:rPr>
        <w:t xml:space="preserve"> activity, target is 0.5-1 U/ml</w:t>
      </w:r>
    </w:p>
    <w:p w:rsidR="00BA7ACF" w:rsidRDefault="00BA7ACF" w:rsidP="00BA7AC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dvTimes-b"/>
          <w:sz w:val="20"/>
          <w:szCs w:val="20"/>
        </w:rPr>
      </w:pPr>
      <w:r>
        <w:rPr>
          <w:rFonts w:cs="AdvTimes-b"/>
          <w:sz w:val="20"/>
          <w:szCs w:val="20"/>
        </w:rPr>
        <w:t>Cats have a shorter half life and different dose responsiveness</w:t>
      </w:r>
    </w:p>
    <w:p w:rsidR="00BA7ACF" w:rsidRDefault="00BA7ACF" w:rsidP="00BA7ACF">
      <w:pPr>
        <w:autoSpaceDE w:val="0"/>
        <w:autoSpaceDN w:val="0"/>
        <w:adjustRightInd w:val="0"/>
        <w:spacing w:after="0" w:line="240" w:lineRule="auto"/>
        <w:rPr>
          <w:rFonts w:cs="Univers-Black"/>
          <w:bCs/>
          <w:sz w:val="20"/>
          <w:szCs w:val="20"/>
        </w:rPr>
      </w:pPr>
      <w:r>
        <w:rPr>
          <w:rFonts w:cs="AdvTimes-b"/>
          <w:sz w:val="20"/>
          <w:szCs w:val="20"/>
        </w:rPr>
        <w:t>*AJVR 2001-</w:t>
      </w:r>
      <w:r w:rsidRPr="00BA7ACF">
        <w:rPr>
          <w:rFonts w:cs="Univers-Black"/>
          <w:bCs/>
          <w:sz w:val="20"/>
          <w:szCs w:val="20"/>
        </w:rPr>
        <w:t>Anticoagulant effects of repeated subcutaneous</w:t>
      </w:r>
      <w:r>
        <w:rPr>
          <w:rFonts w:cs="Univers-Black"/>
          <w:bCs/>
          <w:sz w:val="20"/>
          <w:szCs w:val="20"/>
        </w:rPr>
        <w:t xml:space="preserve"> </w:t>
      </w:r>
      <w:r w:rsidRPr="00BA7ACF">
        <w:rPr>
          <w:rFonts w:cs="Univers-Black"/>
          <w:bCs/>
          <w:sz w:val="20"/>
          <w:szCs w:val="20"/>
        </w:rPr>
        <w:t xml:space="preserve">injections of high doses of </w:t>
      </w:r>
      <w:proofErr w:type="spellStart"/>
      <w:r w:rsidRPr="00BA7ACF">
        <w:rPr>
          <w:rFonts w:cs="Univers-Black"/>
          <w:bCs/>
          <w:sz w:val="20"/>
          <w:szCs w:val="20"/>
        </w:rPr>
        <w:t>unfractionated</w:t>
      </w:r>
      <w:proofErr w:type="spellEnd"/>
      <w:r>
        <w:rPr>
          <w:rFonts w:cs="Univers-Black"/>
          <w:bCs/>
          <w:sz w:val="20"/>
          <w:szCs w:val="20"/>
        </w:rPr>
        <w:t xml:space="preserve"> </w:t>
      </w:r>
      <w:r w:rsidRPr="00BA7ACF">
        <w:rPr>
          <w:rFonts w:cs="Univers-Black"/>
          <w:bCs/>
          <w:sz w:val="20"/>
          <w:szCs w:val="20"/>
        </w:rPr>
        <w:t>heparin in healthy dogs</w:t>
      </w:r>
    </w:p>
    <w:p w:rsidR="00BA7ACF" w:rsidRPr="00BA7ACF" w:rsidRDefault="00BA7ACF" w:rsidP="00BA7ACF">
      <w:pPr>
        <w:autoSpaceDE w:val="0"/>
        <w:autoSpaceDN w:val="0"/>
        <w:adjustRightInd w:val="0"/>
        <w:spacing w:after="0" w:line="240" w:lineRule="auto"/>
        <w:rPr>
          <w:rFonts w:cs="Helvetica-Bold"/>
          <w:bCs/>
          <w:sz w:val="20"/>
          <w:szCs w:val="20"/>
        </w:rPr>
      </w:pPr>
      <w:r>
        <w:rPr>
          <w:rFonts w:cs="Univers-Black"/>
          <w:bCs/>
          <w:sz w:val="20"/>
          <w:szCs w:val="20"/>
        </w:rPr>
        <w:t>*JAAHA 2009-</w:t>
      </w:r>
      <w:r w:rsidRPr="00BA7ACF">
        <w:rPr>
          <w:rFonts w:cs="Helvetica-Bold"/>
          <w:bCs/>
          <w:sz w:val="20"/>
          <w:szCs w:val="20"/>
        </w:rPr>
        <w:t>Pharmacokinetics of Subcutaneous Low</w:t>
      </w:r>
      <w:r>
        <w:rPr>
          <w:rFonts w:cs="Helvetica-Bold"/>
          <w:bCs/>
          <w:sz w:val="20"/>
          <w:szCs w:val="20"/>
        </w:rPr>
        <w:t xml:space="preserve"> </w:t>
      </w:r>
      <w:r w:rsidRPr="00BA7ACF">
        <w:rPr>
          <w:rFonts w:cs="Helvetica-Bold"/>
          <w:bCs/>
          <w:sz w:val="20"/>
          <w:szCs w:val="20"/>
        </w:rPr>
        <w:t>Molecular Weight Heparin (</w:t>
      </w:r>
      <w:proofErr w:type="spellStart"/>
      <w:r w:rsidRPr="00BA7ACF">
        <w:rPr>
          <w:rFonts w:cs="Helvetica-Bold"/>
          <w:bCs/>
          <w:sz w:val="20"/>
          <w:szCs w:val="20"/>
        </w:rPr>
        <w:t>Enoxaparin</w:t>
      </w:r>
      <w:proofErr w:type="spellEnd"/>
      <w:r w:rsidRPr="00BA7ACF">
        <w:rPr>
          <w:rFonts w:cs="Helvetica-Bold"/>
          <w:bCs/>
          <w:sz w:val="20"/>
          <w:szCs w:val="20"/>
        </w:rPr>
        <w:t>)</w:t>
      </w:r>
      <w:r>
        <w:rPr>
          <w:rFonts w:cs="Helvetica-Bold"/>
          <w:bCs/>
          <w:sz w:val="20"/>
          <w:szCs w:val="20"/>
        </w:rPr>
        <w:t xml:space="preserve"> </w:t>
      </w:r>
      <w:r w:rsidRPr="00BA7ACF">
        <w:rPr>
          <w:rFonts w:cs="Helvetica-Bold"/>
          <w:bCs/>
          <w:sz w:val="20"/>
          <w:szCs w:val="20"/>
        </w:rPr>
        <w:t>in Dogs</w:t>
      </w:r>
    </w:p>
    <w:p w:rsidR="00BA7ACF" w:rsidRDefault="00BA7ACF" w:rsidP="00BA7ACF">
      <w:pPr>
        <w:autoSpaceDE w:val="0"/>
        <w:autoSpaceDN w:val="0"/>
        <w:adjustRightInd w:val="0"/>
        <w:spacing w:after="0" w:line="240" w:lineRule="auto"/>
        <w:rPr>
          <w:rFonts w:cs="AdvTimes-b"/>
          <w:sz w:val="20"/>
          <w:szCs w:val="20"/>
        </w:rPr>
      </w:pPr>
      <w:r>
        <w:rPr>
          <w:rFonts w:cs="Univers-Black"/>
          <w:bCs/>
          <w:sz w:val="20"/>
          <w:szCs w:val="20"/>
        </w:rPr>
        <w:t>*JVIM 2010-</w:t>
      </w:r>
      <w:r w:rsidRPr="00BA7ACF">
        <w:rPr>
          <w:rFonts w:cs="AdvTimes-b"/>
          <w:sz w:val="20"/>
          <w:szCs w:val="20"/>
        </w:rPr>
        <w:t xml:space="preserve">Antithrombotic Effect of </w:t>
      </w:r>
      <w:proofErr w:type="spellStart"/>
      <w:r w:rsidRPr="00BA7ACF">
        <w:rPr>
          <w:rFonts w:cs="AdvTimes-b"/>
          <w:sz w:val="20"/>
          <w:szCs w:val="20"/>
        </w:rPr>
        <w:t>Enoxaparin</w:t>
      </w:r>
      <w:proofErr w:type="spellEnd"/>
      <w:r w:rsidRPr="00BA7ACF">
        <w:rPr>
          <w:rFonts w:cs="AdvTimes-b"/>
          <w:sz w:val="20"/>
          <w:szCs w:val="20"/>
        </w:rPr>
        <w:t xml:space="preserve"> in Clinically Healthy Cats: A</w:t>
      </w:r>
      <w:r>
        <w:rPr>
          <w:rFonts w:cs="AdvTimes-b"/>
          <w:sz w:val="20"/>
          <w:szCs w:val="20"/>
        </w:rPr>
        <w:t xml:space="preserve"> </w:t>
      </w:r>
      <w:r w:rsidRPr="00BA7ACF">
        <w:rPr>
          <w:rFonts w:cs="AdvTimes-b"/>
          <w:sz w:val="20"/>
          <w:szCs w:val="20"/>
        </w:rPr>
        <w:t>Venous Stasis Model</w:t>
      </w:r>
    </w:p>
    <w:p w:rsidR="00986E18" w:rsidRDefault="00986E18" w:rsidP="00BA7ACF">
      <w:pPr>
        <w:autoSpaceDE w:val="0"/>
        <w:autoSpaceDN w:val="0"/>
        <w:adjustRightInd w:val="0"/>
        <w:spacing w:after="0" w:line="240" w:lineRule="auto"/>
        <w:rPr>
          <w:rFonts w:cs="AdvTimes-b"/>
          <w:sz w:val="20"/>
          <w:szCs w:val="20"/>
        </w:rPr>
      </w:pPr>
    </w:p>
    <w:p w:rsidR="00986E18" w:rsidRDefault="00986E18" w:rsidP="00BA7ACF">
      <w:pPr>
        <w:autoSpaceDE w:val="0"/>
        <w:autoSpaceDN w:val="0"/>
        <w:adjustRightInd w:val="0"/>
        <w:spacing w:after="0" w:line="240" w:lineRule="auto"/>
        <w:rPr>
          <w:rFonts w:cs="AdvTimes-b"/>
          <w:sz w:val="20"/>
          <w:szCs w:val="20"/>
        </w:rPr>
      </w:pPr>
      <w:r>
        <w:rPr>
          <w:rFonts w:cs="AdvTimes-b"/>
          <w:sz w:val="20"/>
          <w:szCs w:val="20"/>
          <w:u w:val="single"/>
        </w:rPr>
        <w:t>THROMBOTIC TREATMENT</w:t>
      </w:r>
    </w:p>
    <w:p w:rsidR="00986E18" w:rsidRDefault="00986E18" w:rsidP="00986E1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dvTimes-b"/>
          <w:sz w:val="20"/>
          <w:szCs w:val="20"/>
        </w:rPr>
      </w:pPr>
      <w:r>
        <w:rPr>
          <w:rFonts w:cs="AdvTimes-b"/>
          <w:sz w:val="20"/>
          <w:szCs w:val="20"/>
        </w:rPr>
        <w:t xml:space="preserve">Recombinant </w:t>
      </w:r>
      <w:proofErr w:type="spellStart"/>
      <w:r>
        <w:rPr>
          <w:rFonts w:cs="AdvTimes-b"/>
          <w:sz w:val="20"/>
          <w:szCs w:val="20"/>
        </w:rPr>
        <w:t>tPA</w:t>
      </w:r>
      <w:proofErr w:type="spellEnd"/>
      <w:r>
        <w:rPr>
          <w:rFonts w:cs="AdvTimes-b"/>
          <w:sz w:val="20"/>
          <w:szCs w:val="20"/>
        </w:rPr>
        <w:t xml:space="preserve"> is confounded by limited evidence, limited experience, and overall lack of success</w:t>
      </w:r>
    </w:p>
    <w:p w:rsidR="001572A1" w:rsidRPr="00986E18" w:rsidRDefault="001572A1" w:rsidP="00986E1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dvTimes-b"/>
          <w:sz w:val="20"/>
          <w:szCs w:val="20"/>
        </w:rPr>
      </w:pPr>
      <w:r>
        <w:rPr>
          <w:rFonts w:cs="AdvTimes-b"/>
          <w:sz w:val="20"/>
          <w:szCs w:val="20"/>
        </w:rPr>
        <w:t>May be more success with earlier treatment</w:t>
      </w:r>
    </w:p>
    <w:sectPr w:rsidR="001572A1" w:rsidRPr="00986E18" w:rsidSect="00A90E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dvTimes-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16B3"/>
    <w:multiLevelType w:val="hybridMultilevel"/>
    <w:tmpl w:val="F796C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70E89"/>
    <w:multiLevelType w:val="hybridMultilevel"/>
    <w:tmpl w:val="7E5AA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C33D0"/>
    <w:multiLevelType w:val="hybridMultilevel"/>
    <w:tmpl w:val="F39C6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70EDB"/>
    <w:multiLevelType w:val="hybridMultilevel"/>
    <w:tmpl w:val="54084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462F8B"/>
    <w:multiLevelType w:val="hybridMultilevel"/>
    <w:tmpl w:val="28C0B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26073"/>
    <w:rsid w:val="001572A1"/>
    <w:rsid w:val="00263A74"/>
    <w:rsid w:val="002668A5"/>
    <w:rsid w:val="002B3CED"/>
    <w:rsid w:val="003B3C0A"/>
    <w:rsid w:val="003E5525"/>
    <w:rsid w:val="004527EE"/>
    <w:rsid w:val="00481590"/>
    <w:rsid w:val="00702C59"/>
    <w:rsid w:val="00726073"/>
    <w:rsid w:val="008C5BDC"/>
    <w:rsid w:val="00986E18"/>
    <w:rsid w:val="00A90ED2"/>
    <w:rsid w:val="00BA7ACF"/>
    <w:rsid w:val="00BB408F"/>
    <w:rsid w:val="00C6232F"/>
    <w:rsid w:val="00DA1829"/>
    <w:rsid w:val="00DA3B01"/>
    <w:rsid w:val="00DC7B44"/>
    <w:rsid w:val="00DE199B"/>
    <w:rsid w:val="00EE5C8B"/>
    <w:rsid w:val="00F12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99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C5B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D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Thrombin" TargetMode="External"/><Relationship Id="rId13" Type="http://schemas.openxmlformats.org/officeDocument/2006/relationships/hyperlink" Target="http://en.wikipedia.org/wiki/Von_Willebrand_factor" TargetMode="External"/><Relationship Id="rId18" Type="http://schemas.openxmlformats.org/officeDocument/2006/relationships/hyperlink" Target="http://en.wikipedia.org/wiki/Thrombin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n.wikipedia.org/wiki/Tissue_factor" TargetMode="External"/><Relationship Id="rId7" Type="http://schemas.openxmlformats.org/officeDocument/2006/relationships/hyperlink" Target="http://en.wikipedia.org/wiki/Leukocyte" TargetMode="External"/><Relationship Id="rId12" Type="http://schemas.openxmlformats.org/officeDocument/2006/relationships/hyperlink" Target="http://en.wikipedia.org/wiki/Thrombospondin" TargetMode="External"/><Relationship Id="rId17" Type="http://schemas.openxmlformats.org/officeDocument/2006/relationships/hyperlink" Target="http://en.wikipedia.org/wiki/Factor_Xa" TargetMode="External"/><Relationship Id="rId2" Type="http://schemas.openxmlformats.org/officeDocument/2006/relationships/styles" Target="styles.xml"/><Relationship Id="rId16" Type="http://schemas.openxmlformats.org/officeDocument/2006/relationships/hyperlink" Target="http://en.wikipedia.org/wiki/Factor_XII" TargetMode="External"/><Relationship Id="rId20" Type="http://schemas.openxmlformats.org/officeDocument/2006/relationships/hyperlink" Target="http://en.wikipedia.org/wiki/Factor_VI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Platelets" TargetMode="External"/><Relationship Id="rId11" Type="http://schemas.openxmlformats.org/officeDocument/2006/relationships/hyperlink" Target="http://en.wikipedia.org/wiki/Fibronectin" TargetMode="External"/><Relationship Id="rId5" Type="http://schemas.openxmlformats.org/officeDocument/2006/relationships/hyperlink" Target="http://en.wikipedia.org/wiki/Endothelium" TargetMode="External"/><Relationship Id="rId15" Type="http://schemas.openxmlformats.org/officeDocument/2006/relationships/hyperlink" Target="http://en.wikipedia.org/wiki/Tissue_plasminogen_activato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en.wikipedia.org/wiki/Fibrin" TargetMode="External"/><Relationship Id="rId19" Type="http://schemas.openxmlformats.org/officeDocument/2006/relationships/hyperlink" Target="http://en.wikipedia.org/w/index.php?title=Factor_IIa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Prothrombin" TargetMode="External"/><Relationship Id="rId14" Type="http://schemas.openxmlformats.org/officeDocument/2006/relationships/hyperlink" Target="http://en.wikipedia.org/wiki/Serine_proteas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Blackstock</dc:creator>
  <cp:lastModifiedBy>Kelly Blackstock</cp:lastModifiedBy>
  <cp:revision>9</cp:revision>
  <dcterms:created xsi:type="dcterms:W3CDTF">2010-09-25T23:33:00Z</dcterms:created>
  <dcterms:modified xsi:type="dcterms:W3CDTF">2010-09-28T16:54:00Z</dcterms:modified>
</cp:coreProperties>
</file>