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EEE21E" w14:textId="77777777" w:rsidR="006555A8" w:rsidRDefault="002C0CF3" w:rsidP="002C0CF3">
      <w:pPr>
        <w:pStyle w:val="ListParagraph"/>
        <w:numPr>
          <w:ilvl w:val="0"/>
          <w:numId w:val="1"/>
        </w:numPr>
      </w:pPr>
      <w:r>
        <w:t xml:space="preserve">Which of the following is </w:t>
      </w:r>
      <w:r w:rsidR="00CC6A0F">
        <w:t>true regarding protein sources in diets</w:t>
      </w:r>
      <w:r>
        <w:t>?</w:t>
      </w:r>
    </w:p>
    <w:p w14:paraId="676553A4" w14:textId="77777777" w:rsidR="002C0CF3" w:rsidRDefault="00CC6A0F" w:rsidP="002C0CF3">
      <w:pPr>
        <w:pStyle w:val="ListParagraph"/>
        <w:numPr>
          <w:ilvl w:val="1"/>
          <w:numId w:val="1"/>
        </w:numPr>
      </w:pPr>
      <w:r>
        <w:t>Amino acid based protein sources show improved protein synthesis and nitrogen balance</w:t>
      </w:r>
    </w:p>
    <w:p w14:paraId="3546A401" w14:textId="77777777" w:rsidR="002C0CF3" w:rsidRDefault="00CC6A0F" w:rsidP="002C0CF3">
      <w:pPr>
        <w:pStyle w:val="ListParagraph"/>
        <w:numPr>
          <w:ilvl w:val="1"/>
          <w:numId w:val="1"/>
        </w:numPr>
      </w:pPr>
      <w:r>
        <w:t>Peptide based diets are proven to be superior to intact protein in regards to visceral protein levels</w:t>
      </w:r>
    </w:p>
    <w:p w14:paraId="720E8F1B" w14:textId="77777777" w:rsidR="00CC6A0F" w:rsidRDefault="00CC6A0F" w:rsidP="002C0CF3">
      <w:pPr>
        <w:pStyle w:val="ListParagraph"/>
        <w:numPr>
          <w:ilvl w:val="1"/>
          <w:numId w:val="1"/>
        </w:numPr>
      </w:pPr>
      <w:r>
        <w:t>Peptide based diets are inferior to intact proteins in that they delay to time of wound healing</w:t>
      </w:r>
    </w:p>
    <w:p w14:paraId="3394E95C" w14:textId="77777777" w:rsidR="00CC6A0F" w:rsidRPr="00CC6A0F" w:rsidRDefault="00CC6A0F" w:rsidP="002C0CF3">
      <w:pPr>
        <w:pStyle w:val="ListParagraph"/>
        <w:numPr>
          <w:ilvl w:val="1"/>
          <w:numId w:val="1"/>
        </w:numPr>
        <w:rPr>
          <w:i/>
        </w:rPr>
      </w:pPr>
      <w:r w:rsidRPr="00CC6A0F">
        <w:rPr>
          <w:i/>
        </w:rPr>
        <w:t>Amino acid based diets have been associated with poor absorption and increased fecal volumes.</w:t>
      </w:r>
    </w:p>
    <w:p w14:paraId="72C92D49" w14:textId="77777777" w:rsidR="00CC6A0F" w:rsidRDefault="00CC6A0F" w:rsidP="00CC6A0F">
      <w:pPr>
        <w:pStyle w:val="ListParagraph"/>
        <w:numPr>
          <w:ilvl w:val="0"/>
          <w:numId w:val="1"/>
        </w:numPr>
      </w:pPr>
      <w:r>
        <w:t>Arginine has been shown to regulate which of the following processes?</w:t>
      </w:r>
    </w:p>
    <w:p w14:paraId="2ADB3292" w14:textId="77777777" w:rsidR="00CC6A0F" w:rsidRPr="00CC6A0F" w:rsidRDefault="00CC6A0F" w:rsidP="00CC6A0F">
      <w:pPr>
        <w:pStyle w:val="ListParagraph"/>
        <w:numPr>
          <w:ilvl w:val="1"/>
          <w:numId w:val="1"/>
        </w:numPr>
        <w:rPr>
          <w:i/>
        </w:rPr>
      </w:pPr>
      <w:r w:rsidRPr="00CC6A0F">
        <w:rPr>
          <w:i/>
        </w:rPr>
        <w:t>Immune response to foreign material</w:t>
      </w:r>
    </w:p>
    <w:p w14:paraId="362FD7FE" w14:textId="77777777" w:rsidR="00CC6A0F" w:rsidRDefault="00CC6A0F" w:rsidP="00CC6A0F">
      <w:pPr>
        <w:pStyle w:val="ListParagraph"/>
        <w:numPr>
          <w:ilvl w:val="1"/>
          <w:numId w:val="1"/>
        </w:numPr>
      </w:pPr>
      <w:r>
        <w:t>Vasoconstriction response to norepinephrine infusions</w:t>
      </w:r>
    </w:p>
    <w:p w14:paraId="647DF3A7" w14:textId="77777777" w:rsidR="00CC6A0F" w:rsidRDefault="00CC6A0F" w:rsidP="00CC6A0F">
      <w:pPr>
        <w:pStyle w:val="ListParagraph"/>
        <w:numPr>
          <w:ilvl w:val="1"/>
          <w:numId w:val="1"/>
        </w:numPr>
      </w:pPr>
      <w:r>
        <w:t xml:space="preserve">Suppression of inappropriate neuroendocrine release-including prolactin, glucagon, growth hormone and adrenal </w:t>
      </w:r>
      <w:proofErr w:type="spellStart"/>
      <w:r>
        <w:t>cathecholamines</w:t>
      </w:r>
      <w:proofErr w:type="spellEnd"/>
    </w:p>
    <w:p w14:paraId="4EF93957" w14:textId="77777777" w:rsidR="00CC6A0F" w:rsidRDefault="00CC6A0F" w:rsidP="00CC6A0F">
      <w:pPr>
        <w:pStyle w:val="ListParagraph"/>
        <w:numPr>
          <w:ilvl w:val="1"/>
          <w:numId w:val="1"/>
        </w:numPr>
      </w:pPr>
      <w:r>
        <w:t>All above</w:t>
      </w:r>
    </w:p>
    <w:p w14:paraId="4A19991E" w14:textId="77777777" w:rsidR="00CC6A0F" w:rsidRDefault="005526A2" w:rsidP="00CC6A0F">
      <w:pPr>
        <w:pStyle w:val="ListParagraph"/>
        <w:numPr>
          <w:ilvl w:val="0"/>
          <w:numId w:val="1"/>
        </w:numPr>
      </w:pPr>
      <w:r>
        <w:t>The primary benefit to increased glutamine levels in enteral (and parenteral) is</w:t>
      </w:r>
    </w:p>
    <w:p w14:paraId="5313FDEC" w14:textId="77777777" w:rsidR="005526A2" w:rsidRDefault="005526A2" w:rsidP="005526A2">
      <w:pPr>
        <w:pStyle w:val="ListParagraph"/>
        <w:numPr>
          <w:ilvl w:val="1"/>
          <w:numId w:val="1"/>
        </w:numPr>
      </w:pPr>
      <w:r>
        <w:t>Act as a substrate to glutathione</w:t>
      </w:r>
    </w:p>
    <w:p w14:paraId="41012166" w14:textId="77777777" w:rsidR="005526A2" w:rsidRPr="006B48BA" w:rsidRDefault="005526A2" w:rsidP="005526A2">
      <w:pPr>
        <w:pStyle w:val="ListParagraph"/>
        <w:numPr>
          <w:ilvl w:val="2"/>
          <w:numId w:val="1"/>
        </w:numPr>
      </w:pPr>
      <w:r w:rsidRPr="006B48BA">
        <w:t>Cysteine, glycine and glutamate</w:t>
      </w:r>
    </w:p>
    <w:p w14:paraId="636B17A6" w14:textId="77777777" w:rsidR="005526A2" w:rsidRPr="005526A2" w:rsidRDefault="005526A2" w:rsidP="005526A2">
      <w:pPr>
        <w:pStyle w:val="ListParagraph"/>
        <w:numPr>
          <w:ilvl w:val="1"/>
          <w:numId w:val="1"/>
        </w:numPr>
        <w:rPr>
          <w:i/>
        </w:rPr>
      </w:pPr>
      <w:r w:rsidRPr="005526A2">
        <w:rPr>
          <w:i/>
        </w:rPr>
        <w:t>Improve gastrointestinal tract mass</w:t>
      </w:r>
    </w:p>
    <w:p w14:paraId="1E773417" w14:textId="77777777" w:rsidR="005526A2" w:rsidRDefault="005526A2" w:rsidP="005526A2">
      <w:pPr>
        <w:pStyle w:val="ListParagraph"/>
        <w:numPr>
          <w:ilvl w:val="2"/>
          <w:numId w:val="1"/>
        </w:numPr>
      </w:pPr>
      <w:r>
        <w:t xml:space="preserve">Leads to decreased bacterial translocation, enhanced survival, </w:t>
      </w:r>
      <w:proofErr w:type="spellStart"/>
      <w:r>
        <w:t>etc</w:t>
      </w:r>
      <w:proofErr w:type="spellEnd"/>
    </w:p>
    <w:p w14:paraId="5E1628B3" w14:textId="77777777" w:rsidR="005526A2" w:rsidRDefault="005526A2" w:rsidP="005526A2">
      <w:pPr>
        <w:pStyle w:val="ListParagraph"/>
        <w:numPr>
          <w:ilvl w:val="1"/>
          <w:numId w:val="1"/>
        </w:numPr>
      </w:pPr>
      <w:r>
        <w:t>Enhance free water excretion</w:t>
      </w:r>
    </w:p>
    <w:p w14:paraId="13244CC6" w14:textId="77777777" w:rsidR="005526A2" w:rsidRPr="006B48BA" w:rsidRDefault="005526A2" w:rsidP="005526A2">
      <w:pPr>
        <w:pStyle w:val="ListParagraph"/>
        <w:numPr>
          <w:ilvl w:val="2"/>
          <w:numId w:val="1"/>
        </w:numPr>
      </w:pPr>
      <w:proofErr w:type="spellStart"/>
      <w:proofErr w:type="gramStart"/>
      <w:r w:rsidRPr="006B48BA">
        <w:t>histidine</w:t>
      </w:r>
      <w:proofErr w:type="spellEnd"/>
      <w:proofErr w:type="gramEnd"/>
    </w:p>
    <w:p w14:paraId="72A1F110" w14:textId="77777777" w:rsidR="005526A2" w:rsidRDefault="005526A2" w:rsidP="005526A2">
      <w:pPr>
        <w:pStyle w:val="ListParagraph"/>
        <w:numPr>
          <w:ilvl w:val="1"/>
          <w:numId w:val="1"/>
        </w:numPr>
      </w:pPr>
      <w:r>
        <w:t>All above</w:t>
      </w:r>
    </w:p>
    <w:p w14:paraId="49A9E84D" w14:textId="77777777" w:rsidR="005526A2" w:rsidRDefault="00387B75" w:rsidP="00387B75">
      <w:pPr>
        <w:pStyle w:val="ListParagraph"/>
        <w:numPr>
          <w:ilvl w:val="0"/>
          <w:numId w:val="1"/>
        </w:numPr>
        <w:tabs>
          <w:tab w:val="left" w:pos="2070"/>
        </w:tabs>
      </w:pPr>
      <w:r>
        <w:t>P</w:t>
      </w:r>
      <w:r w:rsidR="0036020E">
        <w:t>olyunsaturated fatty acids have been associated with which of the following processes?</w:t>
      </w:r>
    </w:p>
    <w:p w14:paraId="1641A49F" w14:textId="77777777" w:rsidR="0036020E" w:rsidRDefault="0036020E" w:rsidP="0036020E">
      <w:pPr>
        <w:pStyle w:val="ListParagraph"/>
        <w:numPr>
          <w:ilvl w:val="1"/>
          <w:numId w:val="1"/>
        </w:numPr>
      </w:pPr>
      <w:r>
        <w:t>Decreased response to foreign antigen by the adaptive immune system</w:t>
      </w:r>
    </w:p>
    <w:p w14:paraId="6F5528A6" w14:textId="77777777" w:rsidR="0036020E" w:rsidRDefault="0036020E" w:rsidP="0036020E">
      <w:pPr>
        <w:pStyle w:val="ListParagraph"/>
        <w:numPr>
          <w:ilvl w:val="1"/>
          <w:numId w:val="1"/>
        </w:numPr>
      </w:pPr>
      <w:r>
        <w:t>Enhanced innate immune responses</w:t>
      </w:r>
    </w:p>
    <w:p w14:paraId="31054DAF" w14:textId="77777777" w:rsidR="0036020E" w:rsidRDefault="0036020E" w:rsidP="0036020E">
      <w:pPr>
        <w:pStyle w:val="ListParagraph"/>
        <w:numPr>
          <w:ilvl w:val="2"/>
          <w:numId w:val="1"/>
        </w:numPr>
      </w:pPr>
      <w:r>
        <w:t>By leukotriene production</w:t>
      </w:r>
    </w:p>
    <w:p w14:paraId="33820346" w14:textId="77777777" w:rsidR="0036020E" w:rsidRDefault="006B48BA" w:rsidP="0036020E">
      <w:pPr>
        <w:pStyle w:val="ListParagraph"/>
        <w:numPr>
          <w:ilvl w:val="1"/>
          <w:numId w:val="1"/>
        </w:numPr>
      </w:pPr>
      <w:r>
        <w:t>Enhance</w:t>
      </w:r>
      <w:r w:rsidR="0036020E">
        <w:t xml:space="preserve"> prostaglandin production leading to further immunosuppression</w:t>
      </w:r>
    </w:p>
    <w:p w14:paraId="1DC45FF6" w14:textId="77777777" w:rsidR="0036020E" w:rsidRDefault="0036020E" w:rsidP="0036020E">
      <w:pPr>
        <w:pStyle w:val="ListParagraph"/>
        <w:numPr>
          <w:ilvl w:val="1"/>
          <w:numId w:val="1"/>
        </w:numPr>
        <w:rPr>
          <w:i/>
        </w:rPr>
      </w:pPr>
      <w:r w:rsidRPr="0036020E">
        <w:rPr>
          <w:i/>
        </w:rPr>
        <w:t>All above</w:t>
      </w:r>
    </w:p>
    <w:p w14:paraId="11A21771" w14:textId="77777777" w:rsidR="0036020E" w:rsidRPr="0036020E" w:rsidRDefault="0036020E" w:rsidP="0036020E">
      <w:pPr>
        <w:pStyle w:val="ListParagraph"/>
        <w:numPr>
          <w:ilvl w:val="0"/>
          <w:numId w:val="1"/>
        </w:numPr>
        <w:rPr>
          <w:i/>
        </w:rPr>
      </w:pPr>
      <w:r>
        <w:t>Which is a benefit of lipid calorie source over carbohydrate calorie source?</w:t>
      </w:r>
    </w:p>
    <w:p w14:paraId="126A10F0" w14:textId="77777777" w:rsidR="0036020E" w:rsidRPr="00120150" w:rsidRDefault="00120150" w:rsidP="0036020E">
      <w:pPr>
        <w:pStyle w:val="ListParagraph"/>
        <w:numPr>
          <w:ilvl w:val="1"/>
          <w:numId w:val="1"/>
        </w:numPr>
        <w:rPr>
          <w:i/>
        </w:rPr>
      </w:pPr>
      <w:r>
        <w:t>Improved fecal quality</w:t>
      </w:r>
    </w:p>
    <w:p w14:paraId="0A187439" w14:textId="77777777" w:rsidR="00120150" w:rsidRDefault="00120150" w:rsidP="0036020E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Decreased work of breathing</w:t>
      </w:r>
    </w:p>
    <w:p w14:paraId="672F688D" w14:textId="77777777" w:rsidR="00120150" w:rsidRPr="00120150" w:rsidRDefault="00120150" w:rsidP="0036020E">
      <w:pPr>
        <w:pStyle w:val="ListParagraph"/>
        <w:numPr>
          <w:ilvl w:val="1"/>
          <w:numId w:val="1"/>
        </w:numPr>
        <w:rPr>
          <w:i/>
        </w:rPr>
      </w:pPr>
      <w:r>
        <w:t>Improved gut mucosal nutrition</w:t>
      </w:r>
    </w:p>
    <w:p w14:paraId="20CACBC1" w14:textId="77777777" w:rsidR="00120150" w:rsidRPr="00120150" w:rsidRDefault="00120150" w:rsidP="0036020E">
      <w:pPr>
        <w:pStyle w:val="ListParagraph"/>
        <w:numPr>
          <w:ilvl w:val="1"/>
          <w:numId w:val="1"/>
        </w:numPr>
      </w:pPr>
      <w:r>
        <w:t>Suppression of glucose oxidation</w:t>
      </w:r>
      <w:r>
        <w:sym w:font="Wingdings" w:char="F0E0"/>
      </w:r>
      <w:r>
        <w:t>fewer incidents of hyperglycemia</w:t>
      </w:r>
    </w:p>
    <w:p w14:paraId="1EF77F7C" w14:textId="77777777" w:rsidR="00120150" w:rsidRPr="00120150" w:rsidRDefault="00120150" w:rsidP="00120150">
      <w:pPr>
        <w:pStyle w:val="ListParagraph"/>
        <w:numPr>
          <w:ilvl w:val="0"/>
          <w:numId w:val="1"/>
        </w:numPr>
        <w:rPr>
          <w:i/>
        </w:rPr>
      </w:pPr>
      <w:r>
        <w:t>True/</w:t>
      </w:r>
      <w:r w:rsidRPr="00120150">
        <w:rPr>
          <w:i/>
        </w:rPr>
        <w:t>false</w:t>
      </w:r>
      <w:r>
        <w:t>: TPN is preferred over pancreatic rest in human acute pancreatitis; however, early enteral feedings are accepted as the best method of therapy.</w:t>
      </w:r>
    </w:p>
    <w:p w14:paraId="17E27FC2" w14:textId="77777777" w:rsidR="00120150" w:rsidRPr="00C93A51" w:rsidRDefault="00C93A51" w:rsidP="00120150">
      <w:pPr>
        <w:pStyle w:val="ListParagraph"/>
        <w:numPr>
          <w:ilvl w:val="0"/>
          <w:numId w:val="1"/>
        </w:numPr>
        <w:rPr>
          <w:i/>
        </w:rPr>
      </w:pPr>
      <w:r>
        <w:t>Pure protein-calorie malnutrition refers to</w:t>
      </w:r>
    </w:p>
    <w:p w14:paraId="674BE26E" w14:textId="77777777" w:rsidR="00C93A51" w:rsidRPr="00432A36" w:rsidRDefault="00C93A51" w:rsidP="00C93A51">
      <w:pPr>
        <w:pStyle w:val="ListParagraph"/>
        <w:numPr>
          <w:ilvl w:val="1"/>
          <w:numId w:val="1"/>
        </w:numPr>
        <w:rPr>
          <w:i/>
        </w:rPr>
      </w:pPr>
      <w:r w:rsidRPr="00432A36">
        <w:rPr>
          <w:i/>
        </w:rPr>
        <w:t xml:space="preserve">A protracted fast in a non-stressed patient leading to loss of glucose stores and increased </w:t>
      </w:r>
      <w:proofErr w:type="spellStart"/>
      <w:r w:rsidRPr="00432A36">
        <w:rPr>
          <w:i/>
        </w:rPr>
        <w:t>ketogenesis</w:t>
      </w:r>
      <w:proofErr w:type="spellEnd"/>
    </w:p>
    <w:p w14:paraId="653A9590" w14:textId="77777777" w:rsidR="00C93A51" w:rsidRPr="00C93A51" w:rsidRDefault="00C93A51" w:rsidP="00C93A51">
      <w:pPr>
        <w:pStyle w:val="ListParagraph"/>
        <w:numPr>
          <w:ilvl w:val="1"/>
          <w:numId w:val="1"/>
        </w:numPr>
        <w:rPr>
          <w:i/>
        </w:rPr>
      </w:pPr>
      <w:r>
        <w:t>A combination of decreased oral protein intake and mild systemic inflammatory response with increased protein catabolism in chronic disease</w:t>
      </w:r>
    </w:p>
    <w:p w14:paraId="13889BF8" w14:textId="77777777" w:rsidR="00C93A51" w:rsidRPr="00C93A51" w:rsidRDefault="00C93A51" w:rsidP="00C93A51">
      <w:pPr>
        <w:pStyle w:val="ListParagraph"/>
        <w:numPr>
          <w:ilvl w:val="2"/>
          <w:numId w:val="1"/>
        </w:numPr>
        <w:rPr>
          <w:i/>
        </w:rPr>
      </w:pPr>
      <w:r>
        <w:t>Cachexia syndrome</w:t>
      </w:r>
    </w:p>
    <w:p w14:paraId="7AD426B9" w14:textId="77777777" w:rsidR="00C93A51" w:rsidRPr="00432A36" w:rsidRDefault="00432A36" w:rsidP="00C93A51">
      <w:pPr>
        <w:pStyle w:val="ListParagraph"/>
        <w:numPr>
          <w:ilvl w:val="1"/>
          <w:numId w:val="1"/>
        </w:numPr>
        <w:rPr>
          <w:i/>
        </w:rPr>
      </w:pPr>
      <w:r>
        <w:t xml:space="preserve">Metabolic alterations with increases in cortisol, glucagon, growth hormone and </w:t>
      </w:r>
      <w:proofErr w:type="spellStart"/>
      <w:r>
        <w:t>cathecholamines</w:t>
      </w:r>
      <w:proofErr w:type="spellEnd"/>
      <w:r>
        <w:t xml:space="preserve"> resulting in insulin resistance</w:t>
      </w:r>
      <w:proofErr w:type="gramStart"/>
      <w:r>
        <w:t>,  and</w:t>
      </w:r>
      <w:proofErr w:type="gramEnd"/>
      <w:r>
        <w:t xml:space="preserve"> increased basal metabolic rate in significantly diseased patients</w:t>
      </w:r>
    </w:p>
    <w:p w14:paraId="37DE78CD" w14:textId="77777777" w:rsidR="00432A36" w:rsidRPr="00432A36" w:rsidRDefault="00432A36" w:rsidP="00432A36">
      <w:pPr>
        <w:pStyle w:val="ListParagraph"/>
        <w:numPr>
          <w:ilvl w:val="2"/>
          <w:numId w:val="1"/>
        </w:numPr>
        <w:rPr>
          <w:i/>
        </w:rPr>
      </w:pPr>
      <w:proofErr w:type="spellStart"/>
      <w:r>
        <w:lastRenderedPageBreak/>
        <w:t>Hypoalbuminemic</w:t>
      </w:r>
      <w:proofErr w:type="spellEnd"/>
      <w:r>
        <w:t xml:space="preserve"> syndrome</w:t>
      </w:r>
    </w:p>
    <w:p w14:paraId="6CCD1208" w14:textId="77777777" w:rsidR="00432A36" w:rsidRPr="00432A36" w:rsidRDefault="00432A36" w:rsidP="00C93A51">
      <w:pPr>
        <w:pStyle w:val="ListParagraph"/>
        <w:numPr>
          <w:ilvl w:val="1"/>
          <w:numId w:val="1"/>
        </w:numPr>
        <w:rPr>
          <w:i/>
        </w:rPr>
      </w:pPr>
      <w:r>
        <w:t>None of the above</w:t>
      </w:r>
    </w:p>
    <w:p w14:paraId="1239BAA4" w14:textId="77777777" w:rsidR="00432A36" w:rsidRPr="00432A36" w:rsidRDefault="00432A36" w:rsidP="00432A36">
      <w:pPr>
        <w:pStyle w:val="ListParagraph"/>
        <w:numPr>
          <w:ilvl w:val="0"/>
          <w:numId w:val="1"/>
        </w:numPr>
        <w:rPr>
          <w:i/>
        </w:rPr>
      </w:pPr>
      <w:r>
        <w:t>What type of above protein-calorie malnutrition is most commonly encountered clinically?</w:t>
      </w:r>
    </w:p>
    <w:p w14:paraId="4BB9D143" w14:textId="77777777" w:rsidR="00432A36" w:rsidRPr="00432A36" w:rsidRDefault="00432A36" w:rsidP="00432A36">
      <w:pPr>
        <w:pStyle w:val="ListParagraph"/>
        <w:numPr>
          <w:ilvl w:val="1"/>
          <w:numId w:val="1"/>
        </w:numPr>
        <w:rPr>
          <w:i/>
        </w:rPr>
      </w:pPr>
      <w:proofErr w:type="spellStart"/>
      <w:r>
        <w:t>Hypoalbuminemic</w:t>
      </w:r>
      <w:proofErr w:type="spellEnd"/>
      <w:r>
        <w:t xml:space="preserve"> syndrome</w:t>
      </w:r>
    </w:p>
    <w:p w14:paraId="329DCD35" w14:textId="77777777" w:rsidR="00432A36" w:rsidRPr="00432A36" w:rsidRDefault="00432A36" w:rsidP="00432A36">
      <w:pPr>
        <w:pStyle w:val="ListParagraph"/>
        <w:numPr>
          <w:ilvl w:val="0"/>
          <w:numId w:val="1"/>
        </w:numPr>
        <w:rPr>
          <w:i/>
        </w:rPr>
      </w:pPr>
      <w:r>
        <w:t>Which is true regardi</w:t>
      </w:r>
      <w:r w:rsidR="00EC3B37">
        <w:t>ng starvation and stress impact</w:t>
      </w:r>
      <w:bookmarkStart w:id="0" w:name="_GoBack"/>
      <w:bookmarkEnd w:id="0"/>
      <w:r>
        <w:t xml:space="preserve"> on physiology?</w:t>
      </w:r>
    </w:p>
    <w:p w14:paraId="6AD64A3C" w14:textId="77777777" w:rsidR="00432A36" w:rsidRPr="00432A36" w:rsidRDefault="00432A36" w:rsidP="00432A36">
      <w:pPr>
        <w:pStyle w:val="ListParagraph"/>
        <w:numPr>
          <w:ilvl w:val="1"/>
          <w:numId w:val="1"/>
        </w:numPr>
        <w:rPr>
          <w:i/>
        </w:rPr>
      </w:pPr>
      <w:r>
        <w:t>Stress results in a significantly higher rate of ketosis than starvation</w:t>
      </w:r>
    </w:p>
    <w:p w14:paraId="39EAD3C9" w14:textId="77777777" w:rsidR="00432A36" w:rsidRPr="00432A36" w:rsidRDefault="00432A36" w:rsidP="00432A36">
      <w:pPr>
        <w:pStyle w:val="ListParagraph"/>
        <w:numPr>
          <w:ilvl w:val="1"/>
          <w:numId w:val="1"/>
        </w:numPr>
        <w:rPr>
          <w:i/>
        </w:rPr>
      </w:pPr>
      <w:proofErr w:type="spellStart"/>
      <w:r>
        <w:t>Glycogenolysis</w:t>
      </w:r>
      <w:proofErr w:type="spellEnd"/>
      <w:r>
        <w:t xml:space="preserve"> is a major source of energy in starvation</w:t>
      </w:r>
    </w:p>
    <w:p w14:paraId="00CBA6C2" w14:textId="77777777" w:rsidR="00432A36" w:rsidRPr="002C1925" w:rsidRDefault="00432A36" w:rsidP="00432A36">
      <w:pPr>
        <w:pStyle w:val="ListParagraph"/>
        <w:numPr>
          <w:ilvl w:val="1"/>
          <w:numId w:val="1"/>
        </w:numPr>
        <w:rPr>
          <w:i/>
        </w:rPr>
      </w:pPr>
      <w:r w:rsidRPr="002C1925">
        <w:rPr>
          <w:i/>
        </w:rPr>
        <w:t>Urine urea nitrogen levels are far more elevated in stress than in starvation</w:t>
      </w:r>
    </w:p>
    <w:p w14:paraId="1FC900B3" w14:textId="77777777" w:rsidR="00432A36" w:rsidRPr="00467DF3" w:rsidRDefault="00432A36" w:rsidP="00432A36">
      <w:pPr>
        <w:pStyle w:val="ListParagraph"/>
        <w:numPr>
          <w:ilvl w:val="1"/>
          <w:numId w:val="1"/>
        </w:numPr>
        <w:rPr>
          <w:i/>
        </w:rPr>
      </w:pPr>
      <w:r>
        <w:t>Serum albumin drops at relatively equal rates in both conditions</w:t>
      </w:r>
    </w:p>
    <w:p w14:paraId="7D2C8A8C" w14:textId="77777777" w:rsidR="00467DF3" w:rsidRPr="002C1925" w:rsidRDefault="002C1925" w:rsidP="00467DF3">
      <w:pPr>
        <w:pStyle w:val="ListParagraph"/>
        <w:numPr>
          <w:ilvl w:val="0"/>
          <w:numId w:val="1"/>
        </w:numPr>
        <w:rPr>
          <w:i/>
        </w:rPr>
      </w:pPr>
      <w:r>
        <w:t>In human medicine, what is the optimal time to initiate some form of assisted nutritional support in critical illness?</w:t>
      </w:r>
    </w:p>
    <w:p w14:paraId="30CC190E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At the time of admission</w:t>
      </w:r>
    </w:p>
    <w:p w14:paraId="20E9F771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 w:rsidRPr="002C1925">
        <w:rPr>
          <w:i/>
        </w:rPr>
        <w:t>Within the first 48-72 hours, assuming adequate resuscitation</w:t>
      </w:r>
    </w:p>
    <w:p w14:paraId="4AC67D39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Following 5-7 days of anorexia</w:t>
      </w:r>
    </w:p>
    <w:p w14:paraId="3BBEBF03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When clinical parameters show signs of lean muscle loss</w:t>
      </w:r>
    </w:p>
    <w:p w14:paraId="1FB29E9F" w14:textId="77777777" w:rsidR="002C1925" w:rsidRPr="002C1925" w:rsidRDefault="002C1925" w:rsidP="002C1925">
      <w:pPr>
        <w:pStyle w:val="ListParagraph"/>
        <w:numPr>
          <w:ilvl w:val="0"/>
          <w:numId w:val="1"/>
        </w:numPr>
        <w:rPr>
          <w:i/>
        </w:rPr>
      </w:pPr>
      <w:r>
        <w:t>Which of the following is a detriment of PN over enteral in human critical care medicine?</w:t>
      </w:r>
    </w:p>
    <w:p w14:paraId="227C0D02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Impaired metabolic and electrolyte regulation</w:t>
      </w:r>
    </w:p>
    <w:p w14:paraId="0C0BD800" w14:textId="77777777" w:rsid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rPr>
          <w:i/>
        </w:rPr>
        <w:t>GI mucosal atrophy</w:t>
      </w:r>
    </w:p>
    <w:p w14:paraId="3D6A3C69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Immunosuppression associated with TPN</w:t>
      </w:r>
    </w:p>
    <w:p w14:paraId="2F9C5BC4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All above</w:t>
      </w:r>
    </w:p>
    <w:p w14:paraId="1C793CF5" w14:textId="77777777" w:rsidR="002C1925" w:rsidRPr="002C1925" w:rsidRDefault="002C1925" w:rsidP="002C1925">
      <w:pPr>
        <w:pStyle w:val="ListParagraph"/>
        <w:numPr>
          <w:ilvl w:val="0"/>
          <w:numId w:val="1"/>
        </w:numPr>
        <w:rPr>
          <w:i/>
        </w:rPr>
      </w:pPr>
      <w:r>
        <w:t>Which of the following are known consequences of overfeeding TPN?</w:t>
      </w:r>
    </w:p>
    <w:p w14:paraId="722432CE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 xml:space="preserve">Increased </w:t>
      </w:r>
      <w:proofErr w:type="spellStart"/>
      <w:r>
        <w:t>opsonization</w:t>
      </w:r>
      <w:proofErr w:type="spellEnd"/>
      <w:r>
        <w:t xml:space="preserve"> and phagocytosis</w:t>
      </w:r>
    </w:p>
    <w:p w14:paraId="71BE04B1" w14:textId="77777777" w:rsidR="002C1925" w:rsidRPr="002C1925" w:rsidRDefault="002C1925" w:rsidP="002C1925">
      <w:pPr>
        <w:pStyle w:val="ListParagraph"/>
        <w:numPr>
          <w:ilvl w:val="2"/>
          <w:numId w:val="1"/>
        </w:numPr>
        <w:rPr>
          <w:i/>
        </w:rPr>
      </w:pPr>
      <w:r>
        <w:t>Actually decreased due to hyperglycemia</w:t>
      </w:r>
    </w:p>
    <w:p w14:paraId="21C6DDE2" w14:textId="77777777" w:rsidR="002C1925" w:rsidRPr="00240D19" w:rsidRDefault="002C1925" w:rsidP="002C1925">
      <w:pPr>
        <w:pStyle w:val="ListParagraph"/>
        <w:numPr>
          <w:ilvl w:val="1"/>
          <w:numId w:val="1"/>
        </w:numPr>
      </w:pPr>
      <w:r w:rsidRPr="00240D19">
        <w:t xml:space="preserve">Hepatic </w:t>
      </w:r>
      <w:proofErr w:type="spellStart"/>
      <w:r w:rsidRPr="00240D19">
        <w:t>steatosis</w:t>
      </w:r>
      <w:proofErr w:type="spellEnd"/>
      <w:r w:rsidRPr="00240D19">
        <w:t xml:space="preserve"> </w:t>
      </w:r>
    </w:p>
    <w:p w14:paraId="653AEA03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Compromised respiratory function</w:t>
      </w:r>
    </w:p>
    <w:p w14:paraId="203056CC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>
        <w:t>All above</w:t>
      </w:r>
    </w:p>
    <w:p w14:paraId="797EA48D" w14:textId="77777777" w:rsidR="002C1925" w:rsidRPr="002C1925" w:rsidRDefault="002C1925" w:rsidP="002C1925">
      <w:pPr>
        <w:pStyle w:val="ListParagraph"/>
        <w:numPr>
          <w:ilvl w:val="1"/>
          <w:numId w:val="1"/>
        </w:numPr>
        <w:rPr>
          <w:i/>
        </w:rPr>
      </w:pPr>
      <w:r w:rsidRPr="002C1925">
        <w:rPr>
          <w:i/>
        </w:rPr>
        <w:t>B and C</w:t>
      </w:r>
    </w:p>
    <w:p w14:paraId="0A7BAA44" w14:textId="77777777" w:rsidR="002C1925" w:rsidRPr="002C1925" w:rsidRDefault="002C1925" w:rsidP="00791434">
      <w:pPr>
        <w:pStyle w:val="ListParagraph"/>
        <w:ind w:left="360"/>
        <w:rPr>
          <w:i/>
        </w:rPr>
      </w:pPr>
    </w:p>
    <w:sectPr w:rsidR="002C1925" w:rsidRPr="002C1925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4047"/>
    <w:multiLevelType w:val="multilevel"/>
    <w:tmpl w:val="03509622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F3"/>
    <w:rsid w:val="000B5845"/>
    <w:rsid w:val="00120150"/>
    <w:rsid w:val="00240D19"/>
    <w:rsid w:val="002C0CF3"/>
    <w:rsid w:val="002C1925"/>
    <w:rsid w:val="0036020E"/>
    <w:rsid w:val="00387B75"/>
    <w:rsid w:val="00432A36"/>
    <w:rsid w:val="00467DF3"/>
    <w:rsid w:val="005526A2"/>
    <w:rsid w:val="006555A8"/>
    <w:rsid w:val="006B48BA"/>
    <w:rsid w:val="00791434"/>
    <w:rsid w:val="00C93A51"/>
    <w:rsid w:val="00CC6A0F"/>
    <w:rsid w:val="00D27818"/>
    <w:rsid w:val="00EC3B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449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512</Words>
  <Characters>2919</Characters>
  <Application>Microsoft Macintosh Word</Application>
  <DocSecurity>0</DocSecurity>
  <Lines>24</Lines>
  <Paragraphs>6</Paragraphs>
  <ScaleCrop>false</ScaleCrop>
  <Company>Animal Medical Center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2011-02-01T14:49:00Z</dcterms:created>
  <dcterms:modified xsi:type="dcterms:W3CDTF">2011-02-01T21:51:00Z</dcterms:modified>
</cp:coreProperties>
</file>