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75" w:rsidRPr="00F95916" w:rsidRDefault="00F95916" w:rsidP="00F95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F95916">
        <w:rPr>
          <w:rFonts w:ascii="Times New Roman" w:hAnsi="Times New Roman" w:cs="Times New Roman"/>
          <w:b/>
        </w:rPr>
        <w:t xml:space="preserve">Severe blunt trauma in dogs: 235 cases (1997-2003). Simpson </w:t>
      </w:r>
      <w:proofErr w:type="gramStart"/>
      <w:r w:rsidRPr="00F95916">
        <w:rPr>
          <w:rFonts w:ascii="Times New Roman" w:hAnsi="Times New Roman" w:cs="Times New Roman"/>
          <w:b/>
        </w:rPr>
        <w:t>et</w:t>
      </w:r>
      <w:proofErr w:type="gramEnd"/>
      <w:r w:rsidRPr="00F95916">
        <w:rPr>
          <w:rFonts w:ascii="Times New Roman" w:hAnsi="Times New Roman" w:cs="Times New Roman"/>
          <w:b/>
        </w:rPr>
        <w:t xml:space="preserve">. al. </w:t>
      </w:r>
      <w:r w:rsidRPr="00F95916">
        <w:rPr>
          <w:rFonts w:ascii="Times New Roman" w:hAnsi="Times New Roman" w:cs="Times New Roman"/>
          <w:b/>
          <w:i/>
        </w:rPr>
        <w:t>JVECC.</w:t>
      </w:r>
      <w:r w:rsidRPr="00F95916">
        <w:rPr>
          <w:rFonts w:ascii="Times New Roman" w:hAnsi="Times New Roman" w:cs="Times New Roman"/>
          <w:b/>
        </w:rPr>
        <w:t>2009; 19 (6): 588-602</w:t>
      </w:r>
    </w:p>
    <w:p w:rsidR="00F95916" w:rsidRPr="00F95916" w:rsidRDefault="00F95916" w:rsidP="00F95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F95916" w:rsidRPr="00F95916" w:rsidRDefault="00F95916" w:rsidP="00F9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95916">
        <w:rPr>
          <w:rFonts w:ascii="Times New Roman" w:hAnsi="Times New Roman" w:cs="Times New Roman"/>
          <w:b/>
        </w:rPr>
        <w:t>Abstract</w:t>
      </w:r>
    </w:p>
    <w:p w:rsidR="00F95916" w:rsidRPr="00F95916" w:rsidRDefault="00F95916" w:rsidP="00F9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5916">
        <w:rPr>
          <w:rFonts w:ascii="Times New Roman" w:hAnsi="Times New Roman" w:cs="Times New Roman"/>
          <w:sz w:val="20"/>
          <w:szCs w:val="20"/>
        </w:rPr>
        <w:t>Objective – To evaluate population characteristics, injuries, emergency diagnostic testing, and outcome of dogs with blunt trauma requiring intensive care in an urban hospital.</w:t>
      </w:r>
    </w:p>
    <w:p w:rsidR="00F95916" w:rsidRPr="00F95916" w:rsidRDefault="00F95916" w:rsidP="00F9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5916">
        <w:rPr>
          <w:rFonts w:ascii="Times New Roman" w:hAnsi="Times New Roman" w:cs="Times New Roman"/>
          <w:sz w:val="20"/>
          <w:szCs w:val="20"/>
        </w:rPr>
        <w:t>Design – Retrospective study 1997–2003.</w:t>
      </w:r>
    </w:p>
    <w:p w:rsidR="00F95916" w:rsidRPr="00F95916" w:rsidRDefault="00F95916" w:rsidP="00F9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5916">
        <w:rPr>
          <w:rFonts w:ascii="Times New Roman" w:hAnsi="Times New Roman" w:cs="Times New Roman"/>
          <w:sz w:val="20"/>
          <w:szCs w:val="20"/>
        </w:rPr>
        <w:t>Setting – All data obtained from the University of Pennsylvania – Matthew J. Ryan Veterinary Hospital.</w:t>
      </w:r>
    </w:p>
    <w:p w:rsidR="00F95916" w:rsidRPr="00F95916" w:rsidRDefault="00F95916" w:rsidP="00F9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5916">
        <w:rPr>
          <w:rFonts w:ascii="Times New Roman" w:hAnsi="Times New Roman" w:cs="Times New Roman"/>
          <w:sz w:val="20"/>
          <w:szCs w:val="20"/>
        </w:rPr>
        <w:t>Animals – Dogs admitted to the intensive care unit for treatment following blunt trauma.</w:t>
      </w:r>
    </w:p>
    <w:p w:rsidR="00F95916" w:rsidRPr="00F95916" w:rsidRDefault="00F95916" w:rsidP="00F9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95916">
        <w:rPr>
          <w:rFonts w:ascii="Times New Roman" w:hAnsi="Times New Roman" w:cs="Times New Roman"/>
          <w:sz w:val="20"/>
          <w:szCs w:val="20"/>
        </w:rPr>
        <w:t>Interventions – None.</w:t>
      </w:r>
      <w:proofErr w:type="gramEnd"/>
    </w:p>
    <w:p w:rsidR="00F95916" w:rsidRPr="00F95916" w:rsidRDefault="00F95916" w:rsidP="00F9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5916">
        <w:rPr>
          <w:rFonts w:ascii="Times New Roman" w:hAnsi="Times New Roman" w:cs="Times New Roman"/>
          <w:sz w:val="20"/>
          <w:szCs w:val="20"/>
        </w:rPr>
        <w:t>Measurements and Main results – Of the 235 dogs that met inclusion criteria, 206 (88%) survived and 29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95916">
        <w:rPr>
          <w:rFonts w:ascii="Times New Roman" w:hAnsi="Times New Roman" w:cs="Times New Roman"/>
          <w:sz w:val="20"/>
          <w:szCs w:val="20"/>
        </w:rPr>
        <w:t>(12%) did not survive. Blunt vehicular trauma accounted for 91.1% of cases. Mild hyperglycemia and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5916">
        <w:rPr>
          <w:rFonts w:ascii="Times New Roman" w:hAnsi="Times New Roman" w:cs="Times New Roman"/>
          <w:sz w:val="20"/>
          <w:szCs w:val="20"/>
        </w:rPr>
        <w:t>hyperlactatemia</w:t>
      </w:r>
      <w:proofErr w:type="spellEnd"/>
      <w:r w:rsidRPr="00F95916">
        <w:rPr>
          <w:rFonts w:ascii="Times New Roman" w:hAnsi="Times New Roman" w:cs="Times New Roman"/>
          <w:sz w:val="20"/>
          <w:szCs w:val="20"/>
        </w:rPr>
        <w:t xml:space="preserve"> was common in both survivors and </w:t>
      </w:r>
      <w:proofErr w:type="spellStart"/>
      <w:r w:rsidRPr="00F95916">
        <w:rPr>
          <w:rFonts w:ascii="Times New Roman" w:hAnsi="Times New Roman" w:cs="Times New Roman"/>
          <w:sz w:val="20"/>
          <w:szCs w:val="20"/>
        </w:rPr>
        <w:t>nonsurvivors</w:t>
      </w:r>
      <w:proofErr w:type="spellEnd"/>
      <w:r w:rsidRPr="00F95916">
        <w:rPr>
          <w:rFonts w:ascii="Times New Roman" w:hAnsi="Times New Roman" w:cs="Times New Roman"/>
          <w:sz w:val="20"/>
          <w:szCs w:val="20"/>
        </w:rPr>
        <w:t>. The chest was the most common region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95916">
        <w:rPr>
          <w:rFonts w:ascii="Times New Roman" w:hAnsi="Times New Roman" w:cs="Times New Roman"/>
          <w:sz w:val="20"/>
          <w:szCs w:val="20"/>
        </w:rPr>
        <w:t xml:space="preserve">traumatized and the prevalence of </w:t>
      </w:r>
      <w:proofErr w:type="spellStart"/>
      <w:r w:rsidRPr="00F95916">
        <w:rPr>
          <w:rFonts w:ascii="Times New Roman" w:hAnsi="Times New Roman" w:cs="Times New Roman"/>
          <w:sz w:val="20"/>
          <w:szCs w:val="20"/>
        </w:rPr>
        <w:t>polytrauma</w:t>
      </w:r>
      <w:proofErr w:type="spellEnd"/>
      <w:r w:rsidRPr="00F95916">
        <w:rPr>
          <w:rFonts w:ascii="Times New Roman" w:hAnsi="Times New Roman" w:cs="Times New Roman"/>
          <w:sz w:val="20"/>
          <w:szCs w:val="20"/>
        </w:rPr>
        <w:t xml:space="preserve"> was 72.3%. Initial weight, vital signs, PCV, total plasma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95916">
        <w:rPr>
          <w:rFonts w:ascii="Times New Roman" w:hAnsi="Times New Roman" w:cs="Times New Roman"/>
          <w:sz w:val="20"/>
          <w:szCs w:val="20"/>
        </w:rPr>
        <w:t>protein, BUN, glucose, lactate, acid-base status, and electrolytes did not differ between survivors and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5916">
        <w:rPr>
          <w:rFonts w:ascii="Times New Roman" w:hAnsi="Times New Roman" w:cs="Times New Roman"/>
          <w:sz w:val="20"/>
          <w:szCs w:val="20"/>
        </w:rPr>
        <w:t>nonsurvivors</w:t>
      </w:r>
      <w:proofErr w:type="spellEnd"/>
      <w:r w:rsidRPr="00F9591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F95916">
        <w:rPr>
          <w:rFonts w:ascii="Times New Roman" w:hAnsi="Times New Roman" w:cs="Times New Roman"/>
          <w:sz w:val="20"/>
          <w:szCs w:val="20"/>
        </w:rPr>
        <w:t>Nonsurvivors</w:t>
      </w:r>
      <w:proofErr w:type="spellEnd"/>
      <w:r w:rsidRPr="00F95916">
        <w:rPr>
          <w:rFonts w:ascii="Times New Roman" w:hAnsi="Times New Roman" w:cs="Times New Roman"/>
          <w:sz w:val="20"/>
          <w:szCs w:val="20"/>
        </w:rPr>
        <w:t xml:space="preserve"> were significantly more likely to have had head trauma (P</w:t>
      </w:r>
      <w:r>
        <w:rPr>
          <w:rFonts w:ascii="Times New Roman" w:hAnsi="Times New Roman" w:cs="Times New Roman"/>
          <w:sz w:val="20"/>
          <w:szCs w:val="20"/>
        </w:rPr>
        <w:t>=</w:t>
      </w:r>
      <w:r w:rsidRPr="00F95916">
        <w:rPr>
          <w:rFonts w:ascii="Times New Roman" w:hAnsi="Times New Roman" w:cs="Times New Roman"/>
          <w:sz w:val="20"/>
          <w:szCs w:val="20"/>
        </w:rPr>
        <w:t>0.008), cranium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95916">
        <w:rPr>
          <w:rFonts w:ascii="Times New Roman" w:hAnsi="Times New Roman" w:cs="Times New Roman"/>
          <w:sz w:val="20"/>
          <w:szCs w:val="20"/>
        </w:rPr>
        <w:t>fractures (P</w:t>
      </w:r>
      <w:r>
        <w:rPr>
          <w:rFonts w:ascii="Times New Roman" w:hAnsi="Times New Roman" w:cs="Times New Roman"/>
          <w:sz w:val="20"/>
          <w:szCs w:val="20"/>
        </w:rPr>
        <w:t>&lt;</w:t>
      </w:r>
      <w:r w:rsidRPr="00F95916">
        <w:rPr>
          <w:rFonts w:ascii="Times New Roman" w:hAnsi="Times New Roman" w:cs="Times New Roman"/>
          <w:sz w:val="20"/>
          <w:szCs w:val="20"/>
        </w:rPr>
        <w:t xml:space="preserve">0.001), </w:t>
      </w:r>
      <w:proofErr w:type="spellStart"/>
      <w:r w:rsidRPr="00F95916">
        <w:rPr>
          <w:rFonts w:ascii="Times New Roman" w:hAnsi="Times New Roman" w:cs="Times New Roman"/>
          <w:sz w:val="20"/>
          <w:szCs w:val="20"/>
        </w:rPr>
        <w:t>recumbency</w:t>
      </w:r>
      <w:proofErr w:type="spellEnd"/>
      <w:r w:rsidRPr="00F95916">
        <w:rPr>
          <w:rFonts w:ascii="Times New Roman" w:hAnsi="Times New Roman" w:cs="Times New Roman"/>
          <w:sz w:val="20"/>
          <w:szCs w:val="20"/>
        </w:rPr>
        <w:t xml:space="preserve"> at admission (P</w:t>
      </w:r>
      <w:r w:rsidR="00731105">
        <w:rPr>
          <w:rFonts w:ascii="Times New Roman" w:hAnsi="Times New Roman" w:cs="Times New Roman"/>
          <w:sz w:val="20"/>
          <w:szCs w:val="20"/>
        </w:rPr>
        <w:t>&lt;</w:t>
      </w:r>
      <w:r w:rsidRPr="00F95916">
        <w:rPr>
          <w:rFonts w:ascii="Times New Roman" w:hAnsi="Times New Roman" w:cs="Times New Roman"/>
          <w:sz w:val="20"/>
          <w:szCs w:val="20"/>
        </w:rPr>
        <w:t xml:space="preserve">0.001), development of </w:t>
      </w:r>
      <w:proofErr w:type="spellStart"/>
      <w:r w:rsidRPr="00F95916">
        <w:rPr>
          <w:rFonts w:ascii="Times New Roman" w:hAnsi="Times New Roman" w:cs="Times New Roman"/>
          <w:sz w:val="20"/>
          <w:szCs w:val="20"/>
        </w:rPr>
        <w:t>hematochezia</w:t>
      </w:r>
      <w:proofErr w:type="spellEnd"/>
      <w:r w:rsidRPr="00F95916">
        <w:rPr>
          <w:rFonts w:ascii="Times New Roman" w:hAnsi="Times New Roman" w:cs="Times New Roman"/>
          <w:sz w:val="20"/>
          <w:szCs w:val="20"/>
        </w:rPr>
        <w:t xml:space="preserve"> (P</w:t>
      </w:r>
      <w:r w:rsidR="00731105">
        <w:rPr>
          <w:rFonts w:ascii="Times New Roman" w:hAnsi="Times New Roman" w:cs="Times New Roman"/>
          <w:sz w:val="20"/>
          <w:szCs w:val="20"/>
        </w:rPr>
        <w:t>&lt;</w:t>
      </w:r>
      <w:r w:rsidRPr="00F95916">
        <w:rPr>
          <w:rFonts w:ascii="Times New Roman" w:hAnsi="Times New Roman" w:cs="Times New Roman"/>
          <w:sz w:val="20"/>
          <w:szCs w:val="20"/>
        </w:rPr>
        <w:t>0.001), clinical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95916">
        <w:rPr>
          <w:rFonts w:ascii="Times New Roman" w:hAnsi="Times New Roman" w:cs="Times New Roman"/>
          <w:sz w:val="20"/>
          <w:szCs w:val="20"/>
        </w:rPr>
        <w:t>suspicion of acute respiratory distress syndrome (P</w:t>
      </w:r>
      <w:r w:rsidR="00731105">
        <w:rPr>
          <w:rFonts w:ascii="Times New Roman" w:hAnsi="Times New Roman" w:cs="Times New Roman"/>
          <w:sz w:val="20"/>
          <w:szCs w:val="20"/>
        </w:rPr>
        <w:t>&lt;</w:t>
      </w:r>
      <w:r w:rsidRPr="00F95916">
        <w:rPr>
          <w:rFonts w:ascii="Times New Roman" w:hAnsi="Times New Roman" w:cs="Times New Roman"/>
          <w:sz w:val="20"/>
          <w:szCs w:val="20"/>
        </w:rPr>
        <w:t>0.001), disseminated intravascular coagulation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95916">
        <w:rPr>
          <w:rFonts w:ascii="Times New Roman" w:hAnsi="Times New Roman" w:cs="Times New Roman"/>
          <w:sz w:val="20"/>
          <w:szCs w:val="20"/>
        </w:rPr>
        <w:t>(P</w:t>
      </w:r>
      <w:r>
        <w:rPr>
          <w:rFonts w:ascii="Times New Roman" w:hAnsi="Times New Roman" w:cs="Times New Roman"/>
          <w:sz w:val="20"/>
          <w:szCs w:val="20"/>
        </w:rPr>
        <w:t>&lt;</w:t>
      </w:r>
      <w:r w:rsidRPr="00F95916">
        <w:rPr>
          <w:rFonts w:ascii="Times New Roman" w:hAnsi="Times New Roman" w:cs="Times New Roman"/>
          <w:sz w:val="20"/>
          <w:szCs w:val="20"/>
        </w:rPr>
        <w:t xml:space="preserve">0.001), </w:t>
      </w:r>
      <w:proofErr w:type="spellStart"/>
      <w:r w:rsidRPr="00F95916">
        <w:rPr>
          <w:rFonts w:ascii="Times New Roman" w:hAnsi="Times New Roman" w:cs="Times New Roman"/>
          <w:sz w:val="20"/>
          <w:szCs w:val="20"/>
        </w:rPr>
        <w:t>multiorgan</w:t>
      </w:r>
      <w:proofErr w:type="spellEnd"/>
      <w:r w:rsidRPr="00F95916">
        <w:rPr>
          <w:rFonts w:ascii="Times New Roman" w:hAnsi="Times New Roman" w:cs="Times New Roman"/>
          <w:sz w:val="20"/>
          <w:szCs w:val="20"/>
        </w:rPr>
        <w:t xml:space="preserve"> dysfunction syndrome (Po0.001), development of pneumonia (P</w:t>
      </w:r>
      <w:r>
        <w:rPr>
          <w:rFonts w:ascii="Times New Roman" w:hAnsi="Times New Roman" w:cs="Times New Roman"/>
          <w:sz w:val="20"/>
          <w:szCs w:val="20"/>
        </w:rPr>
        <w:t>&lt;</w:t>
      </w:r>
      <w:r w:rsidRPr="00F95916">
        <w:rPr>
          <w:rFonts w:ascii="Times New Roman" w:hAnsi="Times New Roman" w:cs="Times New Roman"/>
          <w:sz w:val="20"/>
          <w:szCs w:val="20"/>
        </w:rPr>
        <w:t>0.001), positive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95916">
        <w:rPr>
          <w:rFonts w:ascii="Times New Roman" w:hAnsi="Times New Roman" w:cs="Times New Roman"/>
          <w:sz w:val="20"/>
          <w:szCs w:val="20"/>
        </w:rPr>
        <w:t>pressure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95916">
        <w:rPr>
          <w:rFonts w:ascii="Times New Roman" w:hAnsi="Times New Roman" w:cs="Times New Roman"/>
          <w:sz w:val="20"/>
          <w:szCs w:val="20"/>
        </w:rPr>
        <w:t>ventilation (P</w:t>
      </w:r>
      <w:r>
        <w:rPr>
          <w:rFonts w:ascii="Times New Roman" w:hAnsi="Times New Roman" w:cs="Times New Roman"/>
          <w:sz w:val="20"/>
          <w:szCs w:val="20"/>
        </w:rPr>
        <w:t>&lt;</w:t>
      </w:r>
      <w:r w:rsidRPr="00F95916">
        <w:rPr>
          <w:rFonts w:ascii="Times New Roman" w:hAnsi="Times New Roman" w:cs="Times New Roman"/>
          <w:sz w:val="20"/>
          <w:szCs w:val="20"/>
        </w:rPr>
        <w:t xml:space="preserve">0.001), </w:t>
      </w:r>
      <w:proofErr w:type="spellStart"/>
      <w:r w:rsidRPr="00F95916">
        <w:rPr>
          <w:rFonts w:ascii="Times New Roman" w:hAnsi="Times New Roman" w:cs="Times New Roman"/>
          <w:sz w:val="20"/>
          <w:szCs w:val="20"/>
        </w:rPr>
        <w:t>vasopressor</w:t>
      </w:r>
      <w:proofErr w:type="spellEnd"/>
      <w:r w:rsidRPr="00F95916">
        <w:rPr>
          <w:rFonts w:ascii="Times New Roman" w:hAnsi="Times New Roman" w:cs="Times New Roman"/>
          <w:sz w:val="20"/>
          <w:szCs w:val="20"/>
        </w:rPr>
        <w:t xml:space="preserve"> use (P</w:t>
      </w:r>
      <w:r>
        <w:rPr>
          <w:rFonts w:ascii="Times New Roman" w:hAnsi="Times New Roman" w:cs="Times New Roman"/>
          <w:sz w:val="20"/>
          <w:szCs w:val="20"/>
        </w:rPr>
        <w:t>&lt;</w:t>
      </w:r>
      <w:r w:rsidRPr="00F95916">
        <w:rPr>
          <w:rFonts w:ascii="Times New Roman" w:hAnsi="Times New Roman" w:cs="Times New Roman"/>
          <w:sz w:val="20"/>
          <w:szCs w:val="20"/>
        </w:rPr>
        <w:t>0.001), and cardiopulmonary arrest (P</w:t>
      </w:r>
      <w:r>
        <w:rPr>
          <w:rFonts w:ascii="Times New Roman" w:hAnsi="Times New Roman" w:cs="Times New Roman"/>
          <w:sz w:val="20"/>
          <w:szCs w:val="20"/>
        </w:rPr>
        <w:t>&lt;</w:t>
      </w:r>
      <w:r w:rsidRPr="00F95916">
        <w:rPr>
          <w:rFonts w:ascii="Times New Roman" w:hAnsi="Times New Roman" w:cs="Times New Roman"/>
          <w:sz w:val="20"/>
          <w:szCs w:val="20"/>
        </w:rPr>
        <w:t>0.001).</w:t>
      </w:r>
    </w:p>
    <w:p w:rsidR="00F95916" w:rsidRPr="00F95916" w:rsidRDefault="00F95916" w:rsidP="00F9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5916">
        <w:rPr>
          <w:rFonts w:ascii="Times New Roman" w:hAnsi="Times New Roman" w:cs="Times New Roman"/>
          <w:sz w:val="20"/>
          <w:szCs w:val="20"/>
        </w:rPr>
        <w:t>Conclusions – Outcome of severe blunt trauma in dogs treated with intensive care is very good. Despite the</w:t>
      </w:r>
    </w:p>
    <w:p w:rsidR="00F95916" w:rsidRPr="00F95916" w:rsidRDefault="00F95916" w:rsidP="00F9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95916">
        <w:rPr>
          <w:rFonts w:ascii="Times New Roman" w:hAnsi="Times New Roman" w:cs="Times New Roman"/>
          <w:sz w:val="20"/>
          <w:szCs w:val="20"/>
        </w:rPr>
        <w:t>high</w:t>
      </w:r>
      <w:proofErr w:type="gramEnd"/>
      <w:r w:rsidRPr="00F95916">
        <w:rPr>
          <w:rFonts w:ascii="Times New Roman" w:hAnsi="Times New Roman" w:cs="Times New Roman"/>
          <w:sz w:val="20"/>
          <w:szCs w:val="20"/>
        </w:rPr>
        <w:t xml:space="preserve"> survival rate, several features associated with poor outcome were identified. Neither admission lactate</w:t>
      </w:r>
    </w:p>
    <w:p w:rsidR="00F95916" w:rsidRDefault="00F95916" w:rsidP="00F9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95916">
        <w:rPr>
          <w:rFonts w:ascii="Times New Roman" w:hAnsi="Times New Roman" w:cs="Times New Roman"/>
          <w:sz w:val="20"/>
          <w:szCs w:val="20"/>
        </w:rPr>
        <w:t>nor</w:t>
      </w:r>
      <w:proofErr w:type="gramEnd"/>
      <w:r w:rsidRPr="00F95916">
        <w:rPr>
          <w:rFonts w:ascii="Times New Roman" w:hAnsi="Times New Roman" w:cs="Times New Roman"/>
          <w:sz w:val="20"/>
          <w:szCs w:val="20"/>
        </w:rPr>
        <w:t xml:space="preserve"> glucose was able to predict outcome.</w:t>
      </w:r>
    </w:p>
    <w:p w:rsidR="00F95916" w:rsidRDefault="00F95916" w:rsidP="00F9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5916" w:rsidRDefault="00F95916" w:rsidP="00F95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Main Points:</w:t>
      </w:r>
    </w:p>
    <w:p w:rsidR="00F95916" w:rsidRDefault="00B76BA1" w:rsidP="00F959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Blunt trauma includes HBC, crush/compression injury or acceleration/deceleration injury</w:t>
      </w:r>
    </w:p>
    <w:p w:rsidR="00B76BA1" w:rsidRDefault="00731105" w:rsidP="00F959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human studies, most die in first 48hrs, generally from CNS injury, exsanguinations, or both</w:t>
      </w:r>
    </w:p>
    <w:p w:rsidR="00731105" w:rsidRDefault="00731105" w:rsidP="00F959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Physical trauma induces an acute inflammatory response that is initially protective, but can progress to </w:t>
      </w:r>
      <w:r w:rsidR="0024657E">
        <w:rPr>
          <w:rFonts w:ascii="Times New Roman" w:hAnsi="Times New Roman" w:cs="Times New Roman"/>
        </w:rPr>
        <w:t>DIC, MODS etc</w:t>
      </w:r>
    </w:p>
    <w:p w:rsidR="002F30B1" w:rsidRDefault="002F30B1" w:rsidP="00F959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Most dogs were young, medium-sized and had been HBC</w:t>
      </w:r>
    </w:p>
    <w:p w:rsidR="002F30B1" w:rsidRDefault="002F30B1" w:rsidP="00F959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chest was the most commonly affected, but </w:t>
      </w:r>
      <w:proofErr w:type="spellStart"/>
      <w:r>
        <w:rPr>
          <w:rFonts w:ascii="Times New Roman" w:hAnsi="Times New Roman" w:cs="Times New Roman"/>
        </w:rPr>
        <w:t>polytrauma</w:t>
      </w:r>
      <w:proofErr w:type="spellEnd"/>
      <w:r>
        <w:rPr>
          <w:rFonts w:ascii="Times New Roman" w:hAnsi="Times New Roman" w:cs="Times New Roman"/>
        </w:rPr>
        <w:t xml:space="preserve"> occurred 72% of the time</w:t>
      </w:r>
    </w:p>
    <w:p w:rsidR="003A3F54" w:rsidRDefault="003A3F54" w:rsidP="00F959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Pulmonary contusions were the most common injury </w:t>
      </w:r>
    </w:p>
    <w:p w:rsidR="0024657E" w:rsidRDefault="0024657E" w:rsidP="00F959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Overall survival rate was 88%, mortality decreased to 10% when euthanasia d/t $ was excluded</w:t>
      </w:r>
    </w:p>
    <w:p w:rsidR="0024657E" w:rsidRDefault="0024657E" w:rsidP="00F9591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Non-survivors were more likely to have had CPA, </w:t>
      </w:r>
      <w:r w:rsidR="002F30B1">
        <w:rPr>
          <w:rFonts w:ascii="Times New Roman" w:hAnsi="Times New Roman" w:cs="Times New Roman"/>
        </w:rPr>
        <w:t xml:space="preserve">pneumonia, DIC, ARDS, </w:t>
      </w:r>
      <w:r>
        <w:rPr>
          <w:rFonts w:ascii="Times New Roman" w:hAnsi="Times New Roman" w:cs="Times New Roman"/>
        </w:rPr>
        <w:t xml:space="preserve">MODS, </w:t>
      </w:r>
      <w:proofErr w:type="spellStart"/>
      <w:r>
        <w:rPr>
          <w:rFonts w:ascii="Times New Roman" w:hAnsi="Times New Roman" w:cs="Times New Roman"/>
        </w:rPr>
        <w:t>hematechezia</w:t>
      </w:r>
      <w:proofErr w:type="spellEnd"/>
      <w:r>
        <w:rPr>
          <w:rFonts w:ascii="Times New Roman" w:hAnsi="Times New Roman" w:cs="Times New Roman"/>
        </w:rPr>
        <w:t xml:space="preserve">, </w:t>
      </w:r>
      <w:r w:rsidR="00C75DDD">
        <w:rPr>
          <w:rFonts w:ascii="Times New Roman" w:hAnsi="Times New Roman" w:cs="Times New Roman"/>
        </w:rPr>
        <w:t xml:space="preserve">cough, </w:t>
      </w:r>
      <w:r>
        <w:rPr>
          <w:rFonts w:ascii="Times New Roman" w:hAnsi="Times New Roman" w:cs="Times New Roman"/>
        </w:rPr>
        <w:t>cra</w:t>
      </w:r>
      <w:r w:rsidR="00B247AF">
        <w:rPr>
          <w:rFonts w:ascii="Times New Roman" w:hAnsi="Times New Roman" w:cs="Times New Roman"/>
        </w:rPr>
        <w:t xml:space="preserve">nial fracture, head trauma, be recumbent at presentation, been ventilated and received </w:t>
      </w:r>
      <w:proofErr w:type="spellStart"/>
      <w:r w:rsidR="00B247AF">
        <w:rPr>
          <w:rFonts w:ascii="Times New Roman" w:hAnsi="Times New Roman" w:cs="Times New Roman"/>
        </w:rPr>
        <w:t>vasopressors</w:t>
      </w:r>
      <w:proofErr w:type="spellEnd"/>
    </w:p>
    <w:p w:rsidR="0024657E" w:rsidRDefault="0024657E" w:rsidP="002465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Cardiac arrhythmias were present 22% of the time but not associated with decreased survival</w:t>
      </w:r>
      <w:r w:rsidR="003A3F54">
        <w:rPr>
          <w:rFonts w:ascii="Times New Roman" w:hAnsi="Times New Roman" w:cs="Times New Roman"/>
        </w:rPr>
        <w:t xml:space="preserve">. </w:t>
      </w:r>
    </w:p>
    <w:p w:rsidR="0024657E" w:rsidRDefault="0024657E" w:rsidP="002465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was no difference in any blood measure, including CBC, </w:t>
      </w:r>
      <w:proofErr w:type="spellStart"/>
      <w:r>
        <w:rPr>
          <w:rFonts w:ascii="Times New Roman" w:hAnsi="Times New Roman" w:cs="Times New Roman"/>
        </w:rPr>
        <w:t>Chem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Coag</w:t>
      </w:r>
      <w:proofErr w:type="spellEnd"/>
      <w:r>
        <w:rPr>
          <w:rFonts w:ascii="Times New Roman" w:hAnsi="Times New Roman" w:cs="Times New Roman"/>
        </w:rPr>
        <w:t>, between survivors and non-survivors</w:t>
      </w:r>
    </w:p>
    <w:p w:rsidR="00B247AF" w:rsidRDefault="00B247AF" w:rsidP="002465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difference between survivors and non-survivors in terms of having received blood products (including plasma).  However, if rec</w:t>
      </w:r>
      <w:r w:rsidR="0098423D">
        <w:rPr>
          <w:rFonts w:ascii="Times New Roman" w:hAnsi="Times New Roman" w:cs="Times New Roman"/>
        </w:rPr>
        <w:t xml:space="preserve">eiving </w:t>
      </w:r>
      <w:proofErr w:type="spellStart"/>
      <w:r w:rsidR="0098423D">
        <w:rPr>
          <w:rFonts w:ascii="Times New Roman" w:hAnsi="Times New Roman" w:cs="Times New Roman"/>
        </w:rPr>
        <w:t>pRBCs</w:t>
      </w:r>
      <w:proofErr w:type="spellEnd"/>
      <w:r w:rsidR="0098423D">
        <w:rPr>
          <w:rFonts w:ascii="Times New Roman" w:hAnsi="Times New Roman" w:cs="Times New Roman"/>
        </w:rPr>
        <w:t>, non-survivors</w:t>
      </w:r>
      <w:r>
        <w:rPr>
          <w:rFonts w:ascii="Times New Roman" w:hAnsi="Times New Roman" w:cs="Times New Roman"/>
        </w:rPr>
        <w:t xml:space="preserve"> received more units</w:t>
      </w:r>
    </w:p>
    <w:p w:rsidR="00B247AF" w:rsidRDefault="0098423D" w:rsidP="002465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Pelvic and femoral fractures were the most common orthopedic injuries</w:t>
      </w:r>
    </w:p>
    <w:p w:rsidR="0098423D" w:rsidRDefault="003A3F54" w:rsidP="002465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Only 3/53 dogs required </w:t>
      </w:r>
      <w:r w:rsidR="00C75DDD">
        <w:rPr>
          <w:rFonts w:ascii="Times New Roman" w:hAnsi="Times New Roman" w:cs="Times New Roman"/>
        </w:rPr>
        <w:t>surgical intervention, suggesting that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hemoperitoneum</w:t>
      </w:r>
      <w:proofErr w:type="spellEnd"/>
      <w:r>
        <w:rPr>
          <w:rFonts w:ascii="Times New Roman" w:hAnsi="Times New Roman" w:cs="Times New Roman"/>
        </w:rPr>
        <w:t xml:space="preserve"> secondary to trauma can be managed medically</w:t>
      </w:r>
    </w:p>
    <w:p w:rsidR="00C75DDD" w:rsidRDefault="00C75DDD" w:rsidP="00C75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75DDD" w:rsidRDefault="00C75DDD" w:rsidP="00C75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Questions:</w:t>
      </w:r>
    </w:p>
    <w:p w:rsidR="00C75DDD" w:rsidRDefault="00C75DDD" w:rsidP="00C75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In this study what was overall mortality if animals euthanized secondary to financial constraints were excluded?</w:t>
      </w:r>
    </w:p>
    <w:p w:rsidR="00C75DDD" w:rsidRDefault="00C75DDD" w:rsidP="00C75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-10%</w:t>
      </w:r>
    </w:p>
    <w:p w:rsidR="00C75DDD" w:rsidRDefault="00C75DDD" w:rsidP="00C75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Name at least 5 of the 10 factors that were associated with non-survival.</w:t>
      </w:r>
    </w:p>
    <w:p w:rsidR="00C75DDD" w:rsidRDefault="00C75DDD" w:rsidP="00C75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proofErr w:type="spellStart"/>
      <w:r w:rsidR="006E76FD">
        <w:rPr>
          <w:rFonts w:ascii="Times New Roman" w:hAnsi="Times New Roman" w:cs="Times New Roman"/>
        </w:rPr>
        <w:t>Recumbancy</w:t>
      </w:r>
      <w:proofErr w:type="spellEnd"/>
      <w:r w:rsidR="006E76FD">
        <w:rPr>
          <w:rFonts w:ascii="Times New Roman" w:hAnsi="Times New Roman" w:cs="Times New Roman"/>
        </w:rPr>
        <w:t xml:space="preserve">, </w:t>
      </w:r>
      <w:proofErr w:type="spellStart"/>
      <w:r w:rsidR="006E76FD">
        <w:rPr>
          <w:rFonts w:ascii="Times New Roman" w:hAnsi="Times New Roman" w:cs="Times New Roman"/>
        </w:rPr>
        <w:t>hematochezia</w:t>
      </w:r>
      <w:proofErr w:type="spellEnd"/>
      <w:r w:rsidR="006E76FD">
        <w:rPr>
          <w:rFonts w:ascii="Times New Roman" w:hAnsi="Times New Roman" w:cs="Times New Roman"/>
        </w:rPr>
        <w:t>, pneumonia, DIC, ARDS, MODS</w:t>
      </w:r>
    </w:p>
    <w:p w:rsidR="006E76FD" w:rsidRDefault="006E76FD" w:rsidP="00C75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-Mechanical ventilation, </w:t>
      </w:r>
      <w:proofErr w:type="spellStart"/>
      <w:r>
        <w:rPr>
          <w:rFonts w:ascii="Times New Roman" w:hAnsi="Times New Roman" w:cs="Times New Roman"/>
        </w:rPr>
        <w:t>vasopressors</w:t>
      </w:r>
      <w:proofErr w:type="spellEnd"/>
      <w:r>
        <w:rPr>
          <w:rFonts w:ascii="Times New Roman" w:hAnsi="Times New Roman" w:cs="Times New Roman"/>
        </w:rPr>
        <w:t xml:space="preserve"> use, cough, head trauma, and CPA</w:t>
      </w:r>
    </w:p>
    <w:p w:rsidR="006E76FD" w:rsidRDefault="006E76FD" w:rsidP="00C75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3) T or F: Non-survivors were more likely to have hyperglycemia and </w:t>
      </w:r>
      <w:proofErr w:type="spellStart"/>
      <w:r>
        <w:rPr>
          <w:rFonts w:ascii="Times New Roman" w:hAnsi="Times New Roman" w:cs="Times New Roman"/>
        </w:rPr>
        <w:t>hyperlactemia</w:t>
      </w:r>
      <w:proofErr w:type="spellEnd"/>
      <w:r>
        <w:rPr>
          <w:rFonts w:ascii="Times New Roman" w:hAnsi="Times New Roman" w:cs="Times New Roman"/>
        </w:rPr>
        <w:t xml:space="preserve"> when compared to survivors.</w:t>
      </w:r>
    </w:p>
    <w:p w:rsidR="006E76FD" w:rsidRDefault="006E76FD" w:rsidP="006E76F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-False, most trauma patients had initial elevations but neither was associated with an increased risk of mortality.</w:t>
      </w:r>
    </w:p>
    <w:p w:rsidR="006E76FD" w:rsidRDefault="006E76FD" w:rsidP="006E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76FD" w:rsidRDefault="006E76FD" w:rsidP="006E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According to human studies, people experiencing blunt trauma typically die in what time frame?</w:t>
      </w:r>
    </w:p>
    <w:p w:rsidR="006E76FD" w:rsidRDefault="006E76FD" w:rsidP="006E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-First 48hrs</w:t>
      </w:r>
    </w:p>
    <w:p w:rsidR="006E76FD" w:rsidRDefault="006E76FD" w:rsidP="006E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76FD" w:rsidRDefault="006E76FD" w:rsidP="006E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In this study what was the most common </w:t>
      </w:r>
      <w:proofErr w:type="spellStart"/>
      <w:r>
        <w:rPr>
          <w:rFonts w:ascii="Times New Roman" w:hAnsi="Times New Roman" w:cs="Times New Roman"/>
        </w:rPr>
        <w:t>inury</w:t>
      </w:r>
      <w:proofErr w:type="spellEnd"/>
      <w:r>
        <w:rPr>
          <w:rFonts w:ascii="Times New Roman" w:hAnsi="Times New Roman" w:cs="Times New Roman"/>
        </w:rPr>
        <w:t xml:space="preserve"> and site of injury?</w:t>
      </w:r>
    </w:p>
    <w:p w:rsidR="006E76FD" w:rsidRDefault="006E76FD" w:rsidP="006E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-Pulmonary contusions, Chest</w:t>
      </w:r>
    </w:p>
    <w:p w:rsidR="0014432F" w:rsidRDefault="0014432F" w:rsidP="006E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4432F" w:rsidRDefault="0014432F" w:rsidP="006E7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4432F" w:rsidRDefault="001443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4432F" w:rsidRPr="009E47BE" w:rsidRDefault="0014432F" w:rsidP="001443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9E47BE">
        <w:rPr>
          <w:rFonts w:ascii="Times New Roman" w:hAnsi="Times New Roman" w:cs="Times New Roman"/>
          <w:b/>
        </w:rPr>
        <w:lastRenderedPageBreak/>
        <w:t>Antimicrobial therapy and aerobic bacteriologic culture patterns in canine intensive care unit</w:t>
      </w:r>
    </w:p>
    <w:p w:rsidR="0014432F" w:rsidRDefault="0014432F" w:rsidP="001443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 w:rsidRPr="009E47BE">
        <w:rPr>
          <w:rFonts w:ascii="Times New Roman" w:hAnsi="Times New Roman" w:cs="Times New Roman"/>
          <w:b/>
        </w:rPr>
        <w:t>patients</w:t>
      </w:r>
      <w:proofErr w:type="gramEnd"/>
      <w:r w:rsidRPr="009E47BE">
        <w:rPr>
          <w:rFonts w:ascii="Times New Roman" w:hAnsi="Times New Roman" w:cs="Times New Roman"/>
          <w:b/>
        </w:rPr>
        <w:t xml:space="preserve">: 74 dogs (January-June 2006). Black </w:t>
      </w:r>
      <w:proofErr w:type="gramStart"/>
      <w:r w:rsidRPr="009E47BE">
        <w:rPr>
          <w:rFonts w:ascii="Times New Roman" w:hAnsi="Times New Roman" w:cs="Times New Roman"/>
          <w:b/>
        </w:rPr>
        <w:t>et</w:t>
      </w:r>
      <w:proofErr w:type="gramEnd"/>
      <w:r w:rsidRPr="009E47BE">
        <w:rPr>
          <w:rFonts w:ascii="Times New Roman" w:hAnsi="Times New Roman" w:cs="Times New Roman"/>
          <w:b/>
        </w:rPr>
        <w:t xml:space="preserve">. </w:t>
      </w:r>
      <w:proofErr w:type="gramStart"/>
      <w:r w:rsidRPr="009E47BE">
        <w:rPr>
          <w:rFonts w:ascii="Times New Roman" w:hAnsi="Times New Roman" w:cs="Times New Roman"/>
          <w:b/>
        </w:rPr>
        <w:t>al</w:t>
      </w:r>
      <w:proofErr w:type="gramEnd"/>
      <w:r w:rsidRPr="009E47BE">
        <w:rPr>
          <w:rFonts w:ascii="Times New Roman" w:hAnsi="Times New Roman" w:cs="Times New Roman"/>
          <w:b/>
        </w:rPr>
        <w:t xml:space="preserve">. </w:t>
      </w:r>
      <w:r w:rsidRPr="009E47BE">
        <w:rPr>
          <w:rFonts w:ascii="Times New Roman" w:hAnsi="Times New Roman" w:cs="Times New Roman"/>
          <w:b/>
          <w:i/>
        </w:rPr>
        <w:t xml:space="preserve">JVECC. </w:t>
      </w:r>
      <w:r w:rsidR="009E47BE" w:rsidRPr="009E47BE">
        <w:rPr>
          <w:rFonts w:ascii="Times New Roman" w:hAnsi="Times New Roman" w:cs="Times New Roman"/>
          <w:b/>
        </w:rPr>
        <w:t>2009;</w:t>
      </w:r>
      <w:r w:rsidRPr="009E47BE">
        <w:rPr>
          <w:rFonts w:ascii="Times New Roman" w:hAnsi="Times New Roman" w:cs="Times New Roman"/>
          <w:b/>
        </w:rPr>
        <w:t xml:space="preserve"> 19 (5):</w:t>
      </w:r>
      <w:r w:rsidR="009E47BE" w:rsidRPr="009E47BE">
        <w:rPr>
          <w:rFonts w:ascii="Times New Roman" w:hAnsi="Times New Roman" w:cs="Times New Roman"/>
          <w:b/>
        </w:rPr>
        <w:t xml:space="preserve"> 489-495.</w:t>
      </w:r>
    </w:p>
    <w:p w:rsidR="009E47BE" w:rsidRPr="009E47BE" w:rsidRDefault="009E47BE" w:rsidP="001443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E47BE" w:rsidRPr="009E47BE" w:rsidRDefault="009E47BE" w:rsidP="009E47BE">
      <w:pPr>
        <w:autoSpaceDE w:val="0"/>
        <w:autoSpaceDN w:val="0"/>
        <w:adjustRightInd w:val="0"/>
        <w:spacing w:after="0" w:line="240" w:lineRule="auto"/>
        <w:rPr>
          <w:rFonts w:ascii="AdvT044" w:hAnsi="AdvT044" w:cs="AdvT044"/>
          <w:b/>
          <w:sz w:val="18"/>
          <w:szCs w:val="18"/>
        </w:rPr>
      </w:pPr>
      <w:r w:rsidRPr="009E47BE">
        <w:rPr>
          <w:rFonts w:ascii="AdvT044" w:hAnsi="AdvT044" w:cs="AdvT044"/>
          <w:b/>
          <w:sz w:val="18"/>
          <w:szCs w:val="18"/>
        </w:rPr>
        <w:t>Abstract</w:t>
      </w:r>
    </w:p>
    <w:p w:rsidR="009E47BE" w:rsidRPr="009E47BE" w:rsidRDefault="009E47BE" w:rsidP="009E4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47BE">
        <w:rPr>
          <w:rFonts w:ascii="Times New Roman" w:hAnsi="Times New Roman" w:cs="Times New Roman"/>
          <w:sz w:val="20"/>
          <w:szCs w:val="20"/>
        </w:rPr>
        <w:t>Objective – Describe antimicrobial therapy and aerobic bacteriologic culture patterns in canine intensive care</w:t>
      </w:r>
    </w:p>
    <w:p w:rsidR="009E47BE" w:rsidRPr="009E47BE" w:rsidRDefault="009E47BE" w:rsidP="009E4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E47BE">
        <w:rPr>
          <w:rFonts w:ascii="Times New Roman" w:hAnsi="Times New Roman" w:cs="Times New Roman"/>
          <w:sz w:val="20"/>
          <w:szCs w:val="20"/>
        </w:rPr>
        <w:t>unit</w:t>
      </w:r>
      <w:proofErr w:type="gramEnd"/>
      <w:r w:rsidRPr="009E47BE">
        <w:rPr>
          <w:rFonts w:ascii="Times New Roman" w:hAnsi="Times New Roman" w:cs="Times New Roman"/>
          <w:sz w:val="20"/>
          <w:szCs w:val="20"/>
        </w:rPr>
        <w:t xml:space="preserve"> (ICU) patients in a university hospital.</w:t>
      </w:r>
    </w:p>
    <w:p w:rsidR="009E47BE" w:rsidRPr="009E47BE" w:rsidRDefault="009E47BE" w:rsidP="009E4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47BE">
        <w:rPr>
          <w:rFonts w:ascii="Times New Roman" w:hAnsi="Times New Roman" w:cs="Times New Roman"/>
          <w:sz w:val="20"/>
          <w:szCs w:val="20"/>
        </w:rPr>
        <w:t>Design – Retrospective descriptive.</w:t>
      </w:r>
    </w:p>
    <w:p w:rsidR="009E47BE" w:rsidRPr="009E47BE" w:rsidRDefault="009E47BE" w:rsidP="009E4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47BE">
        <w:rPr>
          <w:rFonts w:ascii="Times New Roman" w:hAnsi="Times New Roman" w:cs="Times New Roman"/>
          <w:sz w:val="20"/>
          <w:szCs w:val="20"/>
        </w:rPr>
        <w:t>Setting – A tertiary university referral hospital.</w:t>
      </w:r>
    </w:p>
    <w:p w:rsidR="009E47BE" w:rsidRPr="009E47BE" w:rsidRDefault="009E47BE" w:rsidP="009E4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47BE">
        <w:rPr>
          <w:rFonts w:ascii="Times New Roman" w:hAnsi="Times New Roman" w:cs="Times New Roman"/>
          <w:sz w:val="20"/>
          <w:szCs w:val="20"/>
        </w:rPr>
        <w:t>Animals – Seventy-four canine ICU patients.</w:t>
      </w:r>
    </w:p>
    <w:p w:rsidR="009E47BE" w:rsidRPr="009E47BE" w:rsidRDefault="009E47BE" w:rsidP="009E4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47BE">
        <w:rPr>
          <w:rFonts w:ascii="Times New Roman" w:hAnsi="Times New Roman" w:cs="Times New Roman"/>
          <w:sz w:val="20"/>
          <w:szCs w:val="20"/>
        </w:rPr>
        <w:t>Interventions – From January to June 2006 patient antimicrobial use, minimum inhibitory concentration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47BE">
        <w:rPr>
          <w:rFonts w:ascii="Times New Roman" w:hAnsi="Times New Roman" w:cs="Times New Roman"/>
          <w:sz w:val="20"/>
          <w:szCs w:val="20"/>
        </w:rPr>
        <w:t>(MIC) results, and clinical data were recorded. Appropriate antimicrobial use was analyzed relative to the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47BE">
        <w:rPr>
          <w:rFonts w:ascii="Times New Roman" w:hAnsi="Times New Roman" w:cs="Times New Roman"/>
          <w:sz w:val="20"/>
          <w:szCs w:val="20"/>
        </w:rPr>
        <w:t>time of culture submission and MIC results.</w:t>
      </w:r>
    </w:p>
    <w:p w:rsidR="009E47BE" w:rsidRPr="009E47BE" w:rsidRDefault="009E47BE" w:rsidP="009E4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47BE">
        <w:rPr>
          <w:rFonts w:ascii="Times New Roman" w:hAnsi="Times New Roman" w:cs="Times New Roman"/>
          <w:sz w:val="20"/>
          <w:szCs w:val="20"/>
        </w:rPr>
        <w:t xml:space="preserve">Measurements and Main Results – Mean _ SD age was 7.2 _ 4.2 years. Median (range) </w:t>
      </w:r>
      <w:proofErr w:type="gramStart"/>
      <w:r w:rsidRPr="009E47BE">
        <w:rPr>
          <w:rFonts w:ascii="Times New Roman" w:hAnsi="Times New Roman" w:cs="Times New Roman"/>
          <w:sz w:val="20"/>
          <w:szCs w:val="20"/>
        </w:rPr>
        <w:t>length of ICU and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47BE">
        <w:rPr>
          <w:rFonts w:ascii="Times New Roman" w:hAnsi="Times New Roman" w:cs="Times New Roman"/>
          <w:sz w:val="20"/>
          <w:szCs w:val="20"/>
        </w:rPr>
        <w:t>hospital stays were</w:t>
      </w:r>
      <w:proofErr w:type="gramEnd"/>
      <w:r w:rsidRPr="009E47BE">
        <w:rPr>
          <w:rFonts w:ascii="Times New Roman" w:hAnsi="Times New Roman" w:cs="Times New Roman"/>
          <w:sz w:val="20"/>
          <w:szCs w:val="20"/>
        </w:rPr>
        <w:t xml:space="preserve"> 3 days (1–25 d) and 4 days (1–27 d), respectively. A total of 106 cultures were submitted; 47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47BE">
        <w:rPr>
          <w:rFonts w:ascii="Times New Roman" w:hAnsi="Times New Roman" w:cs="Times New Roman"/>
          <w:sz w:val="20"/>
          <w:szCs w:val="20"/>
        </w:rPr>
        <w:t>of 106 (44%) cultures were positive for 70 isolates, including Escherichia coli (16/70 [23%]), Staphylococcus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47BE">
        <w:rPr>
          <w:rFonts w:ascii="Times New Roman" w:hAnsi="Times New Roman" w:cs="Times New Roman"/>
          <w:sz w:val="20"/>
          <w:szCs w:val="20"/>
        </w:rPr>
        <w:t>intermedius</w:t>
      </w:r>
      <w:proofErr w:type="spellEnd"/>
      <w:r w:rsidRPr="009E47BE">
        <w:rPr>
          <w:rFonts w:ascii="Times New Roman" w:hAnsi="Times New Roman" w:cs="Times New Roman"/>
          <w:sz w:val="20"/>
          <w:szCs w:val="20"/>
        </w:rPr>
        <w:t xml:space="preserve"> (7/70 [10%]), and </w:t>
      </w:r>
      <w:proofErr w:type="spellStart"/>
      <w:r w:rsidRPr="009E47BE">
        <w:rPr>
          <w:rFonts w:ascii="Times New Roman" w:hAnsi="Times New Roman" w:cs="Times New Roman"/>
          <w:sz w:val="20"/>
          <w:szCs w:val="20"/>
        </w:rPr>
        <w:t>Acinetobacter</w:t>
      </w:r>
      <w:proofErr w:type="spellEnd"/>
      <w:r w:rsidRPr="009E47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47BE">
        <w:rPr>
          <w:rFonts w:ascii="Times New Roman" w:hAnsi="Times New Roman" w:cs="Times New Roman"/>
          <w:sz w:val="20"/>
          <w:szCs w:val="20"/>
        </w:rPr>
        <w:t>baumannii</w:t>
      </w:r>
      <w:proofErr w:type="spellEnd"/>
      <w:r w:rsidRPr="009E47BE">
        <w:rPr>
          <w:rFonts w:ascii="Times New Roman" w:hAnsi="Times New Roman" w:cs="Times New Roman"/>
          <w:sz w:val="20"/>
          <w:szCs w:val="20"/>
        </w:rPr>
        <w:t xml:space="preserve"> (5/70 [7%]). A multidrug resistant pattern occurred in 19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47BE">
        <w:rPr>
          <w:rFonts w:ascii="Times New Roman" w:hAnsi="Times New Roman" w:cs="Times New Roman"/>
          <w:sz w:val="20"/>
          <w:szCs w:val="20"/>
        </w:rPr>
        <w:t>of 70 (27%) isolates, and was significantly more likely after 48 hours of hospitalization (P</w:t>
      </w:r>
      <w:r>
        <w:rPr>
          <w:rFonts w:ascii="Times New Roman" w:hAnsi="Times New Roman" w:cs="Times New Roman"/>
          <w:sz w:val="20"/>
          <w:szCs w:val="20"/>
        </w:rPr>
        <w:t>&lt;</w:t>
      </w:r>
      <w:r w:rsidRPr="009E47BE">
        <w:rPr>
          <w:rFonts w:ascii="Times New Roman" w:hAnsi="Times New Roman" w:cs="Times New Roman"/>
          <w:sz w:val="20"/>
          <w:szCs w:val="20"/>
        </w:rPr>
        <w:t>0.001).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47BE">
        <w:rPr>
          <w:rFonts w:ascii="Times New Roman" w:hAnsi="Times New Roman" w:cs="Times New Roman"/>
          <w:sz w:val="20"/>
          <w:szCs w:val="20"/>
        </w:rPr>
        <w:t xml:space="preserve">Antimicrobials were administered before culture submission in 42 of 74 dogs (57%) and included </w:t>
      </w:r>
      <w:proofErr w:type="spellStart"/>
      <w:r w:rsidRPr="009E47BE">
        <w:rPr>
          <w:rFonts w:ascii="Times New Roman" w:hAnsi="Times New Roman" w:cs="Times New Roman"/>
          <w:sz w:val="20"/>
          <w:szCs w:val="20"/>
        </w:rPr>
        <w:t>enrofloxacin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47BE">
        <w:rPr>
          <w:rFonts w:ascii="Times New Roman" w:hAnsi="Times New Roman" w:cs="Times New Roman"/>
          <w:sz w:val="20"/>
          <w:szCs w:val="20"/>
        </w:rPr>
        <w:t xml:space="preserve">(23/42 [55%]), </w:t>
      </w:r>
      <w:proofErr w:type="spellStart"/>
      <w:r w:rsidRPr="009E47BE">
        <w:rPr>
          <w:rFonts w:ascii="Times New Roman" w:hAnsi="Times New Roman" w:cs="Times New Roman"/>
          <w:sz w:val="20"/>
          <w:szCs w:val="20"/>
        </w:rPr>
        <w:t>ampicillin</w:t>
      </w:r>
      <w:proofErr w:type="spellEnd"/>
      <w:r w:rsidRPr="009E47BE">
        <w:rPr>
          <w:rFonts w:ascii="Times New Roman" w:hAnsi="Times New Roman" w:cs="Times New Roman"/>
          <w:sz w:val="20"/>
          <w:szCs w:val="20"/>
        </w:rPr>
        <w:t xml:space="preserve"> (20/42 [48%]), and amoxicillin/</w:t>
      </w:r>
      <w:proofErr w:type="spellStart"/>
      <w:r w:rsidRPr="009E47BE">
        <w:rPr>
          <w:rFonts w:ascii="Times New Roman" w:hAnsi="Times New Roman" w:cs="Times New Roman"/>
          <w:sz w:val="20"/>
          <w:szCs w:val="20"/>
        </w:rPr>
        <w:t>clavulanic</w:t>
      </w:r>
      <w:proofErr w:type="spellEnd"/>
      <w:r w:rsidRPr="009E47BE">
        <w:rPr>
          <w:rFonts w:ascii="Times New Roman" w:hAnsi="Times New Roman" w:cs="Times New Roman"/>
          <w:sz w:val="20"/>
          <w:szCs w:val="20"/>
        </w:rPr>
        <w:t xml:space="preserve"> acid (8/42 [19%]). Antimicrobial choices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47BE">
        <w:rPr>
          <w:rFonts w:ascii="Times New Roman" w:hAnsi="Times New Roman" w:cs="Times New Roman"/>
          <w:sz w:val="20"/>
          <w:szCs w:val="20"/>
        </w:rPr>
        <w:t>were appropriate 19% of the time. While pending culture results, antimicrobials were administered to 67 of 72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47BE">
        <w:rPr>
          <w:rFonts w:ascii="Times New Roman" w:hAnsi="Times New Roman" w:cs="Times New Roman"/>
          <w:sz w:val="20"/>
          <w:szCs w:val="20"/>
        </w:rPr>
        <w:t>(94%) dogs remaining alive, and were appropriate 75% of the time. The most common antimicrobials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47BE">
        <w:rPr>
          <w:rFonts w:ascii="Times New Roman" w:hAnsi="Times New Roman" w:cs="Times New Roman"/>
          <w:sz w:val="20"/>
          <w:szCs w:val="20"/>
        </w:rPr>
        <w:t xml:space="preserve">administered while awaiting culture results were </w:t>
      </w:r>
      <w:proofErr w:type="spellStart"/>
      <w:r w:rsidRPr="009E47BE">
        <w:rPr>
          <w:rFonts w:ascii="Times New Roman" w:hAnsi="Times New Roman" w:cs="Times New Roman"/>
          <w:sz w:val="20"/>
          <w:szCs w:val="20"/>
        </w:rPr>
        <w:t>ampicillin</w:t>
      </w:r>
      <w:proofErr w:type="spellEnd"/>
      <w:r w:rsidRPr="009E47BE">
        <w:rPr>
          <w:rFonts w:ascii="Times New Roman" w:hAnsi="Times New Roman" w:cs="Times New Roman"/>
          <w:sz w:val="20"/>
          <w:szCs w:val="20"/>
        </w:rPr>
        <w:t xml:space="preserve"> (52/67 [78%]), </w:t>
      </w:r>
      <w:proofErr w:type="spellStart"/>
      <w:r w:rsidRPr="009E47BE">
        <w:rPr>
          <w:rFonts w:ascii="Times New Roman" w:hAnsi="Times New Roman" w:cs="Times New Roman"/>
          <w:sz w:val="20"/>
          <w:szCs w:val="20"/>
        </w:rPr>
        <w:t>enrofloxacin</w:t>
      </w:r>
      <w:proofErr w:type="spellEnd"/>
      <w:r w:rsidRPr="009E47BE">
        <w:rPr>
          <w:rFonts w:ascii="Times New Roman" w:hAnsi="Times New Roman" w:cs="Times New Roman"/>
          <w:sz w:val="20"/>
          <w:szCs w:val="20"/>
        </w:rPr>
        <w:t xml:space="preserve"> (49/67 [73%]), and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47BE">
        <w:rPr>
          <w:rFonts w:ascii="Times New Roman" w:hAnsi="Times New Roman" w:cs="Times New Roman"/>
          <w:sz w:val="20"/>
          <w:szCs w:val="20"/>
        </w:rPr>
        <w:t>amikacin</w:t>
      </w:r>
      <w:proofErr w:type="spellEnd"/>
      <w:r w:rsidRPr="009E47BE">
        <w:rPr>
          <w:rFonts w:ascii="Times New Roman" w:hAnsi="Times New Roman" w:cs="Times New Roman"/>
          <w:sz w:val="20"/>
          <w:szCs w:val="20"/>
        </w:rPr>
        <w:t xml:space="preserve"> (9/67 [13%]). Post-MIC antimicrobials were appropriate 89% of the time. Of 45 dogs remaining alive,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47BE">
        <w:rPr>
          <w:rFonts w:ascii="Times New Roman" w:hAnsi="Times New Roman" w:cs="Times New Roman"/>
          <w:sz w:val="20"/>
          <w:szCs w:val="20"/>
        </w:rPr>
        <w:t>17 (37%) continued to receive antimicrobials despite negative cultures.</w:t>
      </w:r>
    </w:p>
    <w:p w:rsidR="009E47BE" w:rsidRDefault="009E47BE" w:rsidP="009E4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47BE">
        <w:rPr>
          <w:rFonts w:ascii="Times New Roman" w:hAnsi="Times New Roman" w:cs="Times New Roman"/>
          <w:sz w:val="20"/>
          <w:szCs w:val="20"/>
        </w:rPr>
        <w:t>Conclusions – Antimicrobial use was extensive in this patient population, but when available, MIC results were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47BE">
        <w:rPr>
          <w:rFonts w:ascii="Times New Roman" w:hAnsi="Times New Roman" w:cs="Times New Roman"/>
          <w:sz w:val="20"/>
          <w:szCs w:val="20"/>
        </w:rPr>
        <w:t>used to guide antimicrobial therapy. Many patients with negative cultures continued to receive antimicrobial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E47BE">
        <w:rPr>
          <w:rFonts w:ascii="Times New Roman" w:hAnsi="Times New Roman" w:cs="Times New Roman"/>
          <w:sz w:val="20"/>
          <w:szCs w:val="20"/>
        </w:rPr>
        <w:t>therapy. Multidrug resistant bacteria were more likely in cultures taken after 48 hours of hospitalization</w:t>
      </w:r>
    </w:p>
    <w:p w:rsidR="000F6A69" w:rsidRDefault="000F6A69" w:rsidP="009E4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F6A69" w:rsidRDefault="000F6A69" w:rsidP="000F6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Main Points:</w:t>
      </w:r>
    </w:p>
    <w:p w:rsidR="000F6A69" w:rsidRDefault="000F6A69" w:rsidP="000F6A6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Human studies: increases in antimicrobial resistance correlate with increased antimicrobial use and patients that initially  receive incorrect empirical antimicrobial therapy have increased morbidity and mortality</w:t>
      </w:r>
    </w:p>
    <w:p w:rsidR="000F6A69" w:rsidRDefault="000F6A69" w:rsidP="000F6A6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most frequent diagnosis was pneumonia</w:t>
      </w:r>
    </w:p>
    <w:p w:rsidR="000F6A69" w:rsidRDefault="000F6A69" w:rsidP="000F6A6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</w:t>
      </w:r>
      <w:r w:rsidRPr="000F6A69">
        <w:rPr>
          <w:rFonts w:ascii="Times New Roman" w:hAnsi="Times New Roman" w:cs="Times New Roman"/>
        </w:rPr>
        <w:t>dividual patients received a mean of 3 (</w:t>
      </w:r>
      <w:r>
        <w:rPr>
          <w:rFonts w:ascii="Times New Roman" w:hAnsi="Times New Roman" w:cs="Times New Roman"/>
        </w:rPr>
        <w:t>+/-1.4) different antimicrobials during their hospital stay</w:t>
      </w:r>
    </w:p>
    <w:p w:rsidR="000F6A69" w:rsidRDefault="000F6A69" w:rsidP="000F6A6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Most frequent sites cultured were ET wash, urine and peritoneal fluid</w:t>
      </w:r>
    </w:p>
    <w:p w:rsidR="000F6A69" w:rsidRDefault="000F6A69" w:rsidP="000F6A6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most frequent organisms isolated were: E. coli, Staph </w:t>
      </w:r>
      <w:proofErr w:type="spellStart"/>
      <w:r>
        <w:rPr>
          <w:rFonts w:ascii="Times New Roman" w:hAnsi="Times New Roman" w:cs="Times New Roman"/>
        </w:rPr>
        <w:t>intermedius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acinetobacter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baumanii</w:t>
      </w:r>
      <w:proofErr w:type="spellEnd"/>
      <w:r>
        <w:rPr>
          <w:rFonts w:ascii="Times New Roman" w:hAnsi="Times New Roman" w:cs="Times New Roman"/>
        </w:rPr>
        <w:t xml:space="preserve">, Staph </w:t>
      </w:r>
      <w:proofErr w:type="spellStart"/>
      <w:r>
        <w:rPr>
          <w:rFonts w:ascii="Times New Roman" w:hAnsi="Times New Roman" w:cs="Times New Roman"/>
        </w:rPr>
        <w:t>aureus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Enterococcus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faecalis</w:t>
      </w:r>
      <w:proofErr w:type="spellEnd"/>
      <w:r>
        <w:rPr>
          <w:rFonts w:ascii="Times New Roman" w:hAnsi="Times New Roman" w:cs="Times New Roman"/>
        </w:rPr>
        <w:t xml:space="preserve">, and Pseudomonas </w:t>
      </w:r>
      <w:proofErr w:type="spellStart"/>
      <w:r>
        <w:rPr>
          <w:rFonts w:ascii="Times New Roman" w:hAnsi="Times New Roman" w:cs="Times New Roman"/>
        </w:rPr>
        <w:t>aeruginosa</w:t>
      </w:r>
      <w:proofErr w:type="spellEnd"/>
      <w:r>
        <w:rPr>
          <w:rFonts w:ascii="Times New Roman" w:hAnsi="Times New Roman" w:cs="Times New Roman"/>
        </w:rPr>
        <w:t xml:space="preserve"> (in that order)</w:t>
      </w:r>
    </w:p>
    <w:p w:rsidR="000F6A69" w:rsidRDefault="000F6A69" w:rsidP="000F6A6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27% of isolates were considered MDR</w:t>
      </w:r>
    </w:p>
    <w:p w:rsidR="000F6A69" w:rsidRDefault="000F6A69" w:rsidP="000F6A6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was an increased in frequency of MDR bacteria</w:t>
      </w:r>
      <w:r w:rsidR="0017311A">
        <w:rPr>
          <w:rFonts w:ascii="Times New Roman" w:hAnsi="Times New Roman" w:cs="Times New Roman"/>
        </w:rPr>
        <w:t xml:space="preserve"> with increased hospital time</w:t>
      </w:r>
      <w:r w:rsidR="00534D28">
        <w:rPr>
          <w:rFonts w:ascii="Times New Roman" w:hAnsi="Times New Roman" w:cs="Times New Roman"/>
        </w:rPr>
        <w:t>.  More that ½ of cultures submitted after 48hrs were MDR.</w:t>
      </w:r>
    </w:p>
    <w:p w:rsidR="0017311A" w:rsidRDefault="0017311A" w:rsidP="000F6A6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one antimicrobial would have been effective against organisms isolated.  </w:t>
      </w:r>
      <w:proofErr w:type="spellStart"/>
      <w:r>
        <w:rPr>
          <w:rFonts w:ascii="Times New Roman" w:hAnsi="Times New Roman" w:cs="Times New Roman"/>
        </w:rPr>
        <w:t>Imipenem</w:t>
      </w:r>
      <w:proofErr w:type="spellEnd"/>
      <w:r>
        <w:rPr>
          <w:rFonts w:ascii="Times New Roman" w:hAnsi="Times New Roman" w:cs="Times New Roman"/>
        </w:rPr>
        <w:t xml:space="preserve"> </w:t>
      </w:r>
      <w:r w:rsidR="008A1983">
        <w:rPr>
          <w:rFonts w:ascii="Times New Roman" w:hAnsi="Times New Roman" w:cs="Times New Roman"/>
        </w:rPr>
        <w:t xml:space="preserve">+ either </w:t>
      </w:r>
      <w:proofErr w:type="spellStart"/>
      <w:r w:rsidR="008A1983">
        <w:rPr>
          <w:rFonts w:ascii="Times New Roman" w:hAnsi="Times New Roman" w:cs="Times New Roman"/>
        </w:rPr>
        <w:t>ampicillin</w:t>
      </w:r>
      <w:proofErr w:type="spellEnd"/>
      <w:r w:rsidR="008A1983">
        <w:rPr>
          <w:rFonts w:ascii="Times New Roman" w:hAnsi="Times New Roman" w:cs="Times New Roman"/>
        </w:rPr>
        <w:t xml:space="preserve"> or </w:t>
      </w:r>
      <w:proofErr w:type="spellStart"/>
      <w:r w:rsidR="008A1983">
        <w:rPr>
          <w:rFonts w:ascii="Times New Roman" w:hAnsi="Times New Roman" w:cs="Times New Roman"/>
        </w:rPr>
        <w:t>gentamicin</w:t>
      </w:r>
      <w:proofErr w:type="spellEnd"/>
      <w:r w:rsidR="008A1983">
        <w:rPr>
          <w:rFonts w:ascii="Times New Roman" w:hAnsi="Times New Roman" w:cs="Times New Roman"/>
        </w:rPr>
        <w:t xml:space="preserve"> would have been effective 89% of the time</w:t>
      </w:r>
    </w:p>
    <w:p w:rsidR="008A1983" w:rsidRDefault="008A1983" w:rsidP="000F6A6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Enrofloxacin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proofErr w:type="gramStart"/>
      <w:r>
        <w:rPr>
          <w:rFonts w:ascii="Times New Roman" w:hAnsi="Times New Roman" w:cs="Times New Roman"/>
        </w:rPr>
        <w:t>ampicillin</w:t>
      </w:r>
      <w:proofErr w:type="spellEnd"/>
      <w:r>
        <w:rPr>
          <w:rFonts w:ascii="Times New Roman" w:hAnsi="Times New Roman" w:cs="Times New Roman"/>
        </w:rPr>
        <w:t xml:space="preserve">  would</w:t>
      </w:r>
      <w:proofErr w:type="gramEnd"/>
      <w:r>
        <w:rPr>
          <w:rFonts w:ascii="Times New Roman" w:hAnsi="Times New Roman" w:cs="Times New Roman"/>
        </w:rPr>
        <w:t xml:space="preserve"> only have been effective 71% of the time but this was the most common combination chosen.  This combo demonstrated to </w:t>
      </w:r>
      <w:r w:rsidR="00534D28">
        <w:rPr>
          <w:rFonts w:ascii="Times New Roman" w:hAnsi="Times New Roman" w:cs="Times New Roman"/>
        </w:rPr>
        <w:t>contributes to creation of MDR</w:t>
      </w:r>
    </w:p>
    <w:p w:rsidR="008A1983" w:rsidRDefault="008A1983" w:rsidP="008A19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57% of patients received antimicrobials before any bacteriologic culture submission. When these patients were cultured the selected antimicrobials were appropriate only 30% of the time.</w:t>
      </w:r>
    </w:p>
    <w:p w:rsidR="008A1983" w:rsidRDefault="008A1983" w:rsidP="008A19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37% of dogs that cultured negative, continued to receive antimicrobials</w:t>
      </w:r>
    </w:p>
    <w:p w:rsidR="00534D28" w:rsidRDefault="00534D28" w:rsidP="008A19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Following MIC, antimicrobial therapy was deemed appropriate 96% of the time</w:t>
      </w:r>
    </w:p>
    <w:p w:rsidR="008A1983" w:rsidRDefault="008A1983" w:rsidP="008A19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Risk factors for MDR include: sepsis, immunosuppressive drugs, TPN, multiple antimicrobials, anesthesia, surgery, </w:t>
      </w:r>
      <w:proofErr w:type="spellStart"/>
      <w:r>
        <w:rPr>
          <w:rFonts w:ascii="Times New Roman" w:hAnsi="Times New Roman" w:cs="Times New Roman"/>
        </w:rPr>
        <w:t>mech</w:t>
      </w:r>
      <w:proofErr w:type="spellEnd"/>
      <w:r>
        <w:rPr>
          <w:rFonts w:ascii="Times New Roman" w:hAnsi="Times New Roman" w:cs="Times New Roman"/>
        </w:rPr>
        <w:t xml:space="preserve"> ventilation, central IV lines and urinary catheters.</w:t>
      </w:r>
    </w:p>
    <w:p w:rsidR="008A1983" w:rsidRDefault="008A1983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34D28" w:rsidRDefault="00534D28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34D28" w:rsidRDefault="00534D28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Questions:</w:t>
      </w:r>
    </w:p>
    <w:p w:rsidR="00534D28" w:rsidRDefault="00534D28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What was the most common organism isolated in this study?</w:t>
      </w:r>
    </w:p>
    <w:p w:rsidR="00534D28" w:rsidRDefault="00534D28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-E. Coli</w:t>
      </w:r>
    </w:p>
    <w:p w:rsidR="00534D28" w:rsidRDefault="00534D28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34D28" w:rsidRDefault="00534D28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T of F: According to this study, MDR was more likely to occur with increased hospital time</w:t>
      </w:r>
    </w:p>
    <w:p w:rsidR="00534D28" w:rsidRDefault="00534D28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-TRUE</w:t>
      </w:r>
    </w:p>
    <w:p w:rsidR="00534D28" w:rsidRDefault="00534D28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34D28" w:rsidRDefault="00534D28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Following MIC, antimicrobial therapy was found to be appropriate </w:t>
      </w:r>
      <w:r w:rsidR="007E656B">
        <w:rPr>
          <w:rFonts w:ascii="Times New Roman" w:hAnsi="Times New Roman" w:cs="Times New Roman"/>
        </w:rPr>
        <w:t xml:space="preserve">(of possibly appropriate) </w:t>
      </w:r>
      <w:r>
        <w:rPr>
          <w:rFonts w:ascii="Times New Roman" w:hAnsi="Times New Roman" w:cs="Times New Roman"/>
        </w:rPr>
        <w:t>what percentage of the time?</w:t>
      </w:r>
    </w:p>
    <w:p w:rsidR="001F345A" w:rsidRDefault="001F345A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a) 45%</w:t>
      </w:r>
    </w:p>
    <w:p w:rsidR="001F345A" w:rsidRDefault="001F345A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b) 58%</w:t>
      </w:r>
    </w:p>
    <w:p w:rsidR="001F345A" w:rsidRDefault="001F345A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c) 77%</w:t>
      </w:r>
    </w:p>
    <w:p w:rsidR="00534D28" w:rsidRPr="001F345A" w:rsidRDefault="001F345A" w:rsidP="001F345A">
      <w:pPr>
        <w:pStyle w:val="ListParagraph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1F345A">
        <w:rPr>
          <w:rFonts w:ascii="Times New Roman" w:hAnsi="Times New Roman" w:cs="Times New Roman"/>
          <w:b/>
        </w:rPr>
        <w:t xml:space="preserve">d) </w:t>
      </w:r>
      <w:r w:rsidR="00534D28" w:rsidRPr="001F345A">
        <w:rPr>
          <w:rFonts w:ascii="Times New Roman" w:hAnsi="Times New Roman" w:cs="Times New Roman"/>
          <w:b/>
        </w:rPr>
        <w:t>96%</w:t>
      </w:r>
    </w:p>
    <w:p w:rsidR="00534D28" w:rsidRDefault="00534D28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34D28" w:rsidRDefault="00534D28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What perc</w:t>
      </w:r>
      <w:r w:rsidR="007E656B">
        <w:rPr>
          <w:rFonts w:ascii="Times New Roman" w:hAnsi="Times New Roman" w:cs="Times New Roman"/>
        </w:rPr>
        <w:t>entage of patients continued to be on antibiotics following negative culture?</w:t>
      </w:r>
    </w:p>
    <w:p w:rsidR="007E656B" w:rsidRDefault="007E656B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a) 10%</w:t>
      </w:r>
    </w:p>
    <w:p w:rsidR="007E656B" w:rsidRDefault="007E656B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b) </w:t>
      </w:r>
      <w:r w:rsidR="001F345A">
        <w:rPr>
          <w:rFonts w:ascii="Times New Roman" w:hAnsi="Times New Roman" w:cs="Times New Roman"/>
        </w:rPr>
        <w:t>16%</w:t>
      </w:r>
    </w:p>
    <w:p w:rsidR="001F345A" w:rsidRDefault="001F345A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c) 23%</w:t>
      </w:r>
    </w:p>
    <w:p w:rsidR="001F345A" w:rsidRDefault="001F345A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1F345A">
        <w:rPr>
          <w:rFonts w:ascii="Times New Roman" w:hAnsi="Times New Roman" w:cs="Times New Roman"/>
          <w:b/>
        </w:rPr>
        <w:t>d) 37%</w:t>
      </w:r>
    </w:p>
    <w:p w:rsidR="001F345A" w:rsidRDefault="001F345A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F345A" w:rsidRDefault="001F345A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Using the finding of this study, if gram-negative sepsis is highly suspected in a critically ill animal that has been hospitalized for longer than 48hrs, what would be the recommended empiric therapy?</w:t>
      </w:r>
    </w:p>
    <w:p w:rsidR="001F345A" w:rsidRDefault="001F345A" w:rsidP="00534D2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gentamicin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amikacin</w:t>
      </w:r>
      <w:proofErr w:type="spellEnd"/>
      <w:r>
        <w:rPr>
          <w:rFonts w:ascii="Times New Roman" w:hAnsi="Times New Roman" w:cs="Times New Roman"/>
        </w:rPr>
        <w:t xml:space="preserve"> and potentially </w:t>
      </w:r>
      <w:proofErr w:type="spellStart"/>
      <w:r>
        <w:rPr>
          <w:rFonts w:ascii="Times New Roman" w:hAnsi="Times New Roman" w:cs="Times New Roman"/>
        </w:rPr>
        <w:t>imipenem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EE350A" w:rsidRDefault="00EE35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E350A" w:rsidRDefault="00EE350A" w:rsidP="00EE35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E350A">
        <w:rPr>
          <w:rFonts w:ascii="Times New Roman" w:hAnsi="Times New Roman" w:cs="Times New Roman"/>
        </w:rPr>
        <w:lastRenderedPageBreak/>
        <w:t>Laryngeal Paralysis: A Controlled Cohort Study Esophageal Dysfunction in Dogs with Idiopathic</w:t>
      </w:r>
      <w:r>
        <w:rPr>
          <w:rFonts w:ascii="Times New Roman" w:hAnsi="Times New Roman" w:cs="Times New Roman"/>
        </w:rPr>
        <w:t xml:space="preserve">. Stanley </w:t>
      </w:r>
      <w:proofErr w:type="gramStart"/>
      <w:r>
        <w:rPr>
          <w:rFonts w:ascii="Times New Roman" w:hAnsi="Times New Roman" w:cs="Times New Roman"/>
        </w:rPr>
        <w:t>et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al</w:t>
      </w:r>
      <w:proofErr w:type="gramEnd"/>
      <w:r>
        <w:rPr>
          <w:rFonts w:ascii="Times New Roman" w:hAnsi="Times New Roman" w:cs="Times New Roman"/>
        </w:rPr>
        <w:t xml:space="preserve">,  </w:t>
      </w:r>
      <w:r>
        <w:rPr>
          <w:rFonts w:ascii="Times New Roman" w:hAnsi="Times New Roman" w:cs="Times New Roman"/>
          <w:i/>
        </w:rPr>
        <w:t>VET SURG</w:t>
      </w:r>
      <w:r>
        <w:rPr>
          <w:rFonts w:ascii="Times New Roman" w:hAnsi="Times New Roman" w:cs="Times New Roman"/>
        </w:rPr>
        <w:t>. 2010; (39): 139-149.</w:t>
      </w:r>
    </w:p>
    <w:p w:rsidR="00EE350A" w:rsidRDefault="00EE350A" w:rsidP="00EE35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E350A" w:rsidRPr="009E47BE" w:rsidRDefault="00EE350A" w:rsidP="00EE350A">
      <w:pPr>
        <w:autoSpaceDE w:val="0"/>
        <w:autoSpaceDN w:val="0"/>
        <w:adjustRightInd w:val="0"/>
        <w:spacing w:after="0" w:line="240" w:lineRule="auto"/>
        <w:rPr>
          <w:rFonts w:ascii="AdvT044" w:hAnsi="AdvT044" w:cs="AdvT044"/>
          <w:b/>
          <w:sz w:val="18"/>
          <w:szCs w:val="18"/>
        </w:rPr>
      </w:pPr>
      <w:r w:rsidRPr="009E47BE">
        <w:rPr>
          <w:rFonts w:ascii="AdvT044" w:hAnsi="AdvT044" w:cs="AdvT044"/>
          <w:b/>
          <w:sz w:val="18"/>
          <w:szCs w:val="18"/>
        </w:rPr>
        <w:t>Abstract</w:t>
      </w:r>
    </w:p>
    <w:p w:rsidR="00EE350A" w:rsidRPr="00EE350A" w:rsidRDefault="00EE350A" w:rsidP="00EE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350A">
        <w:rPr>
          <w:rFonts w:ascii="Times New Roman" w:hAnsi="Times New Roman" w:cs="Times New Roman"/>
          <w:sz w:val="20"/>
          <w:szCs w:val="20"/>
        </w:rPr>
        <w:t>Objectives—</w:t>
      </w:r>
      <w:proofErr w:type="gramStart"/>
      <w:r w:rsidRPr="00EE350A">
        <w:rPr>
          <w:rFonts w:ascii="Times New Roman" w:hAnsi="Times New Roman" w:cs="Times New Roman"/>
          <w:sz w:val="20"/>
          <w:szCs w:val="20"/>
        </w:rPr>
        <w:t>To</w:t>
      </w:r>
      <w:proofErr w:type="gramEnd"/>
      <w:r w:rsidRPr="00EE350A">
        <w:rPr>
          <w:rFonts w:ascii="Times New Roman" w:hAnsi="Times New Roman" w:cs="Times New Roman"/>
          <w:sz w:val="20"/>
          <w:szCs w:val="20"/>
        </w:rPr>
        <w:t xml:space="preserve"> compare esophageal function in dogs with idiopathic laryngeal paralysis (ILP) 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350A">
        <w:rPr>
          <w:rFonts w:ascii="Times New Roman" w:hAnsi="Times New Roman" w:cs="Times New Roman"/>
          <w:sz w:val="20"/>
          <w:szCs w:val="20"/>
        </w:rPr>
        <w:t>age and breed matched controls; to determine if dysfunction is associated with aspiration pneumonia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350A">
        <w:rPr>
          <w:rFonts w:ascii="Times New Roman" w:hAnsi="Times New Roman" w:cs="Times New Roman"/>
          <w:sz w:val="20"/>
          <w:szCs w:val="20"/>
        </w:rPr>
        <w:t>over 1 year; and to compare clinical neurologic examination of dogs with ILP at enrollment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350A">
        <w:rPr>
          <w:rFonts w:ascii="Times New Roman" w:hAnsi="Times New Roman" w:cs="Times New Roman"/>
          <w:sz w:val="20"/>
          <w:szCs w:val="20"/>
        </w:rPr>
        <w:t>and at 1 year.</w:t>
      </w:r>
    </w:p>
    <w:p w:rsidR="00EE350A" w:rsidRPr="00EE350A" w:rsidRDefault="00EE350A" w:rsidP="00EE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350A">
        <w:rPr>
          <w:rFonts w:ascii="Times New Roman" w:hAnsi="Times New Roman" w:cs="Times New Roman"/>
          <w:sz w:val="20"/>
          <w:szCs w:val="20"/>
        </w:rPr>
        <w:t>Study Design—Prospective controlled cohort study.</w:t>
      </w:r>
    </w:p>
    <w:p w:rsidR="00EE350A" w:rsidRPr="00EE350A" w:rsidRDefault="00EE350A" w:rsidP="00EE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350A">
        <w:rPr>
          <w:rFonts w:ascii="Times New Roman" w:hAnsi="Times New Roman" w:cs="Times New Roman"/>
          <w:sz w:val="20"/>
          <w:szCs w:val="20"/>
        </w:rPr>
        <w:t>Animals—Dogs with ILP (n</w:t>
      </w:r>
      <w:r w:rsidR="00036670">
        <w:rPr>
          <w:rFonts w:ascii="Times New Roman" w:hAnsi="Times New Roman" w:cs="Times New Roman"/>
          <w:sz w:val="20"/>
          <w:szCs w:val="20"/>
        </w:rPr>
        <w:t>=</w:t>
      </w:r>
      <w:r w:rsidRPr="00EE350A">
        <w:rPr>
          <w:rFonts w:ascii="Times New Roman" w:hAnsi="Times New Roman" w:cs="Times New Roman"/>
          <w:sz w:val="20"/>
          <w:szCs w:val="20"/>
        </w:rPr>
        <w:t>32) and 34 age and breed matched healthy dogs.</w:t>
      </w:r>
    </w:p>
    <w:p w:rsidR="00EE350A" w:rsidRPr="00EE350A" w:rsidRDefault="00EE350A" w:rsidP="00EE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350A">
        <w:rPr>
          <w:rFonts w:ascii="Times New Roman" w:hAnsi="Times New Roman" w:cs="Times New Roman"/>
          <w:sz w:val="20"/>
          <w:szCs w:val="20"/>
        </w:rPr>
        <w:t>Methods—</w:t>
      </w:r>
      <w:proofErr w:type="gramStart"/>
      <w:r w:rsidRPr="00EE350A">
        <w:rPr>
          <w:rFonts w:ascii="Times New Roman" w:hAnsi="Times New Roman" w:cs="Times New Roman"/>
          <w:sz w:val="20"/>
          <w:szCs w:val="20"/>
        </w:rPr>
        <w:t>Mean</w:t>
      </w:r>
      <w:proofErr w:type="gramEnd"/>
      <w:r w:rsidRPr="00EE350A">
        <w:rPr>
          <w:rFonts w:ascii="Times New Roman" w:hAnsi="Times New Roman" w:cs="Times New Roman"/>
          <w:sz w:val="20"/>
          <w:szCs w:val="20"/>
        </w:rPr>
        <w:t xml:space="preserve"> esophageal score was determined for each phase of 3 phase </w:t>
      </w:r>
      <w:proofErr w:type="spellStart"/>
      <w:r w:rsidRPr="00EE350A">
        <w:rPr>
          <w:rFonts w:ascii="Times New Roman" w:hAnsi="Times New Roman" w:cs="Times New Roman"/>
          <w:sz w:val="20"/>
          <w:szCs w:val="20"/>
        </w:rPr>
        <w:t>esophagrams</w:t>
      </w:r>
      <w:proofErr w:type="spellEnd"/>
      <w:r w:rsidRPr="00EE350A">
        <w:rPr>
          <w:rFonts w:ascii="Times New Roman" w:hAnsi="Times New Roman" w:cs="Times New Roman"/>
          <w:sz w:val="20"/>
          <w:szCs w:val="20"/>
        </w:rPr>
        <w:t>, analyzed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350A">
        <w:rPr>
          <w:rFonts w:ascii="Times New Roman" w:hAnsi="Times New Roman" w:cs="Times New Roman"/>
          <w:sz w:val="20"/>
          <w:szCs w:val="20"/>
        </w:rPr>
        <w:t xml:space="preserve">blindly. After unilateral </w:t>
      </w:r>
      <w:proofErr w:type="spellStart"/>
      <w:r w:rsidRPr="00EE350A">
        <w:rPr>
          <w:rFonts w:ascii="Times New Roman" w:hAnsi="Times New Roman" w:cs="Times New Roman"/>
          <w:sz w:val="20"/>
          <w:szCs w:val="20"/>
        </w:rPr>
        <w:t>cricoarytenoid</w:t>
      </w:r>
      <w:proofErr w:type="spellEnd"/>
      <w:r w:rsidRPr="00EE350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E350A">
        <w:rPr>
          <w:rFonts w:ascii="Times New Roman" w:hAnsi="Times New Roman" w:cs="Times New Roman"/>
          <w:sz w:val="20"/>
          <w:szCs w:val="20"/>
        </w:rPr>
        <w:t>laryngoplasty</w:t>
      </w:r>
      <w:proofErr w:type="spellEnd"/>
      <w:r w:rsidRPr="00EE350A">
        <w:rPr>
          <w:rFonts w:ascii="Times New Roman" w:hAnsi="Times New Roman" w:cs="Times New Roman"/>
          <w:sz w:val="20"/>
          <w:szCs w:val="20"/>
        </w:rPr>
        <w:t>, dogs with ILP were reexamined (including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350A">
        <w:rPr>
          <w:rFonts w:ascii="Times New Roman" w:hAnsi="Times New Roman" w:cs="Times New Roman"/>
          <w:sz w:val="20"/>
          <w:szCs w:val="20"/>
        </w:rPr>
        <w:t>thoracic radiography) at 1, 3, 6, and 12 months. Neurologic status was recorded at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350A">
        <w:rPr>
          <w:rFonts w:ascii="Times New Roman" w:hAnsi="Times New Roman" w:cs="Times New Roman"/>
          <w:sz w:val="20"/>
          <w:szCs w:val="20"/>
        </w:rPr>
        <w:t>enrollment, 6 and 12 months.</w:t>
      </w:r>
    </w:p>
    <w:p w:rsidR="00EE350A" w:rsidRPr="00EE350A" w:rsidRDefault="00EE350A" w:rsidP="00EE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350A">
        <w:rPr>
          <w:rFonts w:ascii="Times New Roman" w:hAnsi="Times New Roman" w:cs="Times New Roman"/>
          <w:sz w:val="20"/>
          <w:szCs w:val="20"/>
        </w:rPr>
        <w:t>Results—</w:t>
      </w:r>
      <w:proofErr w:type="spellStart"/>
      <w:r w:rsidRPr="00EE350A">
        <w:rPr>
          <w:rFonts w:ascii="Times New Roman" w:hAnsi="Times New Roman" w:cs="Times New Roman"/>
          <w:sz w:val="20"/>
          <w:szCs w:val="20"/>
        </w:rPr>
        <w:t>Esophagram</w:t>
      </w:r>
      <w:proofErr w:type="spellEnd"/>
      <w:r w:rsidRPr="00EE350A">
        <w:rPr>
          <w:rFonts w:ascii="Times New Roman" w:hAnsi="Times New Roman" w:cs="Times New Roman"/>
          <w:sz w:val="20"/>
          <w:szCs w:val="20"/>
        </w:rPr>
        <w:t xml:space="preserve"> scores in dogs with ILP were significantly higher in each phase compared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350A">
        <w:rPr>
          <w:rFonts w:ascii="Times New Roman" w:hAnsi="Times New Roman" w:cs="Times New Roman"/>
          <w:sz w:val="20"/>
          <w:szCs w:val="20"/>
        </w:rPr>
        <w:t>with controls, most notably with liquid (P</w:t>
      </w:r>
      <w:r w:rsidR="00036670">
        <w:rPr>
          <w:rFonts w:ascii="Times New Roman" w:hAnsi="Times New Roman" w:cs="Times New Roman"/>
          <w:sz w:val="20"/>
          <w:szCs w:val="20"/>
        </w:rPr>
        <w:t>&lt;</w:t>
      </w:r>
      <w:r w:rsidRPr="00EE350A">
        <w:rPr>
          <w:rFonts w:ascii="Times New Roman" w:hAnsi="Times New Roman" w:cs="Times New Roman"/>
          <w:sz w:val="20"/>
          <w:szCs w:val="20"/>
        </w:rPr>
        <w:t>.0001). Dysfunction was more pronounced in the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350A">
        <w:rPr>
          <w:rFonts w:ascii="Times New Roman" w:hAnsi="Times New Roman" w:cs="Times New Roman"/>
          <w:sz w:val="20"/>
          <w:szCs w:val="20"/>
        </w:rPr>
        <w:t>cervical and cranial thoracic esophagus. Five dogs that had aspiration pneumonia during the study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350A">
        <w:rPr>
          <w:rFonts w:ascii="Times New Roman" w:hAnsi="Times New Roman" w:cs="Times New Roman"/>
          <w:sz w:val="20"/>
          <w:szCs w:val="20"/>
        </w:rPr>
        <w:t xml:space="preserve">had significantly higher </w:t>
      </w:r>
      <w:proofErr w:type="spellStart"/>
      <w:r w:rsidRPr="00EE350A">
        <w:rPr>
          <w:rFonts w:ascii="Times New Roman" w:hAnsi="Times New Roman" w:cs="Times New Roman"/>
          <w:sz w:val="20"/>
          <w:szCs w:val="20"/>
        </w:rPr>
        <w:t>esophagram</w:t>
      </w:r>
      <w:proofErr w:type="spellEnd"/>
      <w:r w:rsidRPr="00EE350A">
        <w:rPr>
          <w:rFonts w:ascii="Times New Roman" w:hAnsi="Times New Roman" w:cs="Times New Roman"/>
          <w:sz w:val="20"/>
          <w:szCs w:val="20"/>
        </w:rPr>
        <w:t xml:space="preserve"> scores than dogs that did not develop aspiration pneumonia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350A">
        <w:rPr>
          <w:rFonts w:ascii="Times New Roman" w:hAnsi="Times New Roman" w:cs="Times New Roman"/>
          <w:sz w:val="20"/>
          <w:szCs w:val="20"/>
        </w:rPr>
        <w:t>(P</w:t>
      </w:r>
      <w:r>
        <w:rPr>
          <w:rFonts w:ascii="Times New Roman" w:hAnsi="Times New Roman" w:cs="Times New Roman"/>
          <w:sz w:val="20"/>
          <w:szCs w:val="20"/>
        </w:rPr>
        <w:t>&lt;0</w:t>
      </w:r>
      <w:r w:rsidRPr="00EE350A">
        <w:rPr>
          <w:rFonts w:ascii="Times New Roman" w:hAnsi="Times New Roman" w:cs="Times New Roman"/>
          <w:sz w:val="20"/>
          <w:szCs w:val="20"/>
        </w:rPr>
        <w:t>.02). Ten (31%) ILP dogs had generalized neurologic signs on enrollment and all ILP dogs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E350A">
        <w:rPr>
          <w:rFonts w:ascii="Times New Roman" w:hAnsi="Times New Roman" w:cs="Times New Roman"/>
          <w:sz w:val="20"/>
          <w:szCs w:val="20"/>
        </w:rPr>
        <w:t>developed neurologic signs by 1 year (P</w:t>
      </w:r>
      <w:r>
        <w:rPr>
          <w:rFonts w:ascii="Times New Roman" w:hAnsi="Times New Roman" w:cs="Times New Roman"/>
          <w:sz w:val="20"/>
          <w:szCs w:val="20"/>
        </w:rPr>
        <w:t>&lt;</w:t>
      </w:r>
      <w:r w:rsidRPr="00EE350A">
        <w:rPr>
          <w:rFonts w:ascii="Times New Roman" w:hAnsi="Times New Roman" w:cs="Times New Roman"/>
          <w:sz w:val="20"/>
          <w:szCs w:val="20"/>
        </w:rPr>
        <w:t>.0001).</w:t>
      </w:r>
    </w:p>
    <w:p w:rsidR="00EE350A" w:rsidRPr="00EE350A" w:rsidRDefault="00EE350A" w:rsidP="00EE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350A">
        <w:rPr>
          <w:rFonts w:ascii="Times New Roman" w:hAnsi="Times New Roman" w:cs="Times New Roman"/>
          <w:sz w:val="20"/>
          <w:szCs w:val="20"/>
        </w:rPr>
        <w:t>Conclusions—Dogs with ILP also have esophageal dysfunction. Postoperative aspiration pneumonia</w:t>
      </w:r>
    </w:p>
    <w:p w:rsidR="00EE350A" w:rsidRPr="00EE350A" w:rsidRDefault="00EE350A" w:rsidP="00EE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E350A">
        <w:rPr>
          <w:rFonts w:ascii="Times New Roman" w:hAnsi="Times New Roman" w:cs="Times New Roman"/>
          <w:sz w:val="20"/>
          <w:szCs w:val="20"/>
        </w:rPr>
        <w:t>is</w:t>
      </w:r>
      <w:proofErr w:type="gramEnd"/>
      <w:r w:rsidRPr="00EE350A">
        <w:rPr>
          <w:rFonts w:ascii="Times New Roman" w:hAnsi="Times New Roman" w:cs="Times New Roman"/>
          <w:sz w:val="20"/>
          <w:szCs w:val="20"/>
        </w:rPr>
        <w:t xml:space="preserve"> more likely in dogs with higher </w:t>
      </w:r>
      <w:proofErr w:type="spellStart"/>
      <w:r w:rsidRPr="00EE350A">
        <w:rPr>
          <w:rFonts w:ascii="Times New Roman" w:hAnsi="Times New Roman" w:cs="Times New Roman"/>
          <w:sz w:val="20"/>
          <w:szCs w:val="20"/>
        </w:rPr>
        <w:t>esophagram</w:t>
      </w:r>
      <w:proofErr w:type="spellEnd"/>
      <w:r w:rsidRPr="00EE350A">
        <w:rPr>
          <w:rFonts w:ascii="Times New Roman" w:hAnsi="Times New Roman" w:cs="Times New Roman"/>
          <w:sz w:val="20"/>
          <w:szCs w:val="20"/>
        </w:rPr>
        <w:t xml:space="preserve"> scores. Dogs with ILP will most likely develop</w:t>
      </w:r>
    </w:p>
    <w:p w:rsidR="00EE350A" w:rsidRPr="00EE350A" w:rsidRDefault="00EE350A" w:rsidP="00EE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E350A">
        <w:rPr>
          <w:rFonts w:ascii="Times New Roman" w:hAnsi="Times New Roman" w:cs="Times New Roman"/>
          <w:sz w:val="20"/>
          <w:szCs w:val="20"/>
        </w:rPr>
        <w:t>generalized</w:t>
      </w:r>
      <w:proofErr w:type="gramEnd"/>
      <w:r w:rsidRPr="00EE350A">
        <w:rPr>
          <w:rFonts w:ascii="Times New Roman" w:hAnsi="Times New Roman" w:cs="Times New Roman"/>
          <w:sz w:val="20"/>
          <w:szCs w:val="20"/>
        </w:rPr>
        <w:t xml:space="preserve"> neuropathy over the course of 1 year.</w:t>
      </w:r>
    </w:p>
    <w:p w:rsidR="00EE350A" w:rsidRPr="00EE350A" w:rsidRDefault="00EE350A" w:rsidP="00EE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350A">
        <w:rPr>
          <w:rFonts w:ascii="Times New Roman" w:hAnsi="Times New Roman" w:cs="Times New Roman"/>
          <w:sz w:val="20"/>
          <w:szCs w:val="20"/>
        </w:rPr>
        <w:t>Clinical Relevance—</w:t>
      </w:r>
      <w:proofErr w:type="spellStart"/>
      <w:r w:rsidRPr="00EE350A">
        <w:rPr>
          <w:rFonts w:ascii="Times New Roman" w:hAnsi="Times New Roman" w:cs="Times New Roman"/>
          <w:sz w:val="20"/>
          <w:szCs w:val="20"/>
        </w:rPr>
        <w:t>Esophagrams</w:t>
      </w:r>
      <w:proofErr w:type="spellEnd"/>
      <w:r w:rsidRPr="00EE350A">
        <w:rPr>
          <w:rFonts w:ascii="Times New Roman" w:hAnsi="Times New Roman" w:cs="Times New Roman"/>
          <w:sz w:val="20"/>
          <w:szCs w:val="20"/>
        </w:rPr>
        <w:t xml:space="preserve"> and neurologic examinations should be performed on all dogs</w:t>
      </w:r>
    </w:p>
    <w:p w:rsidR="00EE350A" w:rsidRDefault="00EE350A" w:rsidP="00EE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E350A">
        <w:rPr>
          <w:rFonts w:ascii="Times New Roman" w:hAnsi="Times New Roman" w:cs="Times New Roman"/>
          <w:sz w:val="20"/>
          <w:szCs w:val="20"/>
        </w:rPr>
        <w:t>with</w:t>
      </w:r>
      <w:proofErr w:type="gramEnd"/>
      <w:r w:rsidRPr="00EE350A">
        <w:rPr>
          <w:rFonts w:ascii="Times New Roman" w:hAnsi="Times New Roman" w:cs="Times New Roman"/>
          <w:sz w:val="20"/>
          <w:szCs w:val="20"/>
        </w:rPr>
        <w:t xml:space="preserve"> ILP.</w:t>
      </w:r>
    </w:p>
    <w:p w:rsidR="00EE350A" w:rsidRDefault="00EE350A" w:rsidP="00EE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350A" w:rsidRDefault="00EE350A" w:rsidP="00EE3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Main Points:</w:t>
      </w:r>
    </w:p>
    <w:p w:rsidR="00EE350A" w:rsidRDefault="00EE350A" w:rsidP="00EE350A">
      <w:pPr>
        <w:pStyle w:val="ListParagraph"/>
        <w:numPr>
          <w:ilvl w:val="0"/>
          <w:numId w:val="3"/>
        </w:numPr>
        <w:tabs>
          <w:tab w:val="left" w:pos="201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Laryngeal Paralysis can be congenital, hereditary, traumatic, </w:t>
      </w:r>
      <w:proofErr w:type="spellStart"/>
      <w:r>
        <w:rPr>
          <w:rFonts w:ascii="Times New Roman" w:hAnsi="Times New Roman" w:cs="Times New Roman"/>
          <w:sz w:val="20"/>
          <w:szCs w:val="20"/>
        </w:rPr>
        <w:t>neoplastic</w:t>
      </w:r>
      <w:proofErr w:type="spellEnd"/>
      <w:r>
        <w:rPr>
          <w:rFonts w:ascii="Times New Roman" w:hAnsi="Times New Roman" w:cs="Times New Roman"/>
          <w:sz w:val="20"/>
          <w:szCs w:val="20"/>
        </w:rPr>
        <w:t>, iatrogenic</w:t>
      </w:r>
    </w:p>
    <w:p w:rsidR="00EE350A" w:rsidRDefault="00647217" w:rsidP="00EE350A">
      <w:pPr>
        <w:pStyle w:val="ListParagraph"/>
        <w:numPr>
          <w:ilvl w:val="0"/>
          <w:numId w:val="3"/>
        </w:numPr>
        <w:tabs>
          <w:tab w:val="left" w:pos="201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Most common clinical sign of ILP is life threatening respiratory distress</w:t>
      </w:r>
    </w:p>
    <w:p w:rsidR="00647217" w:rsidRDefault="00647217" w:rsidP="00EE350A">
      <w:pPr>
        <w:pStyle w:val="ListParagraph"/>
        <w:numPr>
          <w:ilvl w:val="0"/>
          <w:numId w:val="3"/>
        </w:numPr>
        <w:tabs>
          <w:tab w:val="left" w:pos="2016"/>
        </w:tabs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Pararecurrent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laryngeal nerves branch off the RLNs, supplying the cervical and cranial thoracic esophagus and trachea</w:t>
      </w:r>
    </w:p>
    <w:p w:rsidR="00647217" w:rsidRDefault="00647217" w:rsidP="00EE350A">
      <w:pPr>
        <w:pStyle w:val="ListParagraph"/>
        <w:numPr>
          <w:ilvl w:val="0"/>
          <w:numId w:val="3"/>
        </w:numPr>
        <w:tabs>
          <w:tab w:val="left" w:pos="201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31%  of ILP dogs had evidence of neurologic signs consisting of CP deficits, mild ataxia, and HL weakness</w:t>
      </w:r>
    </w:p>
    <w:p w:rsidR="00647217" w:rsidRDefault="00647217" w:rsidP="00EE350A">
      <w:pPr>
        <w:pStyle w:val="ListParagraph"/>
        <w:numPr>
          <w:ilvl w:val="0"/>
          <w:numId w:val="3"/>
        </w:numPr>
        <w:tabs>
          <w:tab w:val="left" w:pos="201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Mean esophageal scores in each phase were significantly higher in cases when compared with controls, the only 2 controls with esophageal scores greater than 1 went on to develop laryngeal paralysis.</w:t>
      </w:r>
    </w:p>
    <w:p w:rsidR="00647217" w:rsidRDefault="00647217" w:rsidP="00EE350A">
      <w:pPr>
        <w:pStyle w:val="ListParagraph"/>
        <w:numPr>
          <w:ilvl w:val="0"/>
          <w:numId w:val="3"/>
        </w:numPr>
        <w:tabs>
          <w:tab w:val="left" w:pos="201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When esophageal dysfunction was present, all reviewers observed that the cervical and cranial thoracic esophagus was affected.</w:t>
      </w:r>
    </w:p>
    <w:p w:rsidR="00647217" w:rsidRDefault="00647217" w:rsidP="00EE350A">
      <w:pPr>
        <w:pStyle w:val="ListParagraph"/>
        <w:numPr>
          <w:ilvl w:val="0"/>
          <w:numId w:val="3"/>
        </w:numPr>
        <w:tabs>
          <w:tab w:val="left" w:pos="201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15% of dogs had experienced aspiration pneumonia by 1 </w:t>
      </w:r>
      <w:proofErr w:type="spellStart"/>
      <w:r>
        <w:rPr>
          <w:rFonts w:ascii="Times New Roman" w:hAnsi="Times New Roman" w:cs="Times New Roman"/>
          <w:sz w:val="20"/>
          <w:szCs w:val="20"/>
        </w:rPr>
        <w:t>mos</w:t>
      </w:r>
      <w:proofErr w:type="spellEnd"/>
      <w:r>
        <w:rPr>
          <w:rFonts w:ascii="Times New Roman" w:hAnsi="Times New Roman" w:cs="Times New Roman"/>
          <w:sz w:val="20"/>
          <w:szCs w:val="20"/>
        </w:rPr>
        <w:t>, 18.5% by 1yr</w:t>
      </w:r>
    </w:p>
    <w:p w:rsidR="00647217" w:rsidRDefault="00647217" w:rsidP="00EE350A">
      <w:pPr>
        <w:pStyle w:val="ListParagraph"/>
        <w:numPr>
          <w:ilvl w:val="0"/>
          <w:numId w:val="3"/>
        </w:numPr>
        <w:tabs>
          <w:tab w:val="left" w:pos="201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mean liquid esophageal scores were higher in dogs that developed aspiration pneumonia</w:t>
      </w:r>
      <w:r w:rsidR="00A1534D">
        <w:rPr>
          <w:rFonts w:ascii="Times New Roman" w:hAnsi="Times New Roman" w:cs="Times New Roman"/>
          <w:sz w:val="20"/>
          <w:szCs w:val="20"/>
        </w:rPr>
        <w:t>. 69% had scores &gt;1</w:t>
      </w:r>
    </w:p>
    <w:p w:rsidR="00647217" w:rsidRDefault="00647217" w:rsidP="00EE350A">
      <w:pPr>
        <w:pStyle w:val="ListParagraph"/>
        <w:numPr>
          <w:ilvl w:val="0"/>
          <w:numId w:val="3"/>
        </w:numPr>
        <w:tabs>
          <w:tab w:val="left" w:pos="201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At the 1yr recheck, all dogs had neurologic signs!</w:t>
      </w:r>
    </w:p>
    <w:p w:rsidR="00647217" w:rsidRDefault="00647217" w:rsidP="00EE350A">
      <w:pPr>
        <w:pStyle w:val="ListParagraph"/>
        <w:numPr>
          <w:ilvl w:val="0"/>
          <w:numId w:val="3"/>
        </w:numPr>
        <w:tabs>
          <w:tab w:val="left" w:pos="201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>
        <w:rPr>
          <w:rFonts w:ascii="Times New Roman" w:hAnsi="Times New Roman" w:cs="Times New Roman"/>
          <w:sz w:val="20"/>
          <w:szCs w:val="20"/>
        </w:rPr>
        <w:t>esophagram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appears to be more predictive of aspiration pneumonia than neurologic exam or history from owner.</w:t>
      </w:r>
    </w:p>
    <w:p w:rsidR="00647217" w:rsidRDefault="00647217" w:rsidP="00EE350A">
      <w:pPr>
        <w:pStyle w:val="ListParagraph"/>
        <w:numPr>
          <w:ilvl w:val="0"/>
          <w:numId w:val="3"/>
        </w:numPr>
        <w:tabs>
          <w:tab w:val="left" w:pos="201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34% </w:t>
      </w:r>
      <w:r w:rsidR="00A1534D">
        <w:rPr>
          <w:rFonts w:ascii="Times New Roman" w:hAnsi="Times New Roman" w:cs="Times New Roman"/>
          <w:sz w:val="20"/>
          <w:szCs w:val="20"/>
        </w:rPr>
        <w:t>, more than a 1/3 of these dogs, presented as emergencies or became emergent after admission</w:t>
      </w:r>
    </w:p>
    <w:p w:rsidR="00A1534D" w:rsidRDefault="00A1534D" w:rsidP="00A1534D">
      <w:pPr>
        <w:tabs>
          <w:tab w:val="left" w:pos="2016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Questions:</w:t>
      </w:r>
    </w:p>
    <w:p w:rsidR="00A1534D" w:rsidRDefault="00A1534D" w:rsidP="00A1534D">
      <w:pPr>
        <w:tabs>
          <w:tab w:val="left" w:pos="2016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A1534D">
        <w:rPr>
          <w:rFonts w:ascii="Times New Roman" w:hAnsi="Times New Roman" w:cs="Times New Roman"/>
          <w:sz w:val="20"/>
          <w:szCs w:val="20"/>
        </w:rPr>
        <w:t>1)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 this study, what nerve was thought to be responsible for the esophageal dysfunction witnessed in dogs with ILP?</w:t>
      </w:r>
    </w:p>
    <w:p w:rsidR="00A1534D" w:rsidRDefault="00A1534D" w:rsidP="00A1534D">
      <w:pPr>
        <w:tabs>
          <w:tab w:val="left" w:pos="2016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-</w:t>
      </w:r>
      <w:proofErr w:type="spellStart"/>
      <w:r>
        <w:rPr>
          <w:rFonts w:ascii="Times New Roman" w:hAnsi="Times New Roman" w:cs="Times New Roman"/>
          <w:sz w:val="20"/>
          <w:szCs w:val="20"/>
        </w:rPr>
        <w:t>pararecurrent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laryngeal nerves</w:t>
      </w:r>
    </w:p>
    <w:p w:rsidR="00A1534D" w:rsidRDefault="00A1534D" w:rsidP="00A1534D">
      <w:pPr>
        <w:tabs>
          <w:tab w:val="left" w:pos="2016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A1534D" w:rsidRDefault="00A1534D" w:rsidP="00A1534D">
      <w:pPr>
        <w:tabs>
          <w:tab w:val="left" w:pos="2016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What test did this study recommend be performed in all dogs diagnosed with ILP?</w:t>
      </w:r>
    </w:p>
    <w:p w:rsidR="00A1534D" w:rsidRDefault="00A1534D" w:rsidP="00A1534D">
      <w:pPr>
        <w:tabs>
          <w:tab w:val="left" w:pos="2016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-</w:t>
      </w:r>
      <w:proofErr w:type="spellStart"/>
      <w:r>
        <w:rPr>
          <w:rFonts w:ascii="Times New Roman" w:hAnsi="Times New Roman" w:cs="Times New Roman"/>
          <w:sz w:val="20"/>
          <w:szCs w:val="20"/>
        </w:rPr>
        <w:t>Esophagram</w:t>
      </w:r>
      <w:proofErr w:type="spellEnd"/>
      <w:r>
        <w:rPr>
          <w:rFonts w:ascii="Times New Roman" w:hAnsi="Times New Roman" w:cs="Times New Roman"/>
          <w:sz w:val="20"/>
          <w:szCs w:val="20"/>
        </w:rPr>
        <w:t>, particularly the liquid phase.</w:t>
      </w:r>
    </w:p>
    <w:p w:rsidR="00A1534D" w:rsidRDefault="00A1534D" w:rsidP="00A1534D">
      <w:pPr>
        <w:tabs>
          <w:tab w:val="left" w:pos="2016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A1534D" w:rsidRDefault="00A1534D" w:rsidP="00A1534D">
      <w:pPr>
        <w:tabs>
          <w:tab w:val="left" w:pos="2016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What percentage of IPL dogs went on to develop neurologic signs (</w:t>
      </w:r>
      <w:proofErr w:type="spellStart"/>
      <w:r>
        <w:rPr>
          <w:rFonts w:ascii="Times New Roman" w:hAnsi="Times New Roman" w:cs="Times New Roman"/>
          <w:sz w:val="20"/>
          <w:szCs w:val="20"/>
        </w:rPr>
        <w:t>ie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ataxia, CP deficits and HL weakness)?</w:t>
      </w:r>
    </w:p>
    <w:p w:rsidR="00647217" w:rsidRPr="00D60580" w:rsidRDefault="00A1534D" w:rsidP="00D60580">
      <w:pPr>
        <w:tabs>
          <w:tab w:val="left" w:pos="2016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-100%</w:t>
      </w:r>
    </w:p>
    <w:sectPr w:rsidR="00647217" w:rsidRPr="00D60580" w:rsidSect="00355B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dvT04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E5DC7"/>
    <w:multiLevelType w:val="hybridMultilevel"/>
    <w:tmpl w:val="D0084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3910E1"/>
    <w:multiLevelType w:val="hybridMultilevel"/>
    <w:tmpl w:val="96167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840F24"/>
    <w:multiLevelType w:val="hybridMultilevel"/>
    <w:tmpl w:val="309A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95916"/>
    <w:rsid w:val="00036670"/>
    <w:rsid w:val="000F6A69"/>
    <w:rsid w:val="0014432F"/>
    <w:rsid w:val="0017311A"/>
    <w:rsid w:val="001F345A"/>
    <w:rsid w:val="0024657E"/>
    <w:rsid w:val="002F30B1"/>
    <w:rsid w:val="00355B75"/>
    <w:rsid w:val="003A3F54"/>
    <w:rsid w:val="00534D28"/>
    <w:rsid w:val="00647217"/>
    <w:rsid w:val="006E76FD"/>
    <w:rsid w:val="00731105"/>
    <w:rsid w:val="007E656B"/>
    <w:rsid w:val="008A1983"/>
    <w:rsid w:val="0098423D"/>
    <w:rsid w:val="009E47BE"/>
    <w:rsid w:val="00A1534D"/>
    <w:rsid w:val="00B247AF"/>
    <w:rsid w:val="00B76BA1"/>
    <w:rsid w:val="00C75DDD"/>
    <w:rsid w:val="00D60580"/>
    <w:rsid w:val="00EE350A"/>
    <w:rsid w:val="00F9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B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Blackstock</dc:creator>
  <cp:lastModifiedBy>Kelly Blackstock</cp:lastModifiedBy>
  <cp:revision>12</cp:revision>
  <dcterms:created xsi:type="dcterms:W3CDTF">2010-02-25T19:38:00Z</dcterms:created>
  <dcterms:modified xsi:type="dcterms:W3CDTF">2010-02-25T23:36:00Z</dcterms:modified>
</cp:coreProperties>
</file>