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8B1" w:rsidRPr="00616192" w:rsidRDefault="00616192" w:rsidP="00616192">
      <w:pPr>
        <w:spacing w:after="0"/>
        <w:jc w:val="center"/>
        <w:rPr>
          <w:b/>
        </w:rPr>
      </w:pPr>
      <w:r w:rsidRPr="00616192">
        <w:rPr>
          <w:b/>
        </w:rPr>
        <w:t>Feline high-rise syndrome: 119 cases (1998-2001)</w:t>
      </w:r>
    </w:p>
    <w:p w:rsidR="00616192" w:rsidRDefault="00616192" w:rsidP="00616192">
      <w:pPr>
        <w:spacing w:after="0"/>
        <w:jc w:val="center"/>
        <w:rPr>
          <w:i/>
        </w:rPr>
      </w:pPr>
      <w:r>
        <w:t xml:space="preserve">Vnuk D et al. in </w:t>
      </w:r>
      <w:r>
        <w:rPr>
          <w:i/>
        </w:rPr>
        <w:t>Journal of Feline Medicine and Surgery (2004)</w:t>
      </w:r>
    </w:p>
    <w:p w:rsidR="00616192" w:rsidRDefault="00616192" w:rsidP="00616192">
      <w:pPr>
        <w:spacing w:after="0"/>
      </w:pPr>
    </w:p>
    <w:p w:rsidR="00616192" w:rsidRDefault="00616192" w:rsidP="00616192">
      <w:pPr>
        <w:spacing w:after="0"/>
      </w:pPr>
      <w:r>
        <w:t>1.  What is the reported survival rate for cats with high-rise syndrome?</w:t>
      </w:r>
    </w:p>
    <w:p w:rsidR="00616192" w:rsidRDefault="00616192" w:rsidP="00616192">
      <w:pPr>
        <w:spacing w:after="0"/>
      </w:pPr>
      <w:r>
        <w:tab/>
        <w:t>a.  60%</w:t>
      </w:r>
    </w:p>
    <w:p w:rsidR="00616192" w:rsidRDefault="00616192" w:rsidP="00616192">
      <w:pPr>
        <w:spacing w:after="0"/>
      </w:pPr>
      <w:r>
        <w:tab/>
        <w:t>b. 75%</w:t>
      </w:r>
    </w:p>
    <w:p w:rsidR="00616192" w:rsidRDefault="00616192" w:rsidP="00616192">
      <w:pPr>
        <w:spacing w:after="0"/>
      </w:pPr>
      <w:r>
        <w:tab/>
        <w:t>c. 80%</w:t>
      </w:r>
    </w:p>
    <w:p w:rsidR="00616192" w:rsidRDefault="00616192" w:rsidP="00616192">
      <w:pPr>
        <w:spacing w:after="0"/>
      </w:pPr>
      <w:r>
        <w:tab/>
      </w:r>
      <w:r w:rsidRPr="00616192">
        <w:rPr>
          <w:highlight w:val="yellow"/>
        </w:rPr>
        <w:t>d. 97%</w:t>
      </w:r>
    </w:p>
    <w:p w:rsidR="00616192" w:rsidRDefault="00616192" w:rsidP="00616192">
      <w:pPr>
        <w:spacing w:after="0"/>
      </w:pPr>
    </w:p>
    <w:p w:rsidR="00616192" w:rsidRDefault="00616192" w:rsidP="00616192">
      <w:pPr>
        <w:spacing w:after="0"/>
      </w:pPr>
      <w:r>
        <w:t>2. According to the study, what was the most common injury associated with high-rise falls in cats?</w:t>
      </w:r>
    </w:p>
    <w:p w:rsidR="00616192" w:rsidRDefault="00616192" w:rsidP="00616192">
      <w:pPr>
        <w:spacing w:after="0"/>
      </w:pPr>
      <w:r>
        <w:tab/>
        <w:t>a.  pneumothorax</w:t>
      </w:r>
    </w:p>
    <w:p w:rsidR="00616192" w:rsidRDefault="00616192" w:rsidP="00616192">
      <w:pPr>
        <w:spacing w:after="0"/>
      </w:pPr>
      <w:r>
        <w:tab/>
        <w:t>b.  pulmonary contusions</w:t>
      </w:r>
    </w:p>
    <w:p w:rsidR="00616192" w:rsidRDefault="00616192" w:rsidP="00616192">
      <w:pPr>
        <w:spacing w:after="0"/>
      </w:pPr>
      <w:r>
        <w:tab/>
      </w:r>
      <w:r w:rsidRPr="00616192">
        <w:rPr>
          <w:highlight w:val="yellow"/>
        </w:rPr>
        <w:t>c.  limb fractures</w:t>
      </w:r>
    </w:p>
    <w:p w:rsidR="00616192" w:rsidRDefault="00616192" w:rsidP="00616192">
      <w:pPr>
        <w:spacing w:after="0"/>
      </w:pPr>
      <w:r>
        <w:tab/>
        <w:t>d.  mandibular fractures</w:t>
      </w:r>
    </w:p>
    <w:p w:rsidR="00616192" w:rsidRDefault="00616192" w:rsidP="00616192">
      <w:pPr>
        <w:spacing w:after="0"/>
      </w:pPr>
    </w:p>
    <w:p w:rsidR="00616192" w:rsidRDefault="00616192" w:rsidP="00616192">
      <w:pPr>
        <w:spacing w:after="0"/>
      </w:pPr>
      <w:r>
        <w:t>Excluding pelvic fractures, 46.2% of cats had fractures of limbs.</w:t>
      </w:r>
    </w:p>
    <w:p w:rsidR="00616192" w:rsidRDefault="00616192" w:rsidP="00616192">
      <w:pPr>
        <w:spacing w:after="0"/>
      </w:pPr>
    </w:p>
    <w:p w:rsidR="00616192" w:rsidRDefault="00616192" w:rsidP="00616192">
      <w:pPr>
        <w:spacing w:after="0"/>
      </w:pPr>
      <w:r>
        <w:t>3.  What was the most frequent fracture site in these cats?</w:t>
      </w:r>
    </w:p>
    <w:p w:rsidR="00616192" w:rsidRDefault="00616192" w:rsidP="00616192">
      <w:pPr>
        <w:spacing w:after="0"/>
      </w:pPr>
      <w:r>
        <w:tab/>
        <w:t>a. femur</w:t>
      </w:r>
    </w:p>
    <w:p w:rsidR="00616192" w:rsidRDefault="00616192" w:rsidP="00616192">
      <w:pPr>
        <w:spacing w:after="0"/>
      </w:pPr>
      <w:r>
        <w:tab/>
      </w:r>
      <w:r w:rsidRPr="00616192">
        <w:rPr>
          <w:highlight w:val="yellow"/>
        </w:rPr>
        <w:t>b. tibia</w:t>
      </w:r>
    </w:p>
    <w:p w:rsidR="00616192" w:rsidRDefault="00616192" w:rsidP="00616192">
      <w:pPr>
        <w:spacing w:after="0"/>
      </w:pPr>
      <w:r>
        <w:tab/>
        <w:t>c. ulna</w:t>
      </w:r>
    </w:p>
    <w:p w:rsidR="00616192" w:rsidRDefault="00616192" w:rsidP="00616192">
      <w:pPr>
        <w:spacing w:after="0"/>
      </w:pPr>
      <w:r>
        <w:tab/>
        <w:t>d. radius</w:t>
      </w:r>
    </w:p>
    <w:p w:rsidR="00616192" w:rsidRDefault="00616192" w:rsidP="00616192">
      <w:pPr>
        <w:spacing w:after="0"/>
      </w:pPr>
    </w:p>
    <w:p w:rsidR="00616192" w:rsidRDefault="00616192" w:rsidP="00616192">
      <w:pPr>
        <w:spacing w:after="0"/>
      </w:pPr>
      <w:r>
        <w:t>4.  In what percentage of cats was thoracic trauma diagnosed?</w:t>
      </w:r>
    </w:p>
    <w:p w:rsidR="00616192" w:rsidRDefault="00616192" w:rsidP="00616192">
      <w:pPr>
        <w:spacing w:after="0"/>
      </w:pPr>
      <w:r>
        <w:tab/>
        <w:t>a.  60%</w:t>
      </w:r>
    </w:p>
    <w:p w:rsidR="00616192" w:rsidRDefault="00616192" w:rsidP="00616192">
      <w:pPr>
        <w:spacing w:after="0"/>
      </w:pPr>
      <w:r>
        <w:tab/>
        <w:t>b. 46%</w:t>
      </w:r>
    </w:p>
    <w:p w:rsidR="00616192" w:rsidRDefault="00616192" w:rsidP="00616192">
      <w:pPr>
        <w:spacing w:after="0"/>
      </w:pPr>
      <w:r>
        <w:tab/>
      </w:r>
      <w:r w:rsidRPr="00616192">
        <w:rPr>
          <w:highlight w:val="yellow"/>
        </w:rPr>
        <w:t>c. 34%</w:t>
      </w:r>
    </w:p>
    <w:p w:rsidR="00616192" w:rsidRDefault="00616192" w:rsidP="00616192">
      <w:pPr>
        <w:spacing w:after="0"/>
      </w:pPr>
      <w:r>
        <w:tab/>
        <w:t>d. 25%</w:t>
      </w:r>
    </w:p>
    <w:p w:rsidR="00AF6030" w:rsidRDefault="00AF6030" w:rsidP="00616192">
      <w:pPr>
        <w:spacing w:after="0"/>
      </w:pPr>
    </w:p>
    <w:p w:rsidR="000914FE" w:rsidRDefault="000914FE" w:rsidP="00616192">
      <w:pPr>
        <w:spacing w:after="0"/>
      </w:pPr>
      <w:r>
        <w:t>Previous studies (Whitney 1987) have shown thoracic injury to be the most common injury (90%).</w:t>
      </w:r>
    </w:p>
    <w:p w:rsidR="00AF6030" w:rsidRDefault="00AF6030" w:rsidP="00616192">
      <w:pPr>
        <w:spacing w:after="0"/>
      </w:pPr>
      <w:r>
        <w:t xml:space="preserve">Radiographs were only taken </w:t>
      </w:r>
      <w:r w:rsidR="000914FE">
        <w:t xml:space="preserve">in this study </w:t>
      </w:r>
      <w:r>
        <w:t>if cat showed evidence of abnormal respiration.</w:t>
      </w:r>
    </w:p>
    <w:p w:rsidR="00AF6030" w:rsidRDefault="00AF6030" w:rsidP="00616192">
      <w:pPr>
        <w:spacing w:after="0"/>
      </w:pPr>
    </w:p>
    <w:p w:rsidR="00616192" w:rsidRDefault="00616192" w:rsidP="00616192">
      <w:pPr>
        <w:spacing w:after="0"/>
      </w:pPr>
      <w:r>
        <w:t>5.  Of the cats with thoracic trauma, what percentage had pneumothorax?</w:t>
      </w:r>
    </w:p>
    <w:p w:rsidR="00616192" w:rsidRDefault="00616192" w:rsidP="00616192">
      <w:pPr>
        <w:spacing w:after="0"/>
      </w:pPr>
      <w:r>
        <w:tab/>
        <w:t>a. 40%</w:t>
      </w:r>
    </w:p>
    <w:p w:rsidR="00616192" w:rsidRDefault="00616192" w:rsidP="00616192">
      <w:pPr>
        <w:spacing w:after="0"/>
      </w:pPr>
      <w:r>
        <w:tab/>
      </w:r>
      <w:r w:rsidRPr="00616192">
        <w:rPr>
          <w:highlight w:val="yellow"/>
        </w:rPr>
        <w:t>b. 60%</w:t>
      </w:r>
    </w:p>
    <w:p w:rsidR="00616192" w:rsidRDefault="00616192" w:rsidP="00616192">
      <w:pPr>
        <w:spacing w:after="0"/>
      </w:pPr>
      <w:r>
        <w:tab/>
        <w:t>c. 70%</w:t>
      </w:r>
    </w:p>
    <w:p w:rsidR="003A7F5D" w:rsidRDefault="00616192" w:rsidP="00616192">
      <w:pPr>
        <w:spacing w:after="0"/>
      </w:pPr>
      <w:r>
        <w:tab/>
        <w:t>d. 80%</w:t>
      </w:r>
    </w:p>
    <w:p w:rsidR="00616192" w:rsidRDefault="00616192" w:rsidP="00616192">
      <w:pPr>
        <w:spacing w:after="0"/>
      </w:pPr>
    </w:p>
    <w:p w:rsidR="00616192" w:rsidRDefault="00616192" w:rsidP="00616192">
      <w:pPr>
        <w:spacing w:after="0"/>
      </w:pPr>
      <w:r>
        <w:t xml:space="preserve">6.  </w:t>
      </w:r>
      <w:r w:rsidR="00AF6030">
        <w:t>According to Robinson (1976), what triad of injuries defined high-rise syndrome?</w:t>
      </w:r>
    </w:p>
    <w:p w:rsidR="00AF6030" w:rsidRDefault="00AF6030" w:rsidP="00616192">
      <w:pPr>
        <w:spacing w:after="0"/>
      </w:pPr>
      <w:r>
        <w:tab/>
        <w:t>a. epistaxis</w:t>
      </w:r>
    </w:p>
    <w:p w:rsidR="00AF6030" w:rsidRDefault="00AF6030" w:rsidP="00616192">
      <w:pPr>
        <w:spacing w:after="0"/>
      </w:pPr>
      <w:r>
        <w:tab/>
        <w:t>b. hard palate fracture</w:t>
      </w:r>
    </w:p>
    <w:p w:rsidR="00AF6030" w:rsidRDefault="00AF6030" w:rsidP="00616192">
      <w:pPr>
        <w:spacing w:after="0"/>
      </w:pPr>
      <w:r>
        <w:tab/>
        <w:t>c. pneumothorax</w:t>
      </w:r>
    </w:p>
    <w:p w:rsidR="00AF6030" w:rsidRDefault="00AF6030" w:rsidP="00616192">
      <w:pPr>
        <w:spacing w:after="0"/>
      </w:pPr>
    </w:p>
    <w:p w:rsidR="00AF6030" w:rsidRDefault="00AF6030" w:rsidP="00616192">
      <w:pPr>
        <w:spacing w:after="0"/>
      </w:pPr>
      <w:r>
        <w:t xml:space="preserve">7.  True or false.  </w:t>
      </w:r>
      <w:r w:rsidR="000914FE">
        <w:t>In this study, f</w:t>
      </w:r>
      <w:r>
        <w:t>alls from the seventh or higher stories are associated with more severe injuries and with a higher incide</w:t>
      </w:r>
      <w:r w:rsidR="000914FE">
        <w:t>nce of thoracic trauma?  True.  When falling from the 7</w:t>
      </w:r>
      <w:r w:rsidR="000914FE" w:rsidRPr="000914FE">
        <w:rPr>
          <w:vertAlign w:val="superscript"/>
        </w:rPr>
        <w:t>th</w:t>
      </w:r>
      <w:r w:rsidR="000914FE">
        <w:t xml:space="preserve"> or higher stories, the animal orients its limbs horizontally after achieving maximum velocity so that impact is much more evenly distributed throughout its body.  The body hits the surface first, followed by the head.  80% of cats falling from the 7</w:t>
      </w:r>
      <w:r w:rsidR="000914FE" w:rsidRPr="000914FE">
        <w:rPr>
          <w:vertAlign w:val="superscript"/>
        </w:rPr>
        <w:t>th</w:t>
      </w:r>
      <w:r w:rsidR="000914FE">
        <w:t xml:space="preserve"> or higher stories suffered thoracic trauma.  </w:t>
      </w:r>
    </w:p>
    <w:p w:rsidR="00616192" w:rsidRDefault="00616192" w:rsidP="00616192">
      <w:pPr>
        <w:spacing w:after="0"/>
      </w:pPr>
    </w:p>
    <w:p w:rsidR="00616192" w:rsidRPr="00616192" w:rsidRDefault="00616192" w:rsidP="00616192">
      <w:pPr>
        <w:spacing w:after="0"/>
      </w:pPr>
    </w:p>
    <w:sectPr w:rsidR="00616192" w:rsidRPr="00616192" w:rsidSect="009848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CA0006"/>
    <w:multiLevelType w:val="hybridMultilevel"/>
    <w:tmpl w:val="D3F87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16192"/>
    <w:rsid w:val="000914FE"/>
    <w:rsid w:val="003A7F5D"/>
    <w:rsid w:val="00572458"/>
    <w:rsid w:val="00616192"/>
    <w:rsid w:val="008C6B71"/>
    <w:rsid w:val="009848B1"/>
    <w:rsid w:val="00AF60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8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19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 Computing</dc:creator>
  <cp:keywords/>
  <dc:description/>
  <cp:lastModifiedBy>Vet Computing</cp:lastModifiedBy>
  <cp:revision>4</cp:revision>
  <dcterms:created xsi:type="dcterms:W3CDTF">2010-02-16T16:06:00Z</dcterms:created>
  <dcterms:modified xsi:type="dcterms:W3CDTF">2010-02-16T18:24:00Z</dcterms:modified>
</cp:coreProperties>
</file>