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D45" w:rsidRDefault="00803D45" w:rsidP="00012338">
      <w:pPr>
        <w:pStyle w:val="NoSpacing"/>
      </w:pPr>
      <w:r>
        <w:rPr>
          <w:noProof/>
        </w:rPr>
        <w:drawing>
          <wp:inline distT="0" distB="0" distL="0" distR="0">
            <wp:extent cx="5943600" cy="311614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943600" cy="3116145"/>
                    </a:xfrm>
                    <a:prstGeom prst="rect">
                      <a:avLst/>
                    </a:prstGeom>
                    <a:noFill/>
                    <a:ln w="9525">
                      <a:noFill/>
                      <a:miter lim="800000"/>
                      <a:headEnd/>
                      <a:tailEnd/>
                    </a:ln>
                  </pic:spPr>
                </pic:pic>
              </a:graphicData>
            </a:graphic>
          </wp:inline>
        </w:drawing>
      </w:r>
    </w:p>
    <w:p w:rsidR="0037475E" w:rsidRDefault="00012338" w:rsidP="00012338">
      <w:pPr>
        <w:pStyle w:val="NoSpacing"/>
      </w:pPr>
      <w:r>
        <w:t xml:space="preserve">Preoperative risk factors for death for human patients undergoing orthopedic surgery </w:t>
      </w:r>
      <w:proofErr w:type="spellStart"/>
      <w:r>
        <w:t>incude</w:t>
      </w:r>
      <w:proofErr w:type="spellEnd"/>
      <w:r>
        <w:t xml:space="preserve"> all of the following EXCEPT:</w:t>
      </w:r>
    </w:p>
    <w:p w:rsidR="00012338" w:rsidRDefault="00012338" w:rsidP="00012338">
      <w:pPr>
        <w:pStyle w:val="NoSpacing"/>
        <w:numPr>
          <w:ilvl w:val="0"/>
          <w:numId w:val="1"/>
        </w:numPr>
      </w:pPr>
      <w:r>
        <w:t>chronic renal failure</w:t>
      </w:r>
    </w:p>
    <w:p w:rsidR="00012338" w:rsidRDefault="00012338" w:rsidP="00012338">
      <w:pPr>
        <w:pStyle w:val="NoSpacing"/>
        <w:numPr>
          <w:ilvl w:val="0"/>
          <w:numId w:val="1"/>
        </w:numPr>
      </w:pPr>
      <w:r>
        <w:t xml:space="preserve">chronic obstructive pulmonary disease </w:t>
      </w:r>
    </w:p>
    <w:p w:rsidR="00012338" w:rsidRDefault="00012338" w:rsidP="00012338">
      <w:pPr>
        <w:pStyle w:val="NoSpacing"/>
        <w:numPr>
          <w:ilvl w:val="0"/>
          <w:numId w:val="1"/>
        </w:numPr>
      </w:pPr>
      <w:r>
        <w:t>older than 50 yrs of age</w:t>
      </w:r>
    </w:p>
    <w:p w:rsidR="00012338" w:rsidRDefault="00012338" w:rsidP="00012338">
      <w:pPr>
        <w:pStyle w:val="NoSpacing"/>
        <w:numPr>
          <w:ilvl w:val="0"/>
          <w:numId w:val="1"/>
        </w:numPr>
      </w:pPr>
      <w:r>
        <w:t>congestive heart failure</w:t>
      </w:r>
    </w:p>
    <w:p w:rsidR="00012338" w:rsidRDefault="00012338" w:rsidP="00012338">
      <w:pPr>
        <w:pStyle w:val="NoSpacing"/>
        <w:numPr>
          <w:ilvl w:val="0"/>
          <w:numId w:val="1"/>
        </w:numPr>
      </w:pPr>
      <w:proofErr w:type="spellStart"/>
      <w:r>
        <w:t>atrial</w:t>
      </w:r>
      <w:proofErr w:type="spellEnd"/>
      <w:r>
        <w:t xml:space="preserve"> </w:t>
      </w:r>
      <w:proofErr w:type="spellStart"/>
      <w:r>
        <w:t>ﬁbrillation</w:t>
      </w:r>
      <w:proofErr w:type="spellEnd"/>
    </w:p>
    <w:p w:rsidR="00012338" w:rsidRDefault="00012338" w:rsidP="00012338">
      <w:pPr>
        <w:pStyle w:val="NoSpacing"/>
      </w:pPr>
      <w:proofErr w:type="gramStart"/>
      <w:r>
        <w:t>answer</w:t>
      </w:r>
      <w:proofErr w:type="gramEnd"/>
      <w:r>
        <w:t>: c—should risk increases if patient is older than 70</w:t>
      </w:r>
    </w:p>
    <w:p w:rsidR="00012338" w:rsidRDefault="00012338" w:rsidP="00012338">
      <w:pPr>
        <w:pStyle w:val="NoSpacing"/>
      </w:pPr>
    </w:p>
    <w:p w:rsidR="00012338" w:rsidRDefault="00012338" w:rsidP="00012338">
      <w:pPr>
        <w:pStyle w:val="NoSpacing"/>
      </w:pPr>
      <w:r>
        <w:t xml:space="preserve">Postoperative risk factors for death for human patients undergoing orthopedic surgery include all of the following </w:t>
      </w:r>
      <w:proofErr w:type="gramStart"/>
      <w:r>
        <w:t>EXCEPT</w:t>
      </w:r>
      <w:proofErr w:type="gramEnd"/>
      <w:r>
        <w:t>:</w:t>
      </w:r>
    </w:p>
    <w:p w:rsidR="00012338" w:rsidRDefault="00012338" w:rsidP="00012338">
      <w:pPr>
        <w:pStyle w:val="NoSpacing"/>
        <w:numPr>
          <w:ilvl w:val="0"/>
          <w:numId w:val="2"/>
        </w:numPr>
        <w:ind w:firstLine="0"/>
      </w:pPr>
      <w:r>
        <w:t>chronic renal failure</w:t>
      </w:r>
    </w:p>
    <w:p w:rsidR="00012338" w:rsidRDefault="00012338" w:rsidP="00012338">
      <w:pPr>
        <w:pStyle w:val="NoSpacing"/>
        <w:numPr>
          <w:ilvl w:val="0"/>
          <w:numId w:val="2"/>
        </w:numPr>
        <w:ind w:firstLine="0"/>
      </w:pPr>
      <w:proofErr w:type="spellStart"/>
      <w:r>
        <w:t>atrial</w:t>
      </w:r>
      <w:proofErr w:type="spellEnd"/>
      <w:r>
        <w:t xml:space="preserve"> fibrillation</w:t>
      </w:r>
    </w:p>
    <w:p w:rsidR="00012338" w:rsidRDefault="00012338" w:rsidP="00012338">
      <w:pPr>
        <w:pStyle w:val="NoSpacing"/>
        <w:numPr>
          <w:ilvl w:val="0"/>
          <w:numId w:val="2"/>
        </w:numPr>
        <w:ind w:firstLine="0"/>
      </w:pPr>
      <w:r>
        <w:t xml:space="preserve"> chronic obstructive pulmonary disease</w:t>
      </w:r>
    </w:p>
    <w:p w:rsidR="00012338" w:rsidRDefault="00012338" w:rsidP="00012338">
      <w:pPr>
        <w:pStyle w:val="NoSpacing"/>
        <w:numPr>
          <w:ilvl w:val="0"/>
          <w:numId w:val="2"/>
        </w:numPr>
        <w:ind w:firstLine="0"/>
      </w:pPr>
      <w:r>
        <w:t xml:space="preserve"> hip fracture</w:t>
      </w:r>
    </w:p>
    <w:p w:rsidR="00012338" w:rsidRDefault="00012338" w:rsidP="00012338">
      <w:pPr>
        <w:pStyle w:val="NoSpacing"/>
        <w:numPr>
          <w:ilvl w:val="0"/>
          <w:numId w:val="2"/>
        </w:numPr>
        <w:ind w:firstLine="0"/>
      </w:pPr>
      <w:r>
        <w:t>age of 70 yrs old</w:t>
      </w:r>
    </w:p>
    <w:p w:rsidR="00012338" w:rsidRDefault="00012338" w:rsidP="00012338">
      <w:pPr>
        <w:pStyle w:val="NoSpacing"/>
      </w:pPr>
      <w:proofErr w:type="gramStart"/>
      <w:r>
        <w:t>answer</w:t>
      </w:r>
      <w:proofErr w:type="gramEnd"/>
      <w:r>
        <w:t>: b—CHF is a risk factor, not a-fib</w:t>
      </w:r>
    </w:p>
    <w:p w:rsidR="00012338" w:rsidRDefault="00012338" w:rsidP="00012338">
      <w:pPr>
        <w:pStyle w:val="NoSpacing"/>
      </w:pPr>
    </w:p>
    <w:p w:rsidR="00012338" w:rsidRDefault="00012338" w:rsidP="00012338">
      <w:pPr>
        <w:pStyle w:val="NoSpacing"/>
      </w:pPr>
      <w:r>
        <w:t>The risk factor associated with highest postoperative mortality rate is_____________.</w:t>
      </w:r>
    </w:p>
    <w:p w:rsidR="00012338" w:rsidRDefault="00012338" w:rsidP="00012338">
      <w:pPr>
        <w:pStyle w:val="NoSpacing"/>
      </w:pPr>
      <w:proofErr w:type="gramStart"/>
      <w:r>
        <w:t>answer</w:t>
      </w:r>
      <w:proofErr w:type="gramEnd"/>
      <w:r>
        <w:t xml:space="preserve">: renal failure, with a mortality rate of </w:t>
      </w:r>
      <w:proofErr w:type="spellStart"/>
      <w:r>
        <w:t>of</w:t>
      </w:r>
      <w:proofErr w:type="spellEnd"/>
      <w:r>
        <w:t xml:space="preserve"> 27.6% with ARF and 9.2% with CRF</w:t>
      </w:r>
    </w:p>
    <w:p w:rsidR="00012338" w:rsidRDefault="00012338" w:rsidP="00012338">
      <w:pPr>
        <w:pStyle w:val="NoSpacing"/>
      </w:pPr>
    </w:p>
    <w:p w:rsidR="00012338" w:rsidRDefault="00012338" w:rsidP="00012338">
      <w:pPr>
        <w:pStyle w:val="NoSpacing"/>
      </w:pPr>
      <w:r>
        <w:t xml:space="preserve">Predictors of ICU length of stay for human patients undergoing corrective spinal surgery include </w:t>
      </w:r>
      <w:proofErr w:type="spellStart"/>
      <w:r>
        <w:t>al</w:t>
      </w:r>
      <w:proofErr w:type="spellEnd"/>
      <w:r>
        <w:t xml:space="preserve"> of the following </w:t>
      </w:r>
      <w:proofErr w:type="gramStart"/>
      <w:r w:rsidR="0061374F">
        <w:t>EX</w:t>
      </w:r>
      <w:r>
        <w:t>CEPT</w:t>
      </w:r>
      <w:proofErr w:type="gramEnd"/>
      <w:r>
        <w:t>:</w:t>
      </w:r>
    </w:p>
    <w:p w:rsidR="00012338" w:rsidRDefault="00012338" w:rsidP="00012338">
      <w:pPr>
        <w:pStyle w:val="NoSpacing"/>
        <w:numPr>
          <w:ilvl w:val="0"/>
          <w:numId w:val="4"/>
        </w:numPr>
      </w:pPr>
      <w:r>
        <w:t>age</w:t>
      </w:r>
    </w:p>
    <w:p w:rsidR="00012338" w:rsidRDefault="00012338" w:rsidP="00012338">
      <w:pPr>
        <w:pStyle w:val="NoSpacing"/>
        <w:numPr>
          <w:ilvl w:val="0"/>
          <w:numId w:val="4"/>
        </w:numPr>
      </w:pPr>
      <w:r>
        <w:t xml:space="preserve"> American Society of Anesthesiology status</w:t>
      </w:r>
    </w:p>
    <w:p w:rsidR="00012338" w:rsidRDefault="00012338" w:rsidP="00012338">
      <w:pPr>
        <w:pStyle w:val="NoSpacing"/>
        <w:numPr>
          <w:ilvl w:val="0"/>
          <w:numId w:val="4"/>
        </w:numPr>
      </w:pPr>
      <w:r>
        <w:t xml:space="preserve"> surgical procedure</w:t>
      </w:r>
    </w:p>
    <w:p w:rsidR="00012338" w:rsidRDefault="00012338" w:rsidP="00012338">
      <w:pPr>
        <w:pStyle w:val="NoSpacing"/>
        <w:numPr>
          <w:ilvl w:val="0"/>
          <w:numId w:val="4"/>
        </w:numPr>
      </w:pPr>
      <w:proofErr w:type="spellStart"/>
      <w:r>
        <w:t>ﬂuid</w:t>
      </w:r>
      <w:proofErr w:type="spellEnd"/>
      <w:r>
        <w:t xml:space="preserve"> administration</w:t>
      </w:r>
    </w:p>
    <w:p w:rsidR="0061374F" w:rsidRDefault="0061374F" w:rsidP="00012338">
      <w:pPr>
        <w:pStyle w:val="NoSpacing"/>
        <w:numPr>
          <w:ilvl w:val="0"/>
          <w:numId w:val="4"/>
        </w:numPr>
      </w:pPr>
      <w:proofErr w:type="spellStart"/>
      <w:r>
        <w:t>cardiomyopathy</w:t>
      </w:r>
      <w:proofErr w:type="spellEnd"/>
    </w:p>
    <w:p w:rsidR="0061374F" w:rsidRDefault="0061374F" w:rsidP="0061374F">
      <w:pPr>
        <w:pStyle w:val="NoSpacing"/>
      </w:pPr>
      <w:proofErr w:type="gramStart"/>
      <w:r>
        <w:t>answer</w:t>
      </w:r>
      <w:proofErr w:type="gramEnd"/>
      <w:r>
        <w:t>: e—not a risk factor, all others are</w:t>
      </w:r>
    </w:p>
    <w:p w:rsidR="0061374F" w:rsidRDefault="0061374F" w:rsidP="0061374F">
      <w:pPr>
        <w:pStyle w:val="NoSpacing"/>
      </w:pPr>
    </w:p>
    <w:p w:rsidR="0061374F" w:rsidRDefault="0061374F" w:rsidP="0061374F">
      <w:pPr>
        <w:pStyle w:val="NoSpacing"/>
      </w:pPr>
      <w:r>
        <w:t>Risk factors associated with airway complications for human patients undergoing anterior cervical spine surgery include all of the following EXCEPT:</w:t>
      </w:r>
    </w:p>
    <w:p w:rsidR="0061374F" w:rsidRDefault="0061374F" w:rsidP="0061374F">
      <w:pPr>
        <w:pStyle w:val="NoSpacing"/>
        <w:numPr>
          <w:ilvl w:val="0"/>
          <w:numId w:val="6"/>
        </w:numPr>
      </w:pPr>
      <w:r>
        <w:t>exposure of three or more vertebral levels</w:t>
      </w:r>
    </w:p>
    <w:p w:rsidR="0061374F" w:rsidRDefault="0061374F" w:rsidP="0061374F">
      <w:pPr>
        <w:pStyle w:val="NoSpacing"/>
        <w:numPr>
          <w:ilvl w:val="0"/>
          <w:numId w:val="6"/>
        </w:numPr>
      </w:pPr>
      <w:r>
        <w:t>exposures involving C2through C4</w:t>
      </w:r>
    </w:p>
    <w:p w:rsidR="0061374F" w:rsidRDefault="0061374F" w:rsidP="0061374F">
      <w:pPr>
        <w:pStyle w:val="NoSpacing"/>
        <w:numPr>
          <w:ilvl w:val="0"/>
          <w:numId w:val="6"/>
        </w:numPr>
      </w:pPr>
      <w:r>
        <w:lastRenderedPageBreak/>
        <w:t>length of surgery</w:t>
      </w:r>
    </w:p>
    <w:p w:rsidR="0061374F" w:rsidRDefault="0061374F" w:rsidP="0061374F">
      <w:pPr>
        <w:pStyle w:val="NoSpacing"/>
        <w:numPr>
          <w:ilvl w:val="0"/>
          <w:numId w:val="6"/>
        </w:numPr>
      </w:pPr>
      <w:r>
        <w:t>operative blood loss of &gt;300mL</w:t>
      </w:r>
    </w:p>
    <w:p w:rsidR="0061374F" w:rsidRDefault="0061374F" w:rsidP="0061374F">
      <w:pPr>
        <w:pStyle w:val="NoSpacing"/>
        <w:numPr>
          <w:ilvl w:val="0"/>
          <w:numId w:val="6"/>
        </w:numPr>
      </w:pPr>
      <w:r>
        <w:t>operative time of ≥5 hrs</w:t>
      </w:r>
    </w:p>
    <w:p w:rsidR="0061374F" w:rsidRDefault="0061374F" w:rsidP="0061374F">
      <w:pPr>
        <w:pStyle w:val="NoSpacing"/>
      </w:pPr>
      <w:proofErr w:type="gramStart"/>
      <w:r>
        <w:t>answer</w:t>
      </w:r>
      <w:proofErr w:type="gramEnd"/>
      <w:r>
        <w:t>: c—not a risk factor, all others are</w:t>
      </w:r>
      <w:r w:rsidR="007672EF">
        <w:t xml:space="preserve">; however, length of surgery (≥ 3 hours) is a risk factor for pulmonary </w:t>
      </w:r>
      <w:proofErr w:type="spellStart"/>
      <w:r w:rsidR="007672EF">
        <w:t>compications</w:t>
      </w:r>
      <w:proofErr w:type="spellEnd"/>
    </w:p>
    <w:p w:rsidR="0061374F" w:rsidRDefault="0061374F" w:rsidP="0061374F">
      <w:pPr>
        <w:pStyle w:val="NoSpacing"/>
      </w:pPr>
    </w:p>
    <w:p w:rsidR="0061374F" w:rsidRDefault="0061374F" w:rsidP="0061374F">
      <w:pPr>
        <w:pStyle w:val="NoSpacing"/>
      </w:pPr>
      <w:r w:rsidRPr="0061374F">
        <w:t xml:space="preserve">Factors associated with postoperative mechanical ventilation requirements include </w:t>
      </w:r>
      <w:proofErr w:type="spellStart"/>
      <w:r>
        <w:t>al</w:t>
      </w:r>
      <w:proofErr w:type="spellEnd"/>
      <w:r>
        <w:t xml:space="preserve"> of the following EXCEPT:</w:t>
      </w:r>
    </w:p>
    <w:p w:rsidR="0061374F" w:rsidRDefault="0061374F" w:rsidP="0061374F">
      <w:pPr>
        <w:pStyle w:val="NoSpacing"/>
        <w:numPr>
          <w:ilvl w:val="0"/>
          <w:numId w:val="7"/>
        </w:numPr>
      </w:pPr>
      <w:r w:rsidRPr="0061374F">
        <w:t>preexisting</w:t>
      </w:r>
      <w:r w:rsidR="007672EF">
        <w:t xml:space="preserve"> </w:t>
      </w:r>
      <w:r w:rsidRPr="0061374F">
        <w:t>neuromuscular disease</w:t>
      </w:r>
    </w:p>
    <w:p w:rsidR="0061374F" w:rsidRDefault="0061374F" w:rsidP="0061374F">
      <w:pPr>
        <w:pStyle w:val="NoSpacing"/>
        <w:numPr>
          <w:ilvl w:val="0"/>
          <w:numId w:val="7"/>
        </w:numPr>
      </w:pPr>
      <w:r w:rsidRPr="0061374F">
        <w:t>severe restrictive</w:t>
      </w:r>
      <w:r>
        <w:t xml:space="preserve"> </w:t>
      </w:r>
      <w:r w:rsidRPr="0061374F">
        <w:t>pulmonary dysfunction with a vital capacity</w:t>
      </w:r>
      <w:r w:rsidR="007672EF">
        <w:t xml:space="preserve"> </w:t>
      </w:r>
      <w:r w:rsidRPr="0061374F">
        <w:t xml:space="preserve">of </w:t>
      </w:r>
      <w:r>
        <w:t>≤</w:t>
      </w:r>
      <w:r w:rsidRPr="0061374F">
        <w:t>35% predicted</w:t>
      </w:r>
    </w:p>
    <w:p w:rsidR="0061374F" w:rsidRDefault="0061374F" w:rsidP="0061374F">
      <w:pPr>
        <w:pStyle w:val="NoSpacing"/>
        <w:numPr>
          <w:ilvl w:val="0"/>
          <w:numId w:val="7"/>
        </w:numPr>
      </w:pPr>
      <w:r w:rsidRPr="0061374F">
        <w:t>congenital heart defects</w:t>
      </w:r>
    </w:p>
    <w:p w:rsidR="0061374F" w:rsidRDefault="007672EF" w:rsidP="0061374F">
      <w:pPr>
        <w:pStyle w:val="NoSpacing"/>
        <w:numPr>
          <w:ilvl w:val="0"/>
          <w:numId w:val="7"/>
        </w:numPr>
      </w:pPr>
      <w:r>
        <w:t>left</w:t>
      </w:r>
      <w:r w:rsidR="0061374F" w:rsidRPr="0061374F">
        <w:t xml:space="preserve"> ventricular failure</w:t>
      </w:r>
    </w:p>
    <w:p w:rsidR="007672EF" w:rsidRDefault="007672EF" w:rsidP="0061374F">
      <w:pPr>
        <w:pStyle w:val="NoSpacing"/>
        <w:numPr>
          <w:ilvl w:val="0"/>
          <w:numId w:val="7"/>
        </w:numPr>
      </w:pPr>
      <w:r>
        <w:t xml:space="preserve">obesity </w:t>
      </w:r>
    </w:p>
    <w:p w:rsidR="0061374F" w:rsidRDefault="0061374F" w:rsidP="0061374F">
      <w:pPr>
        <w:pStyle w:val="NoSpacing"/>
        <w:numPr>
          <w:ilvl w:val="0"/>
          <w:numId w:val="7"/>
        </w:numPr>
      </w:pPr>
      <w:r w:rsidRPr="0061374F">
        <w:t xml:space="preserve">blood loss of </w:t>
      </w:r>
      <w:r w:rsidR="007672EF">
        <w:t>&gt;</w:t>
      </w:r>
      <w:r w:rsidRPr="0061374F">
        <w:t xml:space="preserve">30 </w:t>
      </w:r>
      <w:proofErr w:type="spellStart"/>
      <w:r w:rsidRPr="0061374F">
        <w:t>mL</w:t>
      </w:r>
      <w:proofErr w:type="spellEnd"/>
      <w:r w:rsidRPr="0061374F">
        <w:t>/kg</w:t>
      </w:r>
    </w:p>
    <w:p w:rsidR="007672EF" w:rsidRDefault="007672EF" w:rsidP="007672EF">
      <w:pPr>
        <w:pStyle w:val="NoSpacing"/>
      </w:pPr>
      <w:proofErr w:type="gramStart"/>
      <w:r>
        <w:t>answer</w:t>
      </w:r>
      <w:proofErr w:type="gramEnd"/>
      <w:r>
        <w:t>: d—right ventricular failure is a risk factor, NOT left ventricular failure</w:t>
      </w:r>
    </w:p>
    <w:p w:rsidR="007672EF" w:rsidRDefault="007672EF" w:rsidP="007672EF">
      <w:pPr>
        <w:pStyle w:val="NoSpacing"/>
      </w:pPr>
      <w:r>
        <w:t>Define ALI and TRALI:</w:t>
      </w:r>
    </w:p>
    <w:p w:rsidR="007672EF" w:rsidRDefault="007672EF" w:rsidP="007672EF">
      <w:pPr>
        <w:pStyle w:val="NoSpacing"/>
      </w:pPr>
      <w:r>
        <w:rPr>
          <w:noProof/>
        </w:rPr>
        <w:drawing>
          <wp:inline distT="0" distB="0" distL="0" distR="0">
            <wp:extent cx="4457700" cy="20288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57700" cy="2028825"/>
                    </a:xfrm>
                    <a:prstGeom prst="rect">
                      <a:avLst/>
                    </a:prstGeom>
                    <a:noFill/>
                    <a:ln w="9525">
                      <a:noFill/>
                      <a:miter lim="800000"/>
                      <a:headEnd/>
                      <a:tailEnd/>
                    </a:ln>
                  </pic:spPr>
                </pic:pic>
              </a:graphicData>
            </a:graphic>
          </wp:inline>
        </w:drawing>
      </w:r>
    </w:p>
    <w:p w:rsidR="007672EF" w:rsidRDefault="007672EF" w:rsidP="007672EF">
      <w:pPr>
        <w:pStyle w:val="NoSpacing"/>
      </w:pPr>
    </w:p>
    <w:p w:rsidR="007672EF" w:rsidRDefault="007672EF" w:rsidP="007672EF">
      <w:pPr>
        <w:pStyle w:val="NoSpacing"/>
      </w:pPr>
    </w:p>
    <w:p w:rsidR="00012338" w:rsidRDefault="007672EF" w:rsidP="007672EF">
      <w:pPr>
        <w:pStyle w:val="NoSpacing"/>
      </w:pPr>
      <w:r>
        <w:t xml:space="preserve">TRALI: acute hypoxia with </w:t>
      </w:r>
      <w:proofErr w:type="spellStart"/>
      <w:r>
        <w:t>noncardiogenic</w:t>
      </w:r>
      <w:proofErr w:type="spellEnd"/>
      <w:r>
        <w:t xml:space="preserve"> pulmonary edema after blood product administration (within 6 hours).  “</w:t>
      </w:r>
      <w:proofErr w:type="gramStart"/>
      <w:r>
        <w:t>two-</w:t>
      </w:r>
      <w:proofErr w:type="gramEnd"/>
      <w:r>
        <w:t xml:space="preserve">hit” hypothesis model, in which the </w:t>
      </w:r>
      <w:proofErr w:type="spellStart"/>
      <w:r>
        <w:t>ﬁrst</w:t>
      </w:r>
      <w:proofErr w:type="spellEnd"/>
      <w:r>
        <w:t xml:space="preserve"> hit is the underlying condition of the patient, with the second hit being transfusion of blood products. The </w:t>
      </w:r>
      <w:proofErr w:type="spellStart"/>
      <w:r>
        <w:t>ﬁrst</w:t>
      </w:r>
      <w:proofErr w:type="spellEnd"/>
      <w:r>
        <w:t xml:space="preserve"> hit is the priming of pulmonary </w:t>
      </w:r>
      <w:proofErr w:type="spellStart"/>
      <w:r>
        <w:t>neutrophils</w:t>
      </w:r>
      <w:proofErr w:type="spellEnd"/>
      <w:r>
        <w:t xml:space="preserve">, and the second hit activates the primed white blood cells that release oxygen radicals that cause capillary leak leading to pulmonary edema.  Two theories exist, which differ in the origin of the second hit.  </w:t>
      </w:r>
      <w:r w:rsidRPr="007672EF">
        <w:t xml:space="preserve">The </w:t>
      </w:r>
      <w:proofErr w:type="spellStart"/>
      <w:r w:rsidRPr="007672EF">
        <w:t>ﬁrst</w:t>
      </w:r>
      <w:proofErr w:type="spellEnd"/>
      <w:r w:rsidRPr="007672EF">
        <w:t xml:space="preserve"> theory implicates transfused antibodies to human leukocyte antigens</w:t>
      </w:r>
      <w:r w:rsidR="004651E8">
        <w:t xml:space="preserve"> </w:t>
      </w:r>
      <w:r w:rsidRPr="007672EF">
        <w:t xml:space="preserve">(class I and II) that set an </w:t>
      </w:r>
      <w:proofErr w:type="spellStart"/>
      <w:r w:rsidRPr="007672EF">
        <w:t>inﬂammatory</w:t>
      </w:r>
      <w:proofErr w:type="spellEnd"/>
      <w:r w:rsidR="004651E8">
        <w:t xml:space="preserve"> </w:t>
      </w:r>
      <w:r w:rsidRPr="007672EF">
        <w:t xml:space="preserve">cascade into motion. The problem </w:t>
      </w:r>
      <w:proofErr w:type="spellStart"/>
      <w:r w:rsidRPr="007672EF">
        <w:t>withthe</w:t>
      </w:r>
      <w:proofErr w:type="spellEnd"/>
      <w:r w:rsidRPr="007672EF">
        <w:t xml:space="preserve"> </w:t>
      </w:r>
      <w:proofErr w:type="spellStart"/>
      <w:r w:rsidRPr="007672EF">
        <w:t>ﬁrst</w:t>
      </w:r>
      <w:proofErr w:type="spellEnd"/>
      <w:r w:rsidRPr="007672EF">
        <w:t xml:space="preserve"> theory is an absence of antibody</w:t>
      </w:r>
      <w:r w:rsidR="004651E8">
        <w:t xml:space="preserve"> </w:t>
      </w:r>
      <w:r w:rsidRPr="007672EF">
        <w:t>found in donor or recipient in 10% of</w:t>
      </w:r>
      <w:r w:rsidR="004651E8">
        <w:t xml:space="preserve"> </w:t>
      </w:r>
      <w:r w:rsidRPr="007672EF">
        <w:t>the TRALI cases. The second theory states</w:t>
      </w:r>
      <w:r w:rsidR="004651E8">
        <w:t xml:space="preserve"> </w:t>
      </w:r>
      <w:r w:rsidRPr="007672EF">
        <w:t xml:space="preserve">that cellular breakdown products, biologically active lipids, incite </w:t>
      </w:r>
      <w:proofErr w:type="spellStart"/>
      <w:r w:rsidRPr="007672EF">
        <w:t>neutrophil</w:t>
      </w:r>
      <w:proofErr w:type="spellEnd"/>
      <w:r w:rsidRPr="007672EF">
        <w:t xml:space="preserve"> activation. The limitation to the second theory is that fresh frozen plasma has been</w:t>
      </w:r>
      <w:r w:rsidR="004651E8">
        <w:t xml:space="preserve"> </w:t>
      </w:r>
      <w:r w:rsidRPr="007672EF">
        <w:t>associated with TRALI, and fresh frozen</w:t>
      </w:r>
      <w:r w:rsidR="004651E8">
        <w:t xml:space="preserve"> </w:t>
      </w:r>
      <w:r w:rsidRPr="007672EF">
        <w:t xml:space="preserve">plasma has no cellular component. </w:t>
      </w:r>
      <w:proofErr w:type="gramStart"/>
      <w:r w:rsidRPr="007672EF">
        <w:t xml:space="preserve">It </w:t>
      </w:r>
      <w:r w:rsidR="004651E8">
        <w:t xml:space="preserve"> </w:t>
      </w:r>
      <w:r w:rsidRPr="007672EF">
        <w:t>is</w:t>
      </w:r>
      <w:proofErr w:type="gramEnd"/>
      <w:r w:rsidR="004651E8">
        <w:t xml:space="preserve"> </w:t>
      </w:r>
      <w:r w:rsidRPr="007672EF">
        <w:t xml:space="preserve">possible that these theories are not exclusive of one another. There is a </w:t>
      </w:r>
      <w:proofErr w:type="spellStart"/>
      <w:r w:rsidRPr="007672EF">
        <w:t>deﬁnite</w:t>
      </w:r>
      <w:proofErr w:type="spellEnd"/>
      <w:r w:rsidR="004651E8">
        <w:t xml:space="preserve"> </w:t>
      </w:r>
      <w:r w:rsidRPr="007672EF">
        <w:t xml:space="preserve">association between </w:t>
      </w:r>
      <w:proofErr w:type="spellStart"/>
      <w:proofErr w:type="gramStart"/>
      <w:r w:rsidRPr="007672EF">
        <w:t>multiparous</w:t>
      </w:r>
      <w:proofErr w:type="spellEnd"/>
      <w:r w:rsidR="004651E8">
        <w:t xml:space="preserve"> </w:t>
      </w:r>
      <w:r w:rsidRPr="007672EF">
        <w:t xml:space="preserve"> donors</w:t>
      </w:r>
      <w:proofErr w:type="gramEnd"/>
      <w:r w:rsidR="004651E8">
        <w:t xml:space="preserve"> </w:t>
      </w:r>
      <w:r w:rsidRPr="007672EF">
        <w:t>and the prevalence of TRALI. This is likely</w:t>
      </w:r>
      <w:r w:rsidR="004651E8">
        <w:t xml:space="preserve"> </w:t>
      </w:r>
      <w:r w:rsidRPr="007672EF">
        <w:t>due to human leukocyte antigen antibodies</w:t>
      </w:r>
      <w:r w:rsidR="004651E8">
        <w:t xml:space="preserve"> </w:t>
      </w:r>
      <w:r w:rsidRPr="007672EF">
        <w:t xml:space="preserve">that have developed to the fetus in </w:t>
      </w:r>
      <w:proofErr w:type="spellStart"/>
      <w:r w:rsidRPr="007672EF">
        <w:t>utero</w:t>
      </w:r>
      <w:proofErr w:type="spellEnd"/>
      <w:r w:rsidRPr="007672EF">
        <w:t>.</w:t>
      </w:r>
      <w:r w:rsidR="004651E8">
        <w:t xml:space="preserve"> </w:t>
      </w:r>
      <w:r w:rsidRPr="007672EF">
        <w:t>This theory is further supported by the increased prevalence of TRALI seen in transfusion between close relatives</w:t>
      </w:r>
      <w:r w:rsidR="004651E8">
        <w:t>.</w:t>
      </w:r>
    </w:p>
    <w:p w:rsidR="004651E8" w:rsidRDefault="004651E8" w:rsidP="004651E8">
      <w:pPr>
        <w:pStyle w:val="NoSpacing"/>
      </w:pPr>
      <w:r>
        <w:t xml:space="preserve">Diagnosis of TRALI is typically clinical and one of exclusion.  Once </w:t>
      </w:r>
      <w:proofErr w:type="spellStart"/>
      <w:r>
        <w:t>cardiogenic</w:t>
      </w:r>
      <w:proofErr w:type="spellEnd"/>
      <w:r>
        <w:t xml:space="preserve"> pulmonary edema and blood group incompatibility are ruled out, TRALI should be suspected.  Pulmonary edema </w:t>
      </w:r>
      <w:proofErr w:type="spellStart"/>
      <w:r>
        <w:t>ﬂuid</w:t>
      </w:r>
      <w:proofErr w:type="spellEnd"/>
      <w:r>
        <w:t xml:space="preserve"> will show a high protein content, as opposed to hydrostatic pulmonary edema seen in left </w:t>
      </w:r>
      <w:proofErr w:type="spellStart"/>
      <w:r>
        <w:t>atrial</w:t>
      </w:r>
      <w:proofErr w:type="spellEnd"/>
      <w:r>
        <w:t xml:space="preserve"> hypertension, in which the protein concentration relative to plasma protein is low.  </w:t>
      </w:r>
      <w:r w:rsidRPr="004651E8">
        <w:t xml:space="preserve">Complete blood count may demonstrate </w:t>
      </w:r>
      <w:proofErr w:type="spellStart"/>
      <w:r w:rsidRPr="004651E8">
        <w:t>leukopenia</w:t>
      </w:r>
      <w:proofErr w:type="spellEnd"/>
      <w:r w:rsidRPr="004651E8">
        <w:t xml:space="preserve"> or thrombocytopenia. A</w:t>
      </w:r>
      <w:r>
        <w:t xml:space="preserve"> </w:t>
      </w:r>
      <w:r w:rsidRPr="004651E8">
        <w:t>chest radiograph typically shows bilateral</w:t>
      </w:r>
      <w:r>
        <w:t xml:space="preserve"> </w:t>
      </w:r>
      <w:r w:rsidRPr="004651E8">
        <w:t xml:space="preserve">interstitial </w:t>
      </w:r>
      <w:proofErr w:type="spellStart"/>
      <w:r w:rsidRPr="004651E8">
        <w:t>inﬁltrates</w:t>
      </w:r>
      <w:proofErr w:type="spellEnd"/>
      <w:r w:rsidRPr="004651E8">
        <w:t>.</w:t>
      </w:r>
      <w:r>
        <w:t xml:space="preserve">  </w:t>
      </w:r>
      <w:r w:rsidRPr="004651E8">
        <w:t xml:space="preserve"> As seen in acute</w:t>
      </w:r>
      <w:r>
        <w:t xml:space="preserve"> </w:t>
      </w:r>
      <w:r w:rsidRPr="004651E8">
        <w:t>lung injury, the ratio of PaO2 to FIO2 will</w:t>
      </w:r>
      <w:r>
        <w:t xml:space="preserve"> </w:t>
      </w:r>
      <w:r w:rsidRPr="004651E8">
        <w:t xml:space="preserve">be </w:t>
      </w:r>
      <w:r>
        <w:t>&lt;</w:t>
      </w:r>
      <w:r w:rsidRPr="004651E8">
        <w:t>300</w:t>
      </w:r>
      <w:r>
        <w:t>.</w:t>
      </w:r>
    </w:p>
    <w:p w:rsidR="004651E8" w:rsidRDefault="004651E8" w:rsidP="004651E8">
      <w:pPr>
        <w:pStyle w:val="NoSpacing"/>
      </w:pPr>
    </w:p>
    <w:p w:rsidR="004651E8" w:rsidRDefault="004651E8" w:rsidP="004651E8">
      <w:pPr>
        <w:pStyle w:val="NoSpacing"/>
      </w:pPr>
      <w:r>
        <w:lastRenderedPageBreak/>
        <w:t>Fat embolism syndrome has been reported in human patients undergoing orthopedic surgery.  Define its symptoms, proposed etiology and diagnosis.</w:t>
      </w:r>
    </w:p>
    <w:p w:rsidR="004651E8" w:rsidRDefault="004651E8" w:rsidP="004651E8">
      <w:pPr>
        <w:pStyle w:val="NoSpacing"/>
      </w:pPr>
      <w:proofErr w:type="gramStart"/>
      <w:r>
        <w:t xml:space="preserve">-triad of symptoms including respiratory distress, neurologic changes, and </w:t>
      </w:r>
      <w:proofErr w:type="spellStart"/>
      <w:r>
        <w:t>petechial</w:t>
      </w:r>
      <w:proofErr w:type="spellEnd"/>
      <w:r>
        <w:t xml:space="preserve"> rash.</w:t>
      </w:r>
      <w:proofErr w:type="gramEnd"/>
    </w:p>
    <w:p w:rsidR="004651E8" w:rsidRDefault="004651E8" w:rsidP="004651E8">
      <w:pPr>
        <w:pStyle w:val="NoSpacing"/>
      </w:pPr>
      <w:r>
        <w:t>-</w:t>
      </w:r>
      <w:r w:rsidRPr="004651E8">
        <w:t xml:space="preserve"> </w:t>
      </w:r>
      <w:proofErr w:type="gramStart"/>
      <w:r w:rsidRPr="004651E8">
        <w:t>two</w:t>
      </w:r>
      <w:proofErr w:type="gramEnd"/>
      <w:r w:rsidRPr="004651E8">
        <w:t xml:space="preserve"> leading theori</w:t>
      </w:r>
      <w:r>
        <w:t>es: biochemical and mechanical</w:t>
      </w:r>
    </w:p>
    <w:p w:rsidR="004651E8" w:rsidRDefault="004651E8" w:rsidP="004651E8">
      <w:pPr>
        <w:pStyle w:val="NoSpacing"/>
        <w:numPr>
          <w:ilvl w:val="0"/>
          <w:numId w:val="8"/>
        </w:numPr>
      </w:pPr>
      <w:r w:rsidRPr="004651E8">
        <w:t>The biochemical theory proposes that free fatty acids</w:t>
      </w:r>
      <w:r>
        <w:t xml:space="preserve"> </w:t>
      </w:r>
      <w:r w:rsidRPr="004651E8">
        <w:t xml:space="preserve">in the circulation directly injure </w:t>
      </w:r>
      <w:proofErr w:type="spellStart"/>
      <w:r w:rsidRPr="004651E8">
        <w:t>pneumocytes</w:t>
      </w:r>
      <w:proofErr w:type="spellEnd"/>
      <w:r w:rsidRPr="004651E8">
        <w:t>. A large pulmonary fat burden</w:t>
      </w:r>
      <w:r>
        <w:t xml:space="preserve"> </w:t>
      </w:r>
      <w:r w:rsidRPr="004651E8">
        <w:t>may result in pulmonary hypertension,</w:t>
      </w:r>
      <w:r>
        <w:t xml:space="preserve"> </w:t>
      </w:r>
      <w:r w:rsidRPr="004651E8">
        <w:t xml:space="preserve">right ventricular dysfunction, and resultant hypoxemia. </w:t>
      </w:r>
    </w:p>
    <w:p w:rsidR="004651E8" w:rsidRDefault="004651E8" w:rsidP="004651E8">
      <w:pPr>
        <w:pStyle w:val="NoSpacing"/>
        <w:numPr>
          <w:ilvl w:val="0"/>
          <w:numId w:val="8"/>
        </w:numPr>
      </w:pPr>
      <w:r w:rsidRPr="004651E8">
        <w:t>The mechanical theory</w:t>
      </w:r>
      <w:r>
        <w:t xml:space="preserve"> </w:t>
      </w:r>
      <w:r w:rsidRPr="004651E8">
        <w:t>states that small fat droplets (10 m</w:t>
      </w:r>
      <w:proofErr w:type="gramStart"/>
      <w:r w:rsidRPr="004651E8">
        <w:t>)enter</w:t>
      </w:r>
      <w:proofErr w:type="gramEnd"/>
      <w:r w:rsidRPr="004651E8">
        <w:t xml:space="preserve"> the circulation, pass through the</w:t>
      </w:r>
      <w:r>
        <w:t xml:space="preserve"> </w:t>
      </w:r>
      <w:r w:rsidRPr="004651E8">
        <w:t>pulmonary capillaries or pass through a</w:t>
      </w:r>
      <w:r>
        <w:t xml:space="preserve"> </w:t>
      </w:r>
      <w:r w:rsidRPr="004651E8">
        <w:t xml:space="preserve">patent foramen </w:t>
      </w:r>
      <w:proofErr w:type="spellStart"/>
      <w:r w:rsidRPr="004651E8">
        <w:t>ovale</w:t>
      </w:r>
      <w:proofErr w:type="spellEnd"/>
      <w:r w:rsidRPr="004651E8">
        <w:t>, and deposit in the</w:t>
      </w:r>
      <w:r>
        <w:t xml:space="preserve"> </w:t>
      </w:r>
      <w:r w:rsidRPr="004651E8">
        <w:t>end organs where the deposition results</w:t>
      </w:r>
      <w:r>
        <w:t xml:space="preserve"> </w:t>
      </w:r>
      <w:r w:rsidRPr="004651E8">
        <w:t>in local cellular and organ dysfunction.</w:t>
      </w:r>
    </w:p>
    <w:p w:rsidR="004651E8" w:rsidRDefault="004651E8" w:rsidP="004651E8">
      <w:pPr>
        <w:pStyle w:val="NoSpacing"/>
      </w:pPr>
      <w:r>
        <w:t>-</w:t>
      </w:r>
      <w:r w:rsidRPr="004651E8">
        <w:t xml:space="preserve"> Diagnosis of FES is based on </w:t>
      </w:r>
      <w:proofErr w:type="spellStart"/>
      <w:r w:rsidRPr="004651E8">
        <w:t>identiﬁcation</w:t>
      </w:r>
      <w:proofErr w:type="spellEnd"/>
      <w:r w:rsidRPr="004651E8">
        <w:t xml:space="preserve"> of major and minor criteria. Major</w:t>
      </w:r>
      <w:r>
        <w:t xml:space="preserve"> </w:t>
      </w:r>
      <w:r w:rsidRPr="004651E8">
        <w:t>diagnostic criteria are respiratory distress,</w:t>
      </w:r>
      <w:r>
        <w:t xml:space="preserve"> </w:t>
      </w:r>
      <w:r w:rsidRPr="004651E8">
        <w:t xml:space="preserve">change in neurologic status, and </w:t>
      </w:r>
      <w:proofErr w:type="spellStart"/>
      <w:r w:rsidRPr="004651E8">
        <w:t>petechial</w:t>
      </w:r>
      <w:proofErr w:type="spellEnd"/>
      <w:r>
        <w:t xml:space="preserve"> </w:t>
      </w:r>
      <w:r w:rsidRPr="004651E8">
        <w:t>rash</w:t>
      </w:r>
      <w:r>
        <w:t xml:space="preserve"> (rash is </w:t>
      </w:r>
      <w:proofErr w:type="spellStart"/>
      <w:r>
        <w:t>pathogneumonic</w:t>
      </w:r>
      <w:proofErr w:type="spellEnd"/>
      <w:r>
        <w:t>)</w:t>
      </w:r>
      <w:r w:rsidRPr="004651E8">
        <w:t xml:space="preserve">; minor criteria are pyrexia, renal </w:t>
      </w:r>
      <w:proofErr w:type="spellStart"/>
      <w:r w:rsidRPr="004651E8">
        <w:t>insufﬁciency</w:t>
      </w:r>
      <w:proofErr w:type="spellEnd"/>
      <w:r w:rsidRPr="004651E8">
        <w:t xml:space="preserve">, </w:t>
      </w:r>
      <w:proofErr w:type="spellStart"/>
      <w:r w:rsidRPr="004651E8">
        <w:t>hyperbilirubinemia</w:t>
      </w:r>
      <w:proofErr w:type="spellEnd"/>
      <w:r w:rsidRPr="004651E8">
        <w:t>, and tachycardia</w:t>
      </w:r>
    </w:p>
    <w:p w:rsidR="004651E8" w:rsidRDefault="004651E8" w:rsidP="004651E8">
      <w:pPr>
        <w:pStyle w:val="NoSpacing"/>
        <w:numPr>
          <w:ilvl w:val="0"/>
          <w:numId w:val="9"/>
        </w:numPr>
      </w:pPr>
      <w:r>
        <w:t xml:space="preserve">Other symptoms include </w:t>
      </w:r>
      <w:proofErr w:type="spellStart"/>
      <w:r>
        <w:t>dyspnea</w:t>
      </w:r>
      <w:proofErr w:type="spellEnd"/>
      <w:r>
        <w:t xml:space="preserve">, fever, cough, </w:t>
      </w:r>
      <w:proofErr w:type="spellStart"/>
      <w:r>
        <w:t>hemoptysis</w:t>
      </w:r>
      <w:proofErr w:type="spellEnd"/>
      <w:r>
        <w:t>, chest pain, hypoxia, alveolar hemorrhage, and altered consciousness</w:t>
      </w:r>
    </w:p>
    <w:p w:rsidR="004651E8" w:rsidRDefault="004651E8" w:rsidP="004651E8">
      <w:pPr>
        <w:pStyle w:val="NoSpacing"/>
        <w:numPr>
          <w:ilvl w:val="0"/>
          <w:numId w:val="9"/>
        </w:numPr>
      </w:pPr>
      <w:r>
        <w:t>Signs and symptoms may manifest immediately or in 24–48 hrs</w:t>
      </w:r>
    </w:p>
    <w:p w:rsidR="004651E8" w:rsidRDefault="004651E8" w:rsidP="004651E8">
      <w:pPr>
        <w:pStyle w:val="NoSpacing"/>
        <w:numPr>
          <w:ilvl w:val="0"/>
          <w:numId w:val="9"/>
        </w:numPr>
      </w:pPr>
      <w:r>
        <w:t>BAL shows fat-laden MACS</w:t>
      </w:r>
    </w:p>
    <w:p w:rsidR="004651E8" w:rsidRDefault="004651E8" w:rsidP="004651E8">
      <w:pPr>
        <w:pStyle w:val="NoSpacing"/>
      </w:pPr>
    </w:p>
    <w:p w:rsidR="004651E8" w:rsidRDefault="004651E8" w:rsidP="004651E8">
      <w:pPr>
        <w:pStyle w:val="NoSpacing"/>
      </w:pPr>
      <w:r>
        <w:t xml:space="preserve">Risk factors for pulmonary emboli in human patients undergoing orthopedic surgery include all of the following </w:t>
      </w:r>
      <w:proofErr w:type="gramStart"/>
      <w:r>
        <w:t>EXCEPT</w:t>
      </w:r>
      <w:proofErr w:type="gramEnd"/>
      <w:r>
        <w:t>:</w:t>
      </w:r>
    </w:p>
    <w:p w:rsidR="004651E8" w:rsidRDefault="004651E8" w:rsidP="004651E8">
      <w:pPr>
        <w:pStyle w:val="NoSpacing"/>
        <w:numPr>
          <w:ilvl w:val="0"/>
          <w:numId w:val="10"/>
        </w:numPr>
      </w:pPr>
      <w:r>
        <w:t>advanced age</w:t>
      </w:r>
    </w:p>
    <w:p w:rsidR="004651E8" w:rsidRDefault="004651E8" w:rsidP="004651E8">
      <w:pPr>
        <w:pStyle w:val="NoSpacing"/>
        <w:numPr>
          <w:ilvl w:val="0"/>
          <w:numId w:val="10"/>
        </w:numPr>
      </w:pPr>
      <w:r>
        <w:t>obesity</w:t>
      </w:r>
    </w:p>
    <w:p w:rsidR="004651E8" w:rsidRDefault="00B132AE" w:rsidP="004651E8">
      <w:pPr>
        <w:pStyle w:val="NoSpacing"/>
        <w:numPr>
          <w:ilvl w:val="0"/>
          <w:numId w:val="10"/>
        </w:numPr>
      </w:pPr>
      <w:r>
        <w:t>cardiac disease</w:t>
      </w:r>
    </w:p>
    <w:p w:rsidR="004651E8" w:rsidRDefault="004651E8" w:rsidP="004651E8">
      <w:pPr>
        <w:pStyle w:val="NoSpacing"/>
        <w:numPr>
          <w:ilvl w:val="0"/>
          <w:numId w:val="10"/>
        </w:numPr>
      </w:pPr>
      <w:r>
        <w:t>cancer</w:t>
      </w:r>
    </w:p>
    <w:p w:rsidR="004651E8" w:rsidRDefault="004651E8" w:rsidP="004651E8">
      <w:pPr>
        <w:pStyle w:val="NoSpacing"/>
        <w:numPr>
          <w:ilvl w:val="0"/>
          <w:numId w:val="10"/>
        </w:numPr>
      </w:pPr>
      <w:r>
        <w:t xml:space="preserve"> </w:t>
      </w:r>
      <w:proofErr w:type="spellStart"/>
      <w:r>
        <w:t>bedrest</w:t>
      </w:r>
      <w:proofErr w:type="spellEnd"/>
    </w:p>
    <w:p w:rsidR="004651E8" w:rsidRDefault="00B132AE" w:rsidP="00B132AE">
      <w:pPr>
        <w:pStyle w:val="NoSpacing"/>
      </w:pPr>
      <w:proofErr w:type="gramStart"/>
      <w:r>
        <w:t>answer</w:t>
      </w:r>
      <w:proofErr w:type="gramEnd"/>
      <w:r>
        <w:t>: c—not a risk factor; however, previous DVT/PE is the risk factor missing from this list</w:t>
      </w:r>
    </w:p>
    <w:p w:rsidR="00B132AE" w:rsidRDefault="00B132AE" w:rsidP="00B132AE">
      <w:pPr>
        <w:pStyle w:val="NoSpacing"/>
      </w:pPr>
    </w:p>
    <w:p w:rsidR="00B132AE" w:rsidRDefault="00B132AE" w:rsidP="00B132AE">
      <w:pPr>
        <w:pStyle w:val="NoSpacing"/>
      </w:pPr>
      <w:r>
        <w:t>The most common hereditary blood disorder associated with VTE and PE is:</w:t>
      </w:r>
    </w:p>
    <w:p w:rsidR="00B132AE" w:rsidRDefault="00B132AE" w:rsidP="00B132AE">
      <w:pPr>
        <w:pStyle w:val="NoSpacing"/>
        <w:numPr>
          <w:ilvl w:val="0"/>
          <w:numId w:val="11"/>
        </w:numPr>
      </w:pPr>
      <w:r>
        <w:t>sickle cell anemia</w:t>
      </w:r>
    </w:p>
    <w:p w:rsidR="00B132AE" w:rsidRDefault="00B132AE" w:rsidP="00B132AE">
      <w:pPr>
        <w:pStyle w:val="NoSpacing"/>
        <w:numPr>
          <w:ilvl w:val="0"/>
          <w:numId w:val="11"/>
        </w:numPr>
      </w:pPr>
      <w:r>
        <w:t>hemophilia A</w:t>
      </w:r>
    </w:p>
    <w:p w:rsidR="00B132AE" w:rsidRDefault="00B132AE" w:rsidP="00B132AE">
      <w:pPr>
        <w:pStyle w:val="NoSpacing"/>
        <w:numPr>
          <w:ilvl w:val="0"/>
          <w:numId w:val="11"/>
        </w:numPr>
      </w:pPr>
      <w:r>
        <w:t>hemophilia B</w:t>
      </w:r>
    </w:p>
    <w:p w:rsidR="00B132AE" w:rsidRDefault="00B132AE" w:rsidP="00B132AE">
      <w:pPr>
        <w:pStyle w:val="NoSpacing"/>
        <w:numPr>
          <w:ilvl w:val="0"/>
          <w:numId w:val="11"/>
        </w:numPr>
      </w:pPr>
      <w:r>
        <w:t>factor V Leiden</w:t>
      </w:r>
    </w:p>
    <w:p w:rsidR="00B132AE" w:rsidRDefault="00B132AE" w:rsidP="00B132AE">
      <w:pPr>
        <w:pStyle w:val="NoSpacing"/>
      </w:pPr>
      <w:proofErr w:type="gramStart"/>
      <w:r>
        <w:t>answer</w:t>
      </w:r>
      <w:proofErr w:type="gramEnd"/>
      <w:r>
        <w:t>: d</w:t>
      </w:r>
    </w:p>
    <w:p w:rsidR="00B132AE" w:rsidRDefault="00B132AE" w:rsidP="00B132AE">
      <w:pPr>
        <w:pStyle w:val="NoSpacing"/>
      </w:pPr>
    </w:p>
    <w:p w:rsidR="00B132AE" w:rsidRDefault="00B132AE" w:rsidP="00B132AE">
      <w:pPr>
        <w:pStyle w:val="NoSpacing"/>
      </w:pPr>
      <w:r>
        <w:t xml:space="preserve">Prophylaxis for VTE is of paramount importance in the orthopedic surgery patient.  </w:t>
      </w:r>
      <w:proofErr w:type="gramStart"/>
      <w:r>
        <w:t>Which of the following prophylactic VTE therapies provides the greatest risk reduction:</w:t>
      </w:r>
      <w:proofErr w:type="gramEnd"/>
    </w:p>
    <w:p w:rsidR="00B132AE" w:rsidRDefault="00B132AE" w:rsidP="00B132AE">
      <w:pPr>
        <w:pStyle w:val="NoSpacing"/>
        <w:numPr>
          <w:ilvl w:val="0"/>
          <w:numId w:val="12"/>
        </w:numPr>
      </w:pPr>
      <w:r>
        <w:t>aspirin</w:t>
      </w:r>
    </w:p>
    <w:p w:rsidR="00B132AE" w:rsidRDefault="00B132AE" w:rsidP="00B132AE">
      <w:pPr>
        <w:pStyle w:val="NoSpacing"/>
        <w:numPr>
          <w:ilvl w:val="0"/>
          <w:numId w:val="12"/>
        </w:numPr>
      </w:pPr>
      <w:r>
        <w:t>low-molecular weight heparin</w:t>
      </w:r>
    </w:p>
    <w:p w:rsidR="00B132AE" w:rsidRDefault="00B132AE" w:rsidP="00B132AE">
      <w:pPr>
        <w:pStyle w:val="NoSpacing"/>
        <w:numPr>
          <w:ilvl w:val="0"/>
          <w:numId w:val="12"/>
        </w:numPr>
      </w:pPr>
      <w:r>
        <w:t xml:space="preserve">low-dose </w:t>
      </w:r>
      <w:proofErr w:type="spellStart"/>
      <w:r>
        <w:t>unfractionated</w:t>
      </w:r>
      <w:proofErr w:type="spellEnd"/>
      <w:r>
        <w:t xml:space="preserve"> heparin</w:t>
      </w:r>
    </w:p>
    <w:p w:rsidR="00B132AE" w:rsidRDefault="00B132AE" w:rsidP="00B132AE">
      <w:pPr>
        <w:pStyle w:val="NoSpacing"/>
        <w:numPr>
          <w:ilvl w:val="0"/>
          <w:numId w:val="12"/>
        </w:numPr>
      </w:pPr>
      <w:r>
        <w:t>graded compression stockings</w:t>
      </w:r>
    </w:p>
    <w:p w:rsidR="00B132AE" w:rsidRDefault="00B132AE" w:rsidP="00B132AE">
      <w:pPr>
        <w:pStyle w:val="NoSpacing"/>
      </w:pPr>
      <w:proofErr w:type="gramStart"/>
      <w:r>
        <w:t>answer</w:t>
      </w:r>
      <w:proofErr w:type="gramEnd"/>
      <w:r>
        <w:t>: b—has been associated with a 68% risk reduction</w:t>
      </w:r>
    </w:p>
    <w:p w:rsidR="00803D45" w:rsidRDefault="00803D45" w:rsidP="00B132AE">
      <w:pPr>
        <w:pStyle w:val="NoSpacing"/>
      </w:pPr>
    </w:p>
    <w:p w:rsidR="00803D45" w:rsidRDefault="00803D45" w:rsidP="00803D45">
      <w:pPr>
        <w:pStyle w:val="NoSpacing"/>
      </w:pPr>
      <w:r>
        <w:t>As outlined in the American Society of Regional Anesthesia 2003 Consensus Statement, f</w:t>
      </w:r>
      <w:r w:rsidRPr="00803D45">
        <w:t xml:space="preserve">f a patient has an </w:t>
      </w:r>
      <w:proofErr w:type="spellStart"/>
      <w:r w:rsidRPr="00803D45">
        <w:t>epiduralcatheter</w:t>
      </w:r>
      <w:proofErr w:type="spellEnd"/>
      <w:r w:rsidRPr="00803D45">
        <w:t xml:space="preserve"> in place and requires systemic </w:t>
      </w:r>
      <w:proofErr w:type="gramStart"/>
      <w:r w:rsidRPr="00803D45">
        <w:t>anticoagulation,</w:t>
      </w:r>
      <w:proofErr w:type="gramEnd"/>
      <w:r w:rsidRPr="00803D45">
        <w:t xml:space="preserve"> it is recommended that </w:t>
      </w:r>
      <w:r>
        <w:t xml:space="preserve">removal of the epidural </w:t>
      </w:r>
      <w:r w:rsidRPr="00803D45">
        <w:t xml:space="preserve">catheter </w:t>
      </w:r>
      <w:r>
        <w:t xml:space="preserve">is safe </w:t>
      </w:r>
      <w:proofErr w:type="spellStart"/>
      <w:r w:rsidRPr="00803D45">
        <w:t>i</w:t>
      </w:r>
      <w:r>
        <w:t>when</w:t>
      </w:r>
      <w:proofErr w:type="spellEnd"/>
      <w:r>
        <w:t>:</w:t>
      </w:r>
    </w:p>
    <w:p w:rsidR="00803D45" w:rsidRDefault="00803D45" w:rsidP="00803D45">
      <w:pPr>
        <w:pStyle w:val="NoSpacing"/>
        <w:numPr>
          <w:ilvl w:val="0"/>
          <w:numId w:val="13"/>
        </w:numPr>
      </w:pPr>
      <w:r w:rsidRPr="00803D45">
        <w:t xml:space="preserve">2 hrs after </w:t>
      </w:r>
      <w:proofErr w:type="spellStart"/>
      <w:r w:rsidRPr="00803D45">
        <w:t>unfractionated</w:t>
      </w:r>
      <w:proofErr w:type="spellEnd"/>
      <w:r w:rsidRPr="00803D45">
        <w:t xml:space="preserve"> heparin drip</w:t>
      </w:r>
      <w:r>
        <w:t xml:space="preserve"> </w:t>
      </w:r>
      <w:r w:rsidRPr="00803D45">
        <w:t>is stopped</w:t>
      </w:r>
    </w:p>
    <w:p w:rsidR="00803D45" w:rsidRDefault="00803D45" w:rsidP="00803D45">
      <w:pPr>
        <w:pStyle w:val="NoSpacing"/>
        <w:numPr>
          <w:ilvl w:val="0"/>
          <w:numId w:val="13"/>
        </w:numPr>
      </w:pPr>
      <w:r w:rsidRPr="00803D45">
        <w:t xml:space="preserve">2 hrs before the </w:t>
      </w:r>
      <w:proofErr w:type="spellStart"/>
      <w:r w:rsidRPr="00803D45">
        <w:t>ﬁrst</w:t>
      </w:r>
      <w:proofErr w:type="spellEnd"/>
      <w:r w:rsidRPr="00803D45">
        <w:t xml:space="preserve"> dose of low</w:t>
      </w:r>
      <w:r>
        <w:t xml:space="preserve"> </w:t>
      </w:r>
      <w:r w:rsidRPr="00803D45">
        <w:t>molecular weight heparin is administered</w:t>
      </w:r>
    </w:p>
    <w:p w:rsidR="00803D45" w:rsidRDefault="00803D45" w:rsidP="00803D45">
      <w:pPr>
        <w:pStyle w:val="NoSpacing"/>
        <w:numPr>
          <w:ilvl w:val="0"/>
          <w:numId w:val="13"/>
        </w:numPr>
      </w:pPr>
      <w:r>
        <w:t>wh</w:t>
      </w:r>
      <w:r w:rsidRPr="00803D45">
        <w:t xml:space="preserve">en the international normalized ratio is 1.5 for those patients receiving </w:t>
      </w:r>
      <w:proofErr w:type="spellStart"/>
      <w:r w:rsidRPr="00803D45">
        <w:t>warfarin</w:t>
      </w:r>
      <w:proofErr w:type="spellEnd"/>
      <w:r w:rsidRPr="00803D45">
        <w:t xml:space="preserve"> therapy</w:t>
      </w:r>
    </w:p>
    <w:p w:rsidR="00803D45" w:rsidRDefault="00803D45" w:rsidP="00803D45">
      <w:pPr>
        <w:pStyle w:val="NoSpacing"/>
        <w:numPr>
          <w:ilvl w:val="0"/>
          <w:numId w:val="13"/>
        </w:numPr>
      </w:pPr>
      <w:r>
        <w:t>all of the above</w:t>
      </w:r>
    </w:p>
    <w:p w:rsidR="00803D45" w:rsidRDefault="00803D45" w:rsidP="00803D45">
      <w:pPr>
        <w:pStyle w:val="NoSpacing"/>
      </w:pPr>
      <w:proofErr w:type="gramStart"/>
      <w:r>
        <w:t>answer</w:t>
      </w:r>
      <w:proofErr w:type="gramEnd"/>
      <w:r>
        <w:t>: d</w:t>
      </w:r>
    </w:p>
    <w:p w:rsidR="007672EF" w:rsidRDefault="007672EF" w:rsidP="00012338">
      <w:pPr>
        <w:pStyle w:val="NoSpacing"/>
      </w:pPr>
    </w:p>
    <w:sectPr w:rsidR="007672EF" w:rsidSect="00803D45">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D64"/>
    <w:multiLevelType w:val="hybridMultilevel"/>
    <w:tmpl w:val="A73668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B385B"/>
    <w:multiLevelType w:val="hybridMultilevel"/>
    <w:tmpl w:val="5BE6E0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A21329"/>
    <w:multiLevelType w:val="hybridMultilevel"/>
    <w:tmpl w:val="DB8C1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9D0C20"/>
    <w:multiLevelType w:val="hybridMultilevel"/>
    <w:tmpl w:val="B01C92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F93DEF"/>
    <w:multiLevelType w:val="hybridMultilevel"/>
    <w:tmpl w:val="8540915A"/>
    <w:lvl w:ilvl="0" w:tplc="04090017">
      <w:start w:val="1"/>
      <w:numFmt w:val="lowerLetter"/>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41081B3E"/>
    <w:multiLevelType w:val="hybridMultilevel"/>
    <w:tmpl w:val="9CF262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46645F5"/>
    <w:multiLevelType w:val="hybridMultilevel"/>
    <w:tmpl w:val="177C50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FB3D42"/>
    <w:multiLevelType w:val="hybridMultilevel"/>
    <w:tmpl w:val="967CB2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357B61"/>
    <w:multiLevelType w:val="hybridMultilevel"/>
    <w:tmpl w:val="392A8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A964F46"/>
    <w:multiLevelType w:val="hybridMultilevel"/>
    <w:tmpl w:val="DA1619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3775EB"/>
    <w:multiLevelType w:val="hybridMultilevel"/>
    <w:tmpl w:val="11E6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E05E04"/>
    <w:multiLevelType w:val="hybridMultilevel"/>
    <w:tmpl w:val="275675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2E3AE3"/>
    <w:multiLevelType w:val="hybridMultilevel"/>
    <w:tmpl w:val="9DB01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0"/>
  </w:num>
  <w:num w:numId="4">
    <w:abstractNumId w:val="6"/>
  </w:num>
  <w:num w:numId="5">
    <w:abstractNumId w:val="1"/>
  </w:num>
  <w:num w:numId="6">
    <w:abstractNumId w:val="9"/>
  </w:num>
  <w:num w:numId="7">
    <w:abstractNumId w:val="7"/>
  </w:num>
  <w:num w:numId="8">
    <w:abstractNumId w:val="12"/>
  </w:num>
  <w:num w:numId="9">
    <w:abstractNumId w:val="8"/>
  </w:num>
  <w:num w:numId="10">
    <w:abstractNumId w:val="3"/>
  </w:num>
  <w:num w:numId="11">
    <w:abstractNumId w:val="11"/>
  </w:num>
  <w:num w:numId="12">
    <w:abstractNumId w:val="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2338"/>
    <w:rsid w:val="00012338"/>
    <w:rsid w:val="004651E8"/>
    <w:rsid w:val="0061374F"/>
    <w:rsid w:val="007672EF"/>
    <w:rsid w:val="00803D45"/>
    <w:rsid w:val="009347EA"/>
    <w:rsid w:val="00B132AE"/>
    <w:rsid w:val="00B154D3"/>
    <w:rsid w:val="00CA7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2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2338"/>
    <w:pPr>
      <w:spacing w:after="0" w:line="240" w:lineRule="auto"/>
    </w:pPr>
  </w:style>
  <w:style w:type="paragraph" w:styleId="BalloonText">
    <w:name w:val="Balloon Text"/>
    <w:basedOn w:val="Normal"/>
    <w:link w:val="BalloonTextChar"/>
    <w:uiPriority w:val="99"/>
    <w:semiHidden/>
    <w:unhideWhenUsed/>
    <w:rsid w:val="00767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2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ml398</dc:creator>
  <cp:keywords/>
  <dc:description/>
  <cp:lastModifiedBy>ml398</cp:lastModifiedBy>
  <cp:revision>1</cp:revision>
  <dcterms:created xsi:type="dcterms:W3CDTF">2010-02-16T16:38:00Z</dcterms:created>
  <dcterms:modified xsi:type="dcterms:W3CDTF">2010-02-16T18:05:00Z</dcterms:modified>
</cp:coreProperties>
</file>