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312" w:rsidRPr="00746312" w:rsidRDefault="00746312" w:rsidP="00D53FA7">
      <w:pPr>
        <w:shd w:val="clear" w:color="auto" w:fill="FFFFFF"/>
        <w:spacing w:after="0" w:line="240" w:lineRule="auto"/>
        <w:rPr>
          <w:rFonts w:eastAsia="Times New Roman" w:cs="Arial"/>
          <w:sz w:val="18"/>
          <w:szCs w:val="18"/>
        </w:rPr>
      </w:pPr>
      <w:r w:rsidRPr="00746312">
        <w:rPr>
          <w:rFonts w:eastAsia="Times New Roman" w:cs="Arial"/>
          <w:sz w:val="18"/>
          <w:szCs w:val="18"/>
        </w:rPr>
        <w:fldChar w:fldCharType="begin"/>
      </w:r>
      <w:r w:rsidRPr="00746312">
        <w:rPr>
          <w:rFonts w:eastAsia="Times New Roman" w:cs="Arial"/>
          <w:sz w:val="18"/>
          <w:szCs w:val="18"/>
        </w:rPr>
        <w:instrText xml:space="preserve"> HYPERLINK "http://www.ncbi.nlm.nih.gov/pubmed/21178541" </w:instrText>
      </w:r>
      <w:r w:rsidRPr="00746312">
        <w:rPr>
          <w:rFonts w:eastAsia="Times New Roman" w:cs="Arial"/>
          <w:sz w:val="18"/>
          <w:szCs w:val="18"/>
        </w:rPr>
        <w:fldChar w:fldCharType="separate"/>
      </w:r>
      <w:proofErr w:type="spellStart"/>
      <w:r w:rsidRPr="00D53FA7">
        <w:rPr>
          <w:rFonts w:eastAsia="Times New Roman" w:cs="Arial"/>
          <w:i/>
          <w:sz w:val="18"/>
        </w:rPr>
        <w:t>Crit</w:t>
      </w:r>
      <w:proofErr w:type="spellEnd"/>
      <w:r w:rsidRPr="00D53FA7">
        <w:rPr>
          <w:rFonts w:eastAsia="Times New Roman" w:cs="Arial"/>
          <w:i/>
          <w:sz w:val="18"/>
        </w:rPr>
        <w:t xml:space="preserve"> Care Med</w:t>
      </w:r>
      <w:r w:rsidR="00D53FA7">
        <w:rPr>
          <w:rFonts w:eastAsia="Times New Roman" w:cs="Arial"/>
          <w:sz w:val="18"/>
        </w:rPr>
        <w:t xml:space="preserve"> </w:t>
      </w:r>
      <w:r w:rsidRPr="00746312">
        <w:rPr>
          <w:rFonts w:eastAsia="Times New Roman" w:cs="Arial"/>
          <w:sz w:val="18"/>
        </w:rPr>
        <w:t>2011 Jan</w:t>
      </w:r>
      <w:proofErr w:type="gramStart"/>
      <w:r w:rsidRPr="00746312">
        <w:rPr>
          <w:rFonts w:eastAsia="Times New Roman" w:cs="Arial"/>
          <w:sz w:val="18"/>
        </w:rPr>
        <w:t>;39</w:t>
      </w:r>
      <w:proofErr w:type="gramEnd"/>
      <w:r w:rsidRPr="00746312">
        <w:rPr>
          <w:rFonts w:eastAsia="Times New Roman" w:cs="Arial"/>
          <w:sz w:val="18"/>
        </w:rPr>
        <w:t xml:space="preserve">(1):207-9. </w:t>
      </w:r>
      <w:r w:rsidRPr="00746312">
        <w:rPr>
          <w:rFonts w:eastAsia="Times New Roman" w:cs="Arial"/>
          <w:sz w:val="18"/>
          <w:szCs w:val="18"/>
        </w:rPr>
        <w:fldChar w:fldCharType="end"/>
      </w:r>
    </w:p>
    <w:p w:rsidR="00D53FA7" w:rsidRDefault="00746312" w:rsidP="00D53FA7">
      <w:pPr>
        <w:shd w:val="clear" w:color="auto" w:fill="FFFFFF"/>
        <w:spacing w:after="0" w:line="240" w:lineRule="auto"/>
        <w:jc w:val="center"/>
        <w:outlineLvl w:val="0"/>
        <w:rPr>
          <w:rFonts w:eastAsia="Times New Roman" w:cs="Arial"/>
          <w:kern w:val="36"/>
          <w:sz w:val="27"/>
          <w:szCs w:val="27"/>
        </w:rPr>
      </w:pPr>
      <w:r w:rsidRPr="00746312">
        <w:rPr>
          <w:rFonts w:eastAsia="Times New Roman" w:cs="Arial"/>
          <w:kern w:val="36"/>
          <w:sz w:val="27"/>
          <w:szCs w:val="27"/>
        </w:rPr>
        <w:t xml:space="preserve">Plasma protein levels are markers of pulmonary vascular permeability and degree of lung injury in critically ill patients with or at risk for acute lung injury/acute respiratory distress </w:t>
      </w:r>
      <w:proofErr w:type="spellStart"/>
      <w:r w:rsidRPr="00746312">
        <w:rPr>
          <w:rFonts w:eastAsia="Times New Roman" w:cs="Arial"/>
          <w:kern w:val="36"/>
          <w:sz w:val="27"/>
          <w:szCs w:val="27"/>
        </w:rPr>
        <w:t>syndrome.</w:t>
      </w:r>
      <w:proofErr w:type="spellEnd"/>
    </w:p>
    <w:p w:rsidR="00746312" w:rsidRPr="00D53FA7" w:rsidRDefault="00746312" w:rsidP="00D53FA7">
      <w:pPr>
        <w:shd w:val="clear" w:color="auto" w:fill="FFFFFF"/>
        <w:spacing w:after="0" w:line="240" w:lineRule="auto"/>
        <w:jc w:val="center"/>
        <w:outlineLvl w:val="0"/>
        <w:rPr>
          <w:rFonts w:eastAsia="Times New Roman" w:cs="Arial"/>
          <w:kern w:val="36"/>
          <w:sz w:val="27"/>
          <w:szCs w:val="27"/>
        </w:rPr>
      </w:pPr>
      <w:hyperlink r:id="rId5" w:history="1">
        <w:proofErr w:type="spellStart"/>
        <w:r w:rsidRPr="00746312">
          <w:rPr>
            <w:rFonts w:eastAsia="Times New Roman" w:cs="Arial"/>
            <w:sz w:val="18"/>
          </w:rPr>
          <w:t>Aman</w:t>
        </w:r>
        <w:proofErr w:type="spellEnd"/>
        <w:r w:rsidRPr="00746312">
          <w:rPr>
            <w:rFonts w:eastAsia="Times New Roman" w:cs="Arial"/>
            <w:sz w:val="18"/>
          </w:rPr>
          <w:t xml:space="preserve"> J</w:t>
        </w:r>
      </w:hyperlink>
      <w:r w:rsidRPr="00746312">
        <w:rPr>
          <w:rFonts w:eastAsia="Times New Roman" w:cs="Arial"/>
          <w:sz w:val="18"/>
          <w:szCs w:val="18"/>
        </w:rPr>
        <w:t xml:space="preserve">, </w:t>
      </w:r>
      <w:hyperlink r:id="rId6" w:history="1">
        <w:r w:rsidRPr="00746312">
          <w:rPr>
            <w:rFonts w:eastAsia="Times New Roman" w:cs="Arial"/>
            <w:sz w:val="18"/>
          </w:rPr>
          <w:t xml:space="preserve">van </w:t>
        </w:r>
        <w:proofErr w:type="spellStart"/>
        <w:r w:rsidRPr="00746312">
          <w:rPr>
            <w:rFonts w:eastAsia="Times New Roman" w:cs="Arial"/>
            <w:sz w:val="18"/>
          </w:rPr>
          <w:t>der</w:t>
        </w:r>
        <w:proofErr w:type="spellEnd"/>
        <w:r w:rsidRPr="00746312">
          <w:rPr>
            <w:rFonts w:eastAsia="Times New Roman" w:cs="Arial"/>
            <w:sz w:val="18"/>
          </w:rPr>
          <w:t xml:space="preserve"> </w:t>
        </w:r>
        <w:proofErr w:type="spellStart"/>
        <w:r w:rsidRPr="00746312">
          <w:rPr>
            <w:rFonts w:eastAsia="Times New Roman" w:cs="Arial"/>
            <w:sz w:val="18"/>
          </w:rPr>
          <w:t>Heijden</w:t>
        </w:r>
        <w:proofErr w:type="spellEnd"/>
        <w:r w:rsidRPr="00746312">
          <w:rPr>
            <w:rFonts w:eastAsia="Times New Roman" w:cs="Arial"/>
            <w:sz w:val="18"/>
          </w:rPr>
          <w:t xml:space="preserve"> M</w:t>
        </w:r>
      </w:hyperlink>
      <w:r w:rsidRPr="00746312">
        <w:rPr>
          <w:rFonts w:eastAsia="Times New Roman" w:cs="Arial"/>
          <w:sz w:val="18"/>
          <w:szCs w:val="18"/>
        </w:rPr>
        <w:t xml:space="preserve">, </w:t>
      </w:r>
      <w:hyperlink r:id="rId7" w:history="1">
        <w:r w:rsidRPr="00746312">
          <w:rPr>
            <w:rFonts w:eastAsia="Times New Roman" w:cs="Arial"/>
            <w:sz w:val="18"/>
          </w:rPr>
          <w:t xml:space="preserve">van </w:t>
        </w:r>
        <w:proofErr w:type="spellStart"/>
        <w:r w:rsidRPr="00746312">
          <w:rPr>
            <w:rFonts w:eastAsia="Times New Roman" w:cs="Arial"/>
            <w:sz w:val="18"/>
          </w:rPr>
          <w:t>Lingen</w:t>
        </w:r>
        <w:proofErr w:type="spellEnd"/>
        <w:r w:rsidRPr="00746312">
          <w:rPr>
            <w:rFonts w:eastAsia="Times New Roman" w:cs="Arial"/>
            <w:sz w:val="18"/>
          </w:rPr>
          <w:t xml:space="preserve"> A</w:t>
        </w:r>
      </w:hyperlink>
      <w:r w:rsidRPr="00746312">
        <w:rPr>
          <w:rFonts w:eastAsia="Times New Roman" w:cs="Arial"/>
          <w:sz w:val="18"/>
          <w:szCs w:val="18"/>
        </w:rPr>
        <w:t xml:space="preserve">, </w:t>
      </w:r>
      <w:hyperlink r:id="rId8" w:history="1">
        <w:proofErr w:type="spellStart"/>
        <w:r w:rsidRPr="00746312">
          <w:rPr>
            <w:rFonts w:eastAsia="Times New Roman" w:cs="Arial"/>
            <w:sz w:val="18"/>
          </w:rPr>
          <w:t>Girbes</w:t>
        </w:r>
        <w:proofErr w:type="spellEnd"/>
        <w:r w:rsidRPr="00746312">
          <w:rPr>
            <w:rFonts w:eastAsia="Times New Roman" w:cs="Arial"/>
            <w:sz w:val="18"/>
          </w:rPr>
          <w:t xml:space="preserve"> AR</w:t>
        </w:r>
      </w:hyperlink>
      <w:r w:rsidRPr="00746312">
        <w:rPr>
          <w:rFonts w:eastAsia="Times New Roman" w:cs="Arial"/>
          <w:sz w:val="18"/>
          <w:szCs w:val="18"/>
        </w:rPr>
        <w:t xml:space="preserve">, </w:t>
      </w:r>
      <w:hyperlink r:id="rId9" w:history="1">
        <w:r w:rsidRPr="00746312">
          <w:rPr>
            <w:rFonts w:eastAsia="Times New Roman" w:cs="Arial"/>
            <w:sz w:val="18"/>
          </w:rPr>
          <w:t xml:space="preserve">van </w:t>
        </w:r>
        <w:proofErr w:type="spellStart"/>
        <w:r w:rsidRPr="00746312">
          <w:rPr>
            <w:rFonts w:eastAsia="Times New Roman" w:cs="Arial"/>
            <w:sz w:val="18"/>
          </w:rPr>
          <w:t>Nieuw</w:t>
        </w:r>
        <w:proofErr w:type="spellEnd"/>
        <w:r w:rsidRPr="00746312">
          <w:rPr>
            <w:rFonts w:eastAsia="Times New Roman" w:cs="Arial"/>
            <w:sz w:val="18"/>
          </w:rPr>
          <w:t xml:space="preserve"> </w:t>
        </w:r>
        <w:proofErr w:type="spellStart"/>
        <w:r w:rsidRPr="00746312">
          <w:rPr>
            <w:rFonts w:eastAsia="Times New Roman" w:cs="Arial"/>
            <w:sz w:val="18"/>
          </w:rPr>
          <w:t>Amerongen</w:t>
        </w:r>
        <w:proofErr w:type="spellEnd"/>
        <w:r w:rsidRPr="00746312">
          <w:rPr>
            <w:rFonts w:eastAsia="Times New Roman" w:cs="Arial"/>
            <w:sz w:val="18"/>
          </w:rPr>
          <w:t xml:space="preserve"> GP</w:t>
        </w:r>
      </w:hyperlink>
      <w:r w:rsidRPr="00746312">
        <w:rPr>
          <w:rFonts w:eastAsia="Times New Roman" w:cs="Arial"/>
          <w:sz w:val="18"/>
          <w:szCs w:val="18"/>
        </w:rPr>
        <w:t xml:space="preserve">, </w:t>
      </w:r>
      <w:hyperlink r:id="rId10" w:history="1">
        <w:r w:rsidRPr="00746312">
          <w:rPr>
            <w:rFonts w:eastAsia="Times New Roman" w:cs="Arial"/>
            <w:sz w:val="18"/>
          </w:rPr>
          <w:t xml:space="preserve">van </w:t>
        </w:r>
        <w:proofErr w:type="spellStart"/>
        <w:r w:rsidRPr="00746312">
          <w:rPr>
            <w:rFonts w:eastAsia="Times New Roman" w:cs="Arial"/>
            <w:sz w:val="18"/>
          </w:rPr>
          <w:t>Hinsbergh</w:t>
        </w:r>
        <w:proofErr w:type="spellEnd"/>
        <w:r w:rsidRPr="00746312">
          <w:rPr>
            <w:rFonts w:eastAsia="Times New Roman" w:cs="Arial"/>
            <w:sz w:val="18"/>
          </w:rPr>
          <w:t xml:space="preserve"> VW</w:t>
        </w:r>
      </w:hyperlink>
      <w:r w:rsidRPr="00746312">
        <w:rPr>
          <w:rFonts w:eastAsia="Times New Roman" w:cs="Arial"/>
          <w:sz w:val="18"/>
          <w:szCs w:val="18"/>
        </w:rPr>
        <w:t xml:space="preserve">, </w:t>
      </w:r>
      <w:hyperlink r:id="rId11" w:history="1">
        <w:proofErr w:type="spellStart"/>
        <w:r w:rsidRPr="00746312">
          <w:rPr>
            <w:rFonts w:eastAsia="Times New Roman" w:cs="Arial"/>
            <w:sz w:val="18"/>
          </w:rPr>
          <w:t>Groeneveld</w:t>
        </w:r>
        <w:proofErr w:type="spellEnd"/>
        <w:r w:rsidRPr="00746312">
          <w:rPr>
            <w:rFonts w:eastAsia="Times New Roman" w:cs="Arial"/>
            <w:sz w:val="18"/>
          </w:rPr>
          <w:t xml:space="preserve"> AB</w:t>
        </w:r>
      </w:hyperlink>
      <w:r w:rsidRPr="00746312">
        <w:rPr>
          <w:rFonts w:eastAsia="Times New Roman" w:cs="Arial"/>
          <w:sz w:val="18"/>
          <w:szCs w:val="18"/>
        </w:rPr>
        <w:t>.</w:t>
      </w:r>
    </w:p>
    <w:p w:rsidR="00D53FA7" w:rsidRDefault="00D53FA7" w:rsidP="00746312">
      <w:pPr>
        <w:shd w:val="clear" w:color="auto" w:fill="FFFFFF"/>
        <w:spacing w:after="0" w:line="240" w:lineRule="auto"/>
        <w:rPr>
          <w:rFonts w:eastAsia="Times New Roman" w:cs="Arial"/>
          <w:b/>
          <w:bCs/>
          <w:sz w:val="18"/>
        </w:rPr>
      </w:pPr>
    </w:p>
    <w:p w:rsidR="00746312" w:rsidRPr="00746312" w:rsidRDefault="00746312" w:rsidP="00746312">
      <w:pPr>
        <w:shd w:val="clear" w:color="auto" w:fill="FFFFFF"/>
        <w:spacing w:after="0" w:line="240" w:lineRule="auto"/>
        <w:rPr>
          <w:rFonts w:eastAsia="Times New Roman" w:cs="Arial"/>
          <w:sz w:val="18"/>
          <w:szCs w:val="18"/>
        </w:rPr>
      </w:pPr>
      <w:r w:rsidRPr="00746312">
        <w:rPr>
          <w:rFonts w:eastAsia="Times New Roman" w:cs="Arial"/>
          <w:b/>
          <w:bCs/>
          <w:sz w:val="18"/>
        </w:rPr>
        <w:t xml:space="preserve">OBJECTIVES: </w:t>
      </w:r>
      <w:r w:rsidRPr="00746312">
        <w:rPr>
          <w:rFonts w:eastAsia="Times New Roman" w:cs="Arial"/>
          <w:sz w:val="18"/>
          <w:szCs w:val="18"/>
        </w:rPr>
        <w:t xml:space="preserve">To evaluate the diagnostic value of plasma protein levels for pulmonary vascular permeability and acute respiratory distress syndrome. During acute lung injury and acute respiratory distress syndrome, increased vascular permeability induces protein-rich fluid </w:t>
      </w:r>
      <w:proofErr w:type="spellStart"/>
      <w:r w:rsidRPr="00746312">
        <w:rPr>
          <w:rFonts w:eastAsia="Times New Roman" w:cs="Arial"/>
          <w:sz w:val="18"/>
          <w:szCs w:val="18"/>
        </w:rPr>
        <w:t>extravasation</w:t>
      </w:r>
      <w:proofErr w:type="spellEnd"/>
      <w:r w:rsidRPr="00746312">
        <w:rPr>
          <w:rFonts w:eastAsia="Times New Roman" w:cs="Arial"/>
          <w:sz w:val="18"/>
          <w:szCs w:val="18"/>
        </w:rPr>
        <w:t>. We hypothesized that plasma protein levels predict increased vascular permeability and acute respiratory distress syndrome.</w:t>
      </w:r>
    </w:p>
    <w:p w:rsidR="00746312" w:rsidRPr="00746312" w:rsidRDefault="00746312" w:rsidP="00746312">
      <w:pPr>
        <w:shd w:val="clear" w:color="auto" w:fill="FFFFFF"/>
        <w:spacing w:after="0" w:line="240" w:lineRule="auto"/>
        <w:rPr>
          <w:rFonts w:eastAsia="Times New Roman" w:cs="Arial"/>
          <w:sz w:val="18"/>
          <w:szCs w:val="18"/>
        </w:rPr>
      </w:pPr>
      <w:r w:rsidRPr="00746312">
        <w:rPr>
          <w:rFonts w:eastAsia="Times New Roman" w:cs="Arial"/>
          <w:b/>
          <w:bCs/>
          <w:sz w:val="18"/>
        </w:rPr>
        <w:t xml:space="preserve">DESIGN: </w:t>
      </w:r>
      <w:r w:rsidRPr="00746312">
        <w:rPr>
          <w:rFonts w:eastAsia="Times New Roman" w:cs="Arial"/>
          <w:sz w:val="18"/>
          <w:szCs w:val="18"/>
        </w:rPr>
        <w:t>A prospective, observational study.</w:t>
      </w:r>
    </w:p>
    <w:p w:rsidR="00746312" w:rsidRPr="00746312" w:rsidRDefault="00746312" w:rsidP="00746312">
      <w:pPr>
        <w:shd w:val="clear" w:color="auto" w:fill="FFFFFF"/>
        <w:spacing w:after="0" w:line="240" w:lineRule="auto"/>
        <w:rPr>
          <w:rFonts w:eastAsia="Times New Roman" w:cs="Arial"/>
          <w:sz w:val="18"/>
          <w:szCs w:val="18"/>
        </w:rPr>
      </w:pPr>
      <w:r w:rsidRPr="00746312">
        <w:rPr>
          <w:rFonts w:eastAsia="Times New Roman" w:cs="Arial"/>
          <w:b/>
          <w:bCs/>
          <w:sz w:val="18"/>
        </w:rPr>
        <w:t xml:space="preserve">PATIENTS: </w:t>
      </w:r>
      <w:r w:rsidRPr="00746312">
        <w:rPr>
          <w:rFonts w:eastAsia="Times New Roman" w:cs="Arial"/>
          <w:sz w:val="18"/>
          <w:szCs w:val="18"/>
        </w:rPr>
        <w:t xml:space="preserve">Eighty-three </w:t>
      </w:r>
      <w:proofErr w:type="gramStart"/>
      <w:r w:rsidRPr="00746312">
        <w:rPr>
          <w:rFonts w:eastAsia="Times New Roman" w:cs="Arial"/>
          <w:sz w:val="18"/>
          <w:szCs w:val="18"/>
        </w:rPr>
        <w:t>consecutive,</w:t>
      </w:r>
      <w:proofErr w:type="gramEnd"/>
      <w:r w:rsidRPr="00746312">
        <w:rPr>
          <w:rFonts w:eastAsia="Times New Roman" w:cs="Arial"/>
          <w:sz w:val="18"/>
          <w:szCs w:val="18"/>
        </w:rPr>
        <w:t xml:space="preserve"> mechanically ventilated patients with or at risk for acute lung injury/acute respiratory distress syndrome, of whom 18 had sepsis. Patients with increased pulmonary capillary wedge pressures or central venous pressures were excluded.</w:t>
      </w:r>
    </w:p>
    <w:p w:rsidR="00746312" w:rsidRPr="00746312" w:rsidRDefault="00746312" w:rsidP="00746312">
      <w:pPr>
        <w:shd w:val="clear" w:color="auto" w:fill="FFFFFF"/>
        <w:spacing w:after="0" w:line="240" w:lineRule="auto"/>
        <w:rPr>
          <w:rFonts w:eastAsia="Times New Roman" w:cs="Arial"/>
          <w:sz w:val="18"/>
          <w:szCs w:val="18"/>
        </w:rPr>
      </w:pPr>
      <w:r w:rsidRPr="00746312">
        <w:rPr>
          <w:rFonts w:eastAsia="Times New Roman" w:cs="Arial"/>
          <w:b/>
          <w:bCs/>
          <w:sz w:val="18"/>
        </w:rPr>
        <w:t xml:space="preserve">INTERVENTIONS: </w:t>
      </w:r>
      <w:r w:rsidRPr="00746312">
        <w:rPr>
          <w:rFonts w:eastAsia="Times New Roman" w:cs="Arial"/>
          <w:sz w:val="18"/>
          <w:szCs w:val="18"/>
        </w:rPr>
        <w:t>Patients were subjected to pulmonary capillary wedge pressure/central venous pressure-guided fluid loading with saline or colloid fluids.</w:t>
      </w:r>
    </w:p>
    <w:p w:rsidR="00746312" w:rsidRPr="00746312" w:rsidRDefault="00746312" w:rsidP="00746312">
      <w:pPr>
        <w:shd w:val="clear" w:color="auto" w:fill="FFFFFF"/>
        <w:spacing w:after="0" w:line="240" w:lineRule="auto"/>
        <w:rPr>
          <w:rFonts w:eastAsia="Times New Roman" w:cs="Arial"/>
          <w:sz w:val="18"/>
          <w:szCs w:val="18"/>
        </w:rPr>
      </w:pPr>
      <w:r w:rsidRPr="00746312">
        <w:rPr>
          <w:rFonts w:eastAsia="Times New Roman" w:cs="Arial"/>
          <w:b/>
          <w:bCs/>
          <w:sz w:val="18"/>
        </w:rPr>
        <w:t xml:space="preserve">MEASUREMENTS AND MAIN RESULTS: </w:t>
      </w:r>
      <w:r w:rsidRPr="00746312">
        <w:rPr>
          <w:rFonts w:eastAsia="Times New Roman" w:cs="Arial"/>
          <w:sz w:val="18"/>
          <w:szCs w:val="18"/>
        </w:rPr>
        <w:t xml:space="preserve">We measured plasma albumin and </w:t>
      </w:r>
      <w:proofErr w:type="spellStart"/>
      <w:r w:rsidRPr="00746312">
        <w:rPr>
          <w:rFonts w:eastAsia="Times New Roman" w:cs="Arial"/>
          <w:sz w:val="18"/>
          <w:szCs w:val="18"/>
        </w:rPr>
        <w:t>transferrin</w:t>
      </w:r>
      <w:proofErr w:type="spellEnd"/>
      <w:r w:rsidRPr="00746312">
        <w:rPr>
          <w:rFonts w:eastAsia="Times New Roman" w:cs="Arial"/>
          <w:sz w:val="18"/>
          <w:szCs w:val="18"/>
        </w:rPr>
        <w:t xml:space="preserve"> levels and determined the Gallium-</w:t>
      </w:r>
      <w:proofErr w:type="spellStart"/>
      <w:r w:rsidRPr="00746312">
        <w:rPr>
          <w:rFonts w:eastAsia="Times New Roman" w:cs="Arial"/>
          <w:sz w:val="18"/>
          <w:szCs w:val="18"/>
        </w:rPr>
        <w:t>transferrin</w:t>
      </w:r>
      <w:proofErr w:type="spellEnd"/>
      <w:r w:rsidRPr="00746312">
        <w:rPr>
          <w:rFonts w:eastAsia="Times New Roman" w:cs="Arial"/>
          <w:sz w:val="18"/>
          <w:szCs w:val="18"/>
        </w:rPr>
        <w:t xml:space="preserve"> pulmonary leak index, the American European Consensus Conference criteria, and the lung injury score. Measurements were performed before and after fluid loading to evaluate effects of fluid loading. Plasma albumin and </w:t>
      </w:r>
      <w:proofErr w:type="spellStart"/>
      <w:r w:rsidRPr="00746312">
        <w:rPr>
          <w:rFonts w:eastAsia="Times New Roman" w:cs="Arial"/>
          <w:sz w:val="18"/>
          <w:szCs w:val="18"/>
        </w:rPr>
        <w:t>transferrin</w:t>
      </w:r>
      <w:proofErr w:type="spellEnd"/>
      <w:r w:rsidRPr="00746312">
        <w:rPr>
          <w:rFonts w:eastAsia="Times New Roman" w:cs="Arial"/>
          <w:sz w:val="18"/>
          <w:szCs w:val="18"/>
        </w:rPr>
        <w:t xml:space="preserve"> levels were approximately 30% lower in acute respiratory distress syndrome than patients with acute lung injury (p &lt; .01) and patients without lung injury (p &lt; .05). Protein levels inversely related to the pulmonary leak index (standardized regression coefficient -0.28, p &lt; .001 for albumin; standardized regression coefficient -0.30, p = .003 for </w:t>
      </w:r>
      <w:proofErr w:type="spellStart"/>
      <w:r w:rsidRPr="00746312">
        <w:rPr>
          <w:rFonts w:eastAsia="Times New Roman" w:cs="Arial"/>
          <w:sz w:val="18"/>
          <w:szCs w:val="18"/>
        </w:rPr>
        <w:t>transferrin</w:t>
      </w:r>
      <w:proofErr w:type="spellEnd"/>
      <w:r w:rsidRPr="00746312">
        <w:rPr>
          <w:rFonts w:eastAsia="Times New Roman" w:cs="Arial"/>
          <w:sz w:val="18"/>
          <w:szCs w:val="18"/>
        </w:rPr>
        <w:t xml:space="preserve">) and the lung injury score (standardized regression coefficient -0.19, p = .01 for albumin), independently of presence of sepsis, severity of disease, and fluid loading. Albumin and </w:t>
      </w:r>
      <w:proofErr w:type="spellStart"/>
      <w:r w:rsidRPr="00746312">
        <w:rPr>
          <w:rFonts w:eastAsia="Times New Roman" w:cs="Arial"/>
          <w:sz w:val="18"/>
          <w:szCs w:val="18"/>
        </w:rPr>
        <w:t>transferrin</w:t>
      </w:r>
      <w:proofErr w:type="spellEnd"/>
      <w:r w:rsidRPr="00746312">
        <w:rPr>
          <w:rFonts w:eastAsia="Times New Roman" w:cs="Arial"/>
          <w:sz w:val="18"/>
          <w:szCs w:val="18"/>
        </w:rPr>
        <w:t xml:space="preserve"> levels had a high sensitivity (77-93%) and negative predictive value (80-98%) for elevated pulmonary vascular permeability and acute respiratory distress syndrome (American European Consensus Conference criteria and lung injury score). The addition of </w:t>
      </w:r>
      <w:proofErr w:type="spellStart"/>
      <w:r w:rsidRPr="00746312">
        <w:rPr>
          <w:rFonts w:eastAsia="Times New Roman" w:cs="Arial"/>
          <w:sz w:val="18"/>
          <w:szCs w:val="18"/>
        </w:rPr>
        <w:t>hypoalbuminemia</w:t>
      </w:r>
      <w:proofErr w:type="spellEnd"/>
      <w:r w:rsidRPr="00746312">
        <w:rPr>
          <w:rFonts w:eastAsia="Times New Roman" w:cs="Arial"/>
          <w:sz w:val="18"/>
          <w:szCs w:val="18"/>
        </w:rPr>
        <w:t xml:space="preserve"> (&lt;17.5 g/L) and </w:t>
      </w:r>
      <w:proofErr w:type="spellStart"/>
      <w:r w:rsidRPr="00746312">
        <w:rPr>
          <w:rFonts w:eastAsia="Times New Roman" w:cs="Arial"/>
          <w:sz w:val="18"/>
          <w:szCs w:val="18"/>
        </w:rPr>
        <w:t>hypotransferrinemia</w:t>
      </w:r>
      <w:proofErr w:type="spellEnd"/>
      <w:r w:rsidRPr="00746312">
        <w:rPr>
          <w:rFonts w:eastAsia="Times New Roman" w:cs="Arial"/>
          <w:sz w:val="18"/>
          <w:szCs w:val="18"/>
        </w:rPr>
        <w:t xml:space="preserve"> (&lt;0.98 g/L) as criteria to the American European Consensus Conference criteria or the lung injury score increased their predictive values for elevated pulmonary vascular permeability.</w:t>
      </w:r>
    </w:p>
    <w:p w:rsidR="00746312" w:rsidRDefault="00746312" w:rsidP="00746312">
      <w:pPr>
        <w:shd w:val="clear" w:color="auto" w:fill="FFFFFF"/>
        <w:spacing w:line="240" w:lineRule="auto"/>
        <w:rPr>
          <w:rFonts w:eastAsia="Times New Roman" w:cs="Arial"/>
          <w:sz w:val="18"/>
          <w:szCs w:val="18"/>
        </w:rPr>
      </w:pPr>
      <w:r w:rsidRPr="00746312">
        <w:rPr>
          <w:rFonts w:eastAsia="Times New Roman" w:cs="Arial"/>
          <w:b/>
          <w:bCs/>
          <w:sz w:val="18"/>
        </w:rPr>
        <w:t xml:space="preserve">CONCLUSIONS: </w:t>
      </w:r>
      <w:r w:rsidRPr="00746312">
        <w:rPr>
          <w:rFonts w:eastAsia="Times New Roman" w:cs="Arial"/>
          <w:sz w:val="18"/>
          <w:szCs w:val="18"/>
        </w:rPr>
        <w:t xml:space="preserve">In critically ill patients, decreased plasma albumin and </w:t>
      </w:r>
      <w:proofErr w:type="spellStart"/>
      <w:r w:rsidRPr="00746312">
        <w:rPr>
          <w:rFonts w:eastAsia="Times New Roman" w:cs="Arial"/>
          <w:sz w:val="18"/>
          <w:szCs w:val="18"/>
        </w:rPr>
        <w:t>transferrin</w:t>
      </w:r>
      <w:proofErr w:type="spellEnd"/>
      <w:r w:rsidRPr="00746312">
        <w:rPr>
          <w:rFonts w:eastAsia="Times New Roman" w:cs="Arial"/>
          <w:sz w:val="18"/>
          <w:szCs w:val="18"/>
        </w:rPr>
        <w:t xml:space="preserve"> levels parallel increased pulmonary vascular permeability irrespective of underlying disease and fluid status. While normal levels help to exclude acute respiratory distress syndrome, </w:t>
      </w:r>
      <w:proofErr w:type="spellStart"/>
      <w:r w:rsidRPr="00746312">
        <w:rPr>
          <w:rFonts w:eastAsia="Times New Roman" w:cs="Arial"/>
          <w:sz w:val="18"/>
          <w:szCs w:val="18"/>
        </w:rPr>
        <w:t>hypoalbuminemia</w:t>
      </w:r>
      <w:proofErr w:type="spellEnd"/>
      <w:r w:rsidRPr="00746312">
        <w:rPr>
          <w:rFonts w:eastAsia="Times New Roman" w:cs="Arial"/>
          <w:sz w:val="18"/>
          <w:szCs w:val="18"/>
        </w:rPr>
        <w:t xml:space="preserve"> and </w:t>
      </w:r>
      <w:proofErr w:type="spellStart"/>
      <w:r w:rsidRPr="00746312">
        <w:rPr>
          <w:rFonts w:eastAsia="Times New Roman" w:cs="Arial"/>
          <w:sz w:val="18"/>
          <w:szCs w:val="18"/>
        </w:rPr>
        <w:t>hypotransferrinemia</w:t>
      </w:r>
      <w:proofErr w:type="spellEnd"/>
      <w:r w:rsidRPr="00746312">
        <w:rPr>
          <w:rFonts w:eastAsia="Times New Roman" w:cs="Arial"/>
          <w:sz w:val="18"/>
          <w:szCs w:val="18"/>
        </w:rPr>
        <w:t xml:space="preserve"> increase the diagnostic accuracy of the American European Consensus Conference criteria and lung injury score for elevated pulmonary vascular permeability.</w:t>
      </w:r>
    </w:p>
    <w:p w:rsidR="00DE0BA2" w:rsidRDefault="00DE0BA2" w:rsidP="00746312">
      <w:pPr>
        <w:shd w:val="clear" w:color="auto" w:fill="FFFFFF"/>
        <w:spacing w:line="240" w:lineRule="auto"/>
        <w:rPr>
          <w:rFonts w:eastAsia="Times New Roman" w:cs="Arial"/>
          <w:sz w:val="18"/>
          <w:szCs w:val="18"/>
        </w:rPr>
      </w:pPr>
      <w:r>
        <w:rPr>
          <w:rFonts w:eastAsia="Times New Roman" w:cs="Arial"/>
          <w:sz w:val="18"/>
          <w:szCs w:val="18"/>
        </w:rPr>
        <w:t>•</w:t>
      </w:r>
      <w:r w:rsidR="00D77196">
        <w:rPr>
          <w:rFonts w:eastAsia="Times New Roman" w:cs="Arial"/>
          <w:sz w:val="18"/>
          <w:szCs w:val="18"/>
        </w:rPr>
        <w:t xml:space="preserve"> </w:t>
      </w:r>
      <w:r w:rsidR="00D77196" w:rsidRPr="00746312">
        <w:rPr>
          <w:rFonts w:eastAsia="Times New Roman" w:cs="Arial"/>
          <w:sz w:val="18"/>
          <w:szCs w:val="18"/>
        </w:rPr>
        <w:t xml:space="preserve">In critically ill patients, decreased plasma albumin and </w:t>
      </w:r>
      <w:proofErr w:type="spellStart"/>
      <w:r w:rsidR="00D77196" w:rsidRPr="00746312">
        <w:rPr>
          <w:rFonts w:eastAsia="Times New Roman" w:cs="Arial"/>
          <w:sz w:val="18"/>
          <w:szCs w:val="18"/>
        </w:rPr>
        <w:t>transferrin</w:t>
      </w:r>
      <w:proofErr w:type="spellEnd"/>
      <w:r w:rsidR="00D77196" w:rsidRPr="00746312">
        <w:rPr>
          <w:rFonts w:eastAsia="Times New Roman" w:cs="Arial"/>
          <w:sz w:val="18"/>
          <w:szCs w:val="18"/>
        </w:rPr>
        <w:t xml:space="preserve"> levels parallel increased pulmonary vascular permeability irrespective of underlying disease and fluid status.</w:t>
      </w:r>
    </w:p>
    <w:p w:rsidR="00DE0BA2" w:rsidRDefault="00DE0BA2" w:rsidP="00746312">
      <w:pPr>
        <w:shd w:val="clear" w:color="auto" w:fill="FFFFFF"/>
        <w:spacing w:line="240" w:lineRule="auto"/>
        <w:rPr>
          <w:rFonts w:eastAsia="Times New Roman" w:cs="Arial"/>
          <w:sz w:val="18"/>
          <w:szCs w:val="18"/>
        </w:rPr>
      </w:pPr>
      <w:r>
        <w:rPr>
          <w:rFonts w:eastAsia="Times New Roman" w:cs="Arial"/>
          <w:sz w:val="18"/>
          <w:szCs w:val="18"/>
        </w:rPr>
        <w:t>•</w:t>
      </w:r>
      <w:r w:rsidR="00D77196">
        <w:rPr>
          <w:rFonts w:eastAsia="Times New Roman" w:cs="Arial"/>
          <w:sz w:val="18"/>
          <w:szCs w:val="18"/>
        </w:rPr>
        <w:t xml:space="preserve"> Normal levels of albumin and </w:t>
      </w:r>
      <w:proofErr w:type="spellStart"/>
      <w:r w:rsidR="00D77196">
        <w:rPr>
          <w:rFonts w:eastAsia="Times New Roman" w:cs="Arial"/>
          <w:sz w:val="18"/>
          <w:szCs w:val="18"/>
        </w:rPr>
        <w:t>transferrin</w:t>
      </w:r>
      <w:proofErr w:type="spellEnd"/>
      <w:r w:rsidR="00D77196">
        <w:rPr>
          <w:rFonts w:eastAsia="Times New Roman" w:cs="Arial"/>
          <w:sz w:val="18"/>
          <w:szCs w:val="18"/>
        </w:rPr>
        <w:t xml:space="preserve"> can be used to exclude ARDS (high negative predictive value)</w:t>
      </w:r>
    </w:p>
    <w:p w:rsidR="00746312" w:rsidRPr="00746312" w:rsidRDefault="00DE0BA2" w:rsidP="00746312">
      <w:pPr>
        <w:shd w:val="clear" w:color="auto" w:fill="FFFFFF"/>
        <w:spacing w:line="240" w:lineRule="auto"/>
        <w:rPr>
          <w:rFonts w:eastAsia="Times New Roman" w:cs="Arial"/>
          <w:sz w:val="18"/>
          <w:szCs w:val="18"/>
        </w:rPr>
      </w:pPr>
      <w:r>
        <w:rPr>
          <w:rFonts w:eastAsia="Times New Roman" w:cs="Arial"/>
          <w:sz w:val="18"/>
          <w:szCs w:val="18"/>
        </w:rPr>
        <w:t>•</w:t>
      </w:r>
      <w:r w:rsidR="00D77196">
        <w:rPr>
          <w:rFonts w:eastAsia="Times New Roman" w:cs="Arial"/>
          <w:sz w:val="18"/>
          <w:szCs w:val="18"/>
        </w:rPr>
        <w:t xml:space="preserve"> Low levels of albumin and </w:t>
      </w:r>
      <w:proofErr w:type="spellStart"/>
      <w:r w:rsidR="00D77196">
        <w:rPr>
          <w:rFonts w:eastAsia="Times New Roman" w:cs="Arial"/>
          <w:sz w:val="18"/>
          <w:szCs w:val="18"/>
        </w:rPr>
        <w:t>transferrin</w:t>
      </w:r>
      <w:proofErr w:type="spellEnd"/>
      <w:r w:rsidR="00D77196">
        <w:rPr>
          <w:rFonts w:eastAsia="Times New Roman" w:cs="Arial"/>
          <w:sz w:val="18"/>
          <w:szCs w:val="18"/>
        </w:rPr>
        <w:t xml:space="preserve"> were sensitive, but not specific, for predicting </w:t>
      </w:r>
      <w:r w:rsidR="00D77196" w:rsidRPr="00746312">
        <w:rPr>
          <w:rFonts w:eastAsia="Times New Roman" w:cs="Arial"/>
          <w:sz w:val="18"/>
          <w:szCs w:val="18"/>
        </w:rPr>
        <w:t>increased pulmonary vascular permeability</w:t>
      </w:r>
      <w:r w:rsidR="00D77196">
        <w:rPr>
          <w:rFonts w:eastAsia="Times New Roman" w:cs="Arial"/>
          <w:sz w:val="18"/>
          <w:szCs w:val="18"/>
        </w:rPr>
        <w:t xml:space="preserve"> and ARDS and may results from other factors in critically ill patients.</w:t>
      </w:r>
    </w:p>
    <w:p w:rsidR="0062187E" w:rsidRDefault="00DE0BA2" w:rsidP="00DE0BA2">
      <w:pPr>
        <w:spacing w:after="0" w:line="240" w:lineRule="auto"/>
      </w:pPr>
      <w:r>
        <w:t>1. Markers of increased pulmonary vascular permeability include which of the following?</w:t>
      </w:r>
    </w:p>
    <w:p w:rsidR="00DE0BA2" w:rsidRDefault="00DE0BA2" w:rsidP="00DE0BA2">
      <w:pPr>
        <w:spacing w:after="0" w:line="240" w:lineRule="auto"/>
      </w:pPr>
      <w:r>
        <w:tab/>
        <w:t>a. Elevated Pulmonary Leak Index (PLI)</w:t>
      </w:r>
    </w:p>
    <w:p w:rsidR="00DE0BA2" w:rsidRDefault="00DE0BA2" w:rsidP="00DE0BA2">
      <w:pPr>
        <w:spacing w:after="0" w:line="240" w:lineRule="auto"/>
      </w:pPr>
      <w:r>
        <w:tab/>
        <w:t>b. Decreased plasma albumin and transferring levels</w:t>
      </w:r>
    </w:p>
    <w:p w:rsidR="00DE0BA2" w:rsidRDefault="00DE0BA2" w:rsidP="00DE0BA2">
      <w:pPr>
        <w:spacing w:after="0" w:line="240" w:lineRule="auto"/>
      </w:pPr>
      <w:r>
        <w:tab/>
        <w:t>c. Low central venous pressure</w:t>
      </w:r>
    </w:p>
    <w:p w:rsidR="00DE0BA2" w:rsidRDefault="00DE0BA2" w:rsidP="00DE0BA2">
      <w:pPr>
        <w:spacing w:after="0" w:line="240" w:lineRule="auto"/>
      </w:pPr>
      <w:r>
        <w:tab/>
      </w:r>
      <w:r w:rsidRPr="00DE0BA2">
        <w:rPr>
          <w:highlight w:val="yellow"/>
        </w:rPr>
        <w:t>d. A and B</w:t>
      </w:r>
    </w:p>
    <w:p w:rsidR="00DE0BA2" w:rsidRDefault="00DE0BA2" w:rsidP="00DE0BA2">
      <w:pPr>
        <w:spacing w:after="0" w:line="240" w:lineRule="auto"/>
      </w:pPr>
      <w:r>
        <w:tab/>
        <w:t>e. B and C</w:t>
      </w:r>
    </w:p>
    <w:p w:rsidR="00DE0BA2" w:rsidRDefault="00DE0BA2" w:rsidP="00DE0BA2">
      <w:pPr>
        <w:spacing w:after="0" w:line="240" w:lineRule="auto"/>
      </w:pPr>
    </w:p>
    <w:p w:rsidR="00DE0BA2" w:rsidRDefault="00DE0BA2" w:rsidP="00DE0BA2">
      <w:pPr>
        <w:spacing w:after="0" w:line="240" w:lineRule="auto"/>
      </w:pPr>
      <w:r>
        <w:t>2. In critically ill patients, serum albumin and transferring levels were highly sensitive for predicting ARDS.  If a biomarker is highly sensitive:</w:t>
      </w:r>
    </w:p>
    <w:p w:rsidR="00DE0BA2" w:rsidRDefault="00DE0BA2" w:rsidP="00DE0BA2">
      <w:pPr>
        <w:spacing w:after="0" w:line="240" w:lineRule="auto"/>
      </w:pPr>
      <w:r>
        <w:tab/>
        <w:t>a</w:t>
      </w:r>
      <w:r w:rsidRPr="00DE0BA2">
        <w:rPr>
          <w:highlight w:val="yellow"/>
        </w:rPr>
        <w:t>. A negative result can be used to rule out disease</w:t>
      </w:r>
    </w:p>
    <w:p w:rsidR="00DE0BA2" w:rsidRDefault="00DE0BA2" w:rsidP="00DE0BA2">
      <w:pPr>
        <w:spacing w:after="0" w:line="240" w:lineRule="auto"/>
      </w:pPr>
      <w:r>
        <w:tab/>
        <w:t>b. A positive result can be used to rule out disease</w:t>
      </w:r>
    </w:p>
    <w:p w:rsidR="00DE0BA2" w:rsidRDefault="00DE0BA2" w:rsidP="00DE0BA2">
      <w:pPr>
        <w:spacing w:after="0" w:line="240" w:lineRule="auto"/>
      </w:pPr>
      <w:r>
        <w:tab/>
        <w:t>c. It has a low type I error rate</w:t>
      </w:r>
    </w:p>
    <w:p w:rsidR="00DE0BA2" w:rsidRDefault="00DE0BA2" w:rsidP="00F63F8E">
      <w:pPr>
        <w:spacing w:after="0" w:line="240" w:lineRule="auto"/>
        <w:ind w:firstLine="720"/>
      </w:pPr>
      <w:r>
        <w:t>d. It has a low type III error rate</w:t>
      </w:r>
    </w:p>
    <w:p w:rsidR="00F63F8E" w:rsidRPr="00F63F8E" w:rsidRDefault="00F63F8E" w:rsidP="00F63F8E">
      <w:pPr>
        <w:shd w:val="clear" w:color="auto" w:fill="FFFFFF"/>
        <w:spacing w:after="0" w:line="240" w:lineRule="auto"/>
        <w:rPr>
          <w:rFonts w:eastAsia="Times New Roman" w:cs="Arial"/>
          <w:sz w:val="18"/>
          <w:szCs w:val="18"/>
        </w:rPr>
      </w:pPr>
      <w:hyperlink r:id="rId12" w:history="1">
        <w:proofErr w:type="spellStart"/>
        <w:r>
          <w:rPr>
            <w:rFonts w:eastAsia="Times New Roman" w:cs="Arial"/>
            <w:i/>
            <w:sz w:val="18"/>
          </w:rPr>
          <w:t>Crit</w:t>
        </w:r>
        <w:proofErr w:type="spellEnd"/>
        <w:r>
          <w:rPr>
            <w:rFonts w:eastAsia="Times New Roman" w:cs="Arial"/>
            <w:i/>
            <w:sz w:val="18"/>
          </w:rPr>
          <w:t xml:space="preserve"> Care </w:t>
        </w:r>
        <w:proofErr w:type="gramStart"/>
        <w:r>
          <w:rPr>
            <w:rFonts w:eastAsia="Times New Roman" w:cs="Arial"/>
            <w:i/>
            <w:sz w:val="18"/>
          </w:rPr>
          <w:t xml:space="preserve">Med </w:t>
        </w:r>
        <w:r w:rsidRPr="00F63F8E">
          <w:rPr>
            <w:rFonts w:eastAsia="Times New Roman" w:cs="Arial"/>
            <w:sz w:val="18"/>
          </w:rPr>
          <w:t xml:space="preserve"> 2011</w:t>
        </w:r>
        <w:proofErr w:type="gramEnd"/>
        <w:r w:rsidRPr="00F63F8E">
          <w:rPr>
            <w:rFonts w:eastAsia="Times New Roman" w:cs="Arial"/>
            <w:sz w:val="18"/>
          </w:rPr>
          <w:t xml:space="preserve"> Jan;39(1):191-2. </w:t>
        </w:r>
      </w:hyperlink>
    </w:p>
    <w:p w:rsidR="00F63F8E" w:rsidRPr="00F63F8E" w:rsidRDefault="00F63F8E" w:rsidP="00F63F8E">
      <w:pPr>
        <w:shd w:val="clear" w:color="auto" w:fill="FFFFFF"/>
        <w:spacing w:after="0" w:line="240" w:lineRule="auto"/>
        <w:jc w:val="center"/>
        <w:outlineLvl w:val="0"/>
        <w:rPr>
          <w:rFonts w:eastAsia="Times New Roman" w:cs="Arial"/>
          <w:b/>
          <w:kern w:val="36"/>
          <w:sz w:val="27"/>
          <w:szCs w:val="27"/>
        </w:rPr>
      </w:pPr>
      <w:r w:rsidRPr="00F63F8E">
        <w:rPr>
          <w:rFonts w:eastAsia="Times New Roman" w:cs="Arial"/>
          <w:b/>
          <w:kern w:val="36"/>
          <w:sz w:val="27"/>
          <w:szCs w:val="27"/>
        </w:rPr>
        <w:t xml:space="preserve">Persistent low microcirculatory vessel density in </w:t>
      </w:r>
      <w:proofErr w:type="spellStart"/>
      <w:r w:rsidRPr="00F63F8E">
        <w:rPr>
          <w:rFonts w:eastAsia="Times New Roman" w:cs="Arial"/>
          <w:b/>
          <w:kern w:val="36"/>
          <w:sz w:val="27"/>
          <w:szCs w:val="27"/>
        </w:rPr>
        <w:t>nonsurvivors</w:t>
      </w:r>
      <w:proofErr w:type="spellEnd"/>
      <w:r w:rsidRPr="00F63F8E">
        <w:rPr>
          <w:rFonts w:eastAsia="Times New Roman" w:cs="Arial"/>
          <w:b/>
          <w:kern w:val="36"/>
          <w:sz w:val="27"/>
          <w:szCs w:val="27"/>
        </w:rPr>
        <w:t xml:space="preserve"> of sep</w:t>
      </w:r>
      <w:r>
        <w:rPr>
          <w:rFonts w:eastAsia="Times New Roman" w:cs="Arial"/>
          <w:b/>
          <w:kern w:val="36"/>
          <w:sz w:val="27"/>
          <w:szCs w:val="27"/>
        </w:rPr>
        <w:t>sis in pediatric intensive care</w:t>
      </w:r>
    </w:p>
    <w:p w:rsidR="00F63F8E" w:rsidRPr="00F63F8E" w:rsidRDefault="00F63F8E" w:rsidP="00F63F8E">
      <w:pPr>
        <w:shd w:val="clear" w:color="auto" w:fill="FFFFFF"/>
        <w:spacing w:after="0" w:line="240" w:lineRule="auto"/>
        <w:jc w:val="center"/>
        <w:rPr>
          <w:rFonts w:eastAsia="Times New Roman" w:cs="Arial"/>
          <w:sz w:val="18"/>
          <w:szCs w:val="18"/>
        </w:rPr>
      </w:pPr>
      <w:hyperlink r:id="rId13" w:history="1">
        <w:r w:rsidRPr="00F63F8E">
          <w:rPr>
            <w:rFonts w:eastAsia="Times New Roman" w:cs="Arial"/>
            <w:sz w:val="18"/>
          </w:rPr>
          <w:t>Top AP</w:t>
        </w:r>
      </w:hyperlink>
      <w:r w:rsidRPr="00F63F8E">
        <w:rPr>
          <w:rFonts w:eastAsia="Times New Roman" w:cs="Arial"/>
          <w:sz w:val="18"/>
          <w:szCs w:val="18"/>
        </w:rPr>
        <w:t xml:space="preserve">, </w:t>
      </w:r>
      <w:hyperlink r:id="rId14" w:history="1">
        <w:proofErr w:type="spellStart"/>
        <w:r w:rsidRPr="00F63F8E">
          <w:rPr>
            <w:rFonts w:eastAsia="Times New Roman" w:cs="Arial"/>
            <w:sz w:val="18"/>
          </w:rPr>
          <w:t>Ince</w:t>
        </w:r>
        <w:proofErr w:type="spellEnd"/>
        <w:r w:rsidRPr="00F63F8E">
          <w:rPr>
            <w:rFonts w:eastAsia="Times New Roman" w:cs="Arial"/>
            <w:sz w:val="18"/>
          </w:rPr>
          <w:t xml:space="preserve"> C</w:t>
        </w:r>
      </w:hyperlink>
      <w:r w:rsidRPr="00F63F8E">
        <w:rPr>
          <w:rFonts w:eastAsia="Times New Roman" w:cs="Arial"/>
          <w:sz w:val="18"/>
          <w:szCs w:val="18"/>
        </w:rPr>
        <w:t xml:space="preserve">, </w:t>
      </w:r>
      <w:hyperlink r:id="rId15" w:history="1">
        <w:r w:rsidRPr="00F63F8E">
          <w:rPr>
            <w:rFonts w:eastAsia="Times New Roman" w:cs="Arial"/>
            <w:sz w:val="18"/>
          </w:rPr>
          <w:t xml:space="preserve">de </w:t>
        </w:r>
        <w:proofErr w:type="spellStart"/>
        <w:r w:rsidRPr="00F63F8E">
          <w:rPr>
            <w:rFonts w:eastAsia="Times New Roman" w:cs="Arial"/>
            <w:sz w:val="18"/>
          </w:rPr>
          <w:t>Meij</w:t>
        </w:r>
        <w:proofErr w:type="spellEnd"/>
        <w:r w:rsidRPr="00F63F8E">
          <w:rPr>
            <w:rFonts w:eastAsia="Times New Roman" w:cs="Arial"/>
            <w:sz w:val="18"/>
          </w:rPr>
          <w:t xml:space="preserve"> N</w:t>
        </w:r>
      </w:hyperlink>
      <w:r w:rsidRPr="00F63F8E">
        <w:rPr>
          <w:rFonts w:eastAsia="Times New Roman" w:cs="Arial"/>
          <w:sz w:val="18"/>
          <w:szCs w:val="18"/>
        </w:rPr>
        <w:t xml:space="preserve">, </w:t>
      </w:r>
      <w:hyperlink r:id="rId16" w:history="1">
        <w:proofErr w:type="gramStart"/>
        <w:r w:rsidRPr="00F63F8E">
          <w:rPr>
            <w:rFonts w:eastAsia="Times New Roman" w:cs="Arial"/>
            <w:sz w:val="18"/>
          </w:rPr>
          <w:t xml:space="preserve">van </w:t>
        </w:r>
        <w:proofErr w:type="spellStart"/>
        <w:r w:rsidRPr="00F63F8E">
          <w:rPr>
            <w:rFonts w:eastAsia="Times New Roman" w:cs="Arial"/>
            <w:sz w:val="18"/>
          </w:rPr>
          <w:t>Dijk</w:t>
        </w:r>
        <w:proofErr w:type="spellEnd"/>
        <w:r w:rsidRPr="00F63F8E">
          <w:rPr>
            <w:rFonts w:eastAsia="Times New Roman" w:cs="Arial"/>
            <w:sz w:val="18"/>
          </w:rPr>
          <w:t xml:space="preserve"> M</w:t>
        </w:r>
      </w:hyperlink>
      <w:r w:rsidRPr="00F63F8E">
        <w:rPr>
          <w:rFonts w:eastAsia="Times New Roman" w:cs="Arial"/>
          <w:sz w:val="18"/>
          <w:szCs w:val="18"/>
        </w:rPr>
        <w:t xml:space="preserve">, </w:t>
      </w:r>
      <w:hyperlink r:id="rId17" w:history="1">
        <w:proofErr w:type="spellStart"/>
        <w:r w:rsidRPr="00F63F8E">
          <w:rPr>
            <w:rFonts w:eastAsia="Times New Roman" w:cs="Arial"/>
            <w:sz w:val="18"/>
          </w:rPr>
          <w:t>Tibboel</w:t>
        </w:r>
        <w:proofErr w:type="spellEnd"/>
        <w:proofErr w:type="gramEnd"/>
        <w:r w:rsidRPr="00F63F8E">
          <w:rPr>
            <w:rFonts w:eastAsia="Times New Roman" w:cs="Arial"/>
            <w:sz w:val="18"/>
          </w:rPr>
          <w:t xml:space="preserve"> D</w:t>
        </w:r>
      </w:hyperlink>
      <w:r w:rsidRPr="00F63F8E">
        <w:rPr>
          <w:rFonts w:eastAsia="Times New Roman" w:cs="Arial"/>
          <w:sz w:val="18"/>
          <w:szCs w:val="18"/>
        </w:rPr>
        <w:t>.</w:t>
      </w:r>
    </w:p>
    <w:p w:rsidR="00F63F8E" w:rsidRDefault="00F63F8E" w:rsidP="00F63F8E">
      <w:pPr>
        <w:shd w:val="clear" w:color="auto" w:fill="FFFFFF"/>
        <w:spacing w:after="0" w:line="240" w:lineRule="auto"/>
        <w:rPr>
          <w:rFonts w:eastAsia="Times New Roman" w:cs="Arial"/>
          <w:sz w:val="18"/>
          <w:szCs w:val="18"/>
        </w:rPr>
      </w:pP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OBJECTIVE: </w:t>
      </w:r>
      <w:r w:rsidRPr="00F63F8E">
        <w:rPr>
          <w:rFonts w:eastAsia="Times New Roman" w:cs="Arial"/>
          <w:sz w:val="18"/>
          <w:szCs w:val="18"/>
        </w:rPr>
        <w:t xml:space="preserve">To investigate the time course and predictive value of </w:t>
      </w:r>
      <w:proofErr w:type="spellStart"/>
      <w:r w:rsidRPr="00F63F8E">
        <w:rPr>
          <w:rFonts w:eastAsia="Times New Roman" w:cs="Arial"/>
          <w:sz w:val="18"/>
          <w:szCs w:val="18"/>
        </w:rPr>
        <w:t>microvascular</w:t>
      </w:r>
      <w:proofErr w:type="spellEnd"/>
      <w:r w:rsidRPr="00F63F8E">
        <w:rPr>
          <w:rFonts w:eastAsia="Times New Roman" w:cs="Arial"/>
          <w:sz w:val="18"/>
          <w:szCs w:val="18"/>
        </w:rPr>
        <w:t xml:space="preserve"> alterations in children with severe sepsis.</w:t>
      </w: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DESIGN: </w:t>
      </w:r>
      <w:r w:rsidRPr="00F63F8E">
        <w:rPr>
          <w:rFonts w:eastAsia="Times New Roman" w:cs="Arial"/>
          <w:sz w:val="18"/>
          <w:szCs w:val="18"/>
        </w:rPr>
        <w:t>Single-center, prospective observational study.</w:t>
      </w: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SETTING: </w:t>
      </w:r>
      <w:r w:rsidRPr="00F63F8E">
        <w:rPr>
          <w:rFonts w:eastAsia="Times New Roman" w:cs="Arial"/>
          <w:sz w:val="18"/>
          <w:szCs w:val="18"/>
        </w:rPr>
        <w:t>Intensive care unit of a level III university children's hospital.</w:t>
      </w: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PATIENTS: </w:t>
      </w:r>
      <w:r w:rsidRPr="00F63F8E">
        <w:rPr>
          <w:rFonts w:eastAsia="Times New Roman" w:cs="Arial"/>
          <w:sz w:val="18"/>
          <w:szCs w:val="18"/>
        </w:rPr>
        <w:t xml:space="preserve">Patients with septic shock, requiring the administration of fluid and </w:t>
      </w:r>
      <w:proofErr w:type="spellStart"/>
      <w:r w:rsidRPr="00F63F8E">
        <w:rPr>
          <w:rFonts w:eastAsia="Times New Roman" w:cs="Arial"/>
          <w:sz w:val="18"/>
          <w:szCs w:val="18"/>
        </w:rPr>
        <w:t>vasopressor</w:t>
      </w:r>
      <w:proofErr w:type="spellEnd"/>
      <w:r w:rsidRPr="00F63F8E">
        <w:rPr>
          <w:rFonts w:eastAsia="Times New Roman" w:cs="Arial"/>
          <w:sz w:val="18"/>
          <w:szCs w:val="18"/>
        </w:rPr>
        <w:t xml:space="preserve"> agents and/or </w:t>
      </w:r>
      <w:proofErr w:type="spellStart"/>
      <w:r w:rsidRPr="00F63F8E">
        <w:rPr>
          <w:rFonts w:eastAsia="Times New Roman" w:cs="Arial"/>
          <w:sz w:val="18"/>
          <w:szCs w:val="18"/>
        </w:rPr>
        <w:t>inotropes</w:t>
      </w:r>
      <w:proofErr w:type="spellEnd"/>
      <w:r w:rsidRPr="00F63F8E">
        <w:rPr>
          <w:rFonts w:eastAsia="Times New Roman" w:cs="Arial"/>
          <w:sz w:val="18"/>
          <w:szCs w:val="18"/>
        </w:rPr>
        <w:t xml:space="preserve"> after the correction of </w:t>
      </w:r>
      <w:proofErr w:type="spellStart"/>
      <w:r w:rsidRPr="00F63F8E">
        <w:rPr>
          <w:rFonts w:eastAsia="Times New Roman" w:cs="Arial"/>
          <w:sz w:val="18"/>
          <w:szCs w:val="18"/>
        </w:rPr>
        <w:t>hypovolemia</w:t>
      </w:r>
      <w:proofErr w:type="spellEnd"/>
      <w:r w:rsidRPr="00F63F8E">
        <w:rPr>
          <w:rFonts w:eastAsia="Times New Roman" w:cs="Arial"/>
          <w:sz w:val="18"/>
          <w:szCs w:val="18"/>
        </w:rPr>
        <w:t xml:space="preserve">, who were </w:t>
      </w:r>
      <w:proofErr w:type="spellStart"/>
      <w:r w:rsidRPr="00F63F8E">
        <w:rPr>
          <w:rFonts w:eastAsia="Times New Roman" w:cs="Arial"/>
          <w:sz w:val="18"/>
          <w:szCs w:val="18"/>
        </w:rPr>
        <w:t>intubated</w:t>
      </w:r>
      <w:proofErr w:type="spellEnd"/>
      <w:r w:rsidRPr="00F63F8E">
        <w:rPr>
          <w:rFonts w:eastAsia="Times New Roman" w:cs="Arial"/>
          <w:sz w:val="18"/>
          <w:szCs w:val="18"/>
        </w:rPr>
        <w:t xml:space="preserve"> and ventilated, were included.</w:t>
      </w: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INTERVENTIONS: </w:t>
      </w:r>
      <w:r w:rsidRPr="00F63F8E">
        <w:rPr>
          <w:rFonts w:eastAsia="Times New Roman" w:cs="Arial"/>
          <w:sz w:val="18"/>
          <w:szCs w:val="18"/>
        </w:rPr>
        <w:t>None.</w:t>
      </w: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MEASUREMENTS AND MAIN RESULTS: </w:t>
      </w:r>
      <w:r w:rsidRPr="00F63F8E">
        <w:rPr>
          <w:rFonts w:eastAsia="Times New Roman" w:cs="Arial"/>
          <w:sz w:val="18"/>
          <w:szCs w:val="18"/>
        </w:rPr>
        <w:t xml:space="preserve">The microcirculation was assessed in the </w:t>
      </w:r>
      <w:proofErr w:type="spellStart"/>
      <w:r w:rsidRPr="00F63F8E">
        <w:rPr>
          <w:rFonts w:eastAsia="Times New Roman" w:cs="Arial"/>
          <w:sz w:val="18"/>
          <w:szCs w:val="18"/>
        </w:rPr>
        <w:t>buccal</w:t>
      </w:r>
      <w:proofErr w:type="spellEnd"/>
      <w:r w:rsidRPr="00F63F8E">
        <w:rPr>
          <w:rFonts w:eastAsia="Times New Roman" w:cs="Arial"/>
          <w:sz w:val="18"/>
          <w:szCs w:val="18"/>
        </w:rPr>
        <w:t xml:space="preserve"> mucosa, using orthogonal polarization spectral imaging, within 24 hrs after admission. Subsequent measurements were performed every 24 hrs for 3 days. The measurements were discontinued when the patient was </w:t>
      </w:r>
      <w:proofErr w:type="spellStart"/>
      <w:r w:rsidRPr="00F63F8E">
        <w:rPr>
          <w:rFonts w:eastAsia="Times New Roman" w:cs="Arial"/>
          <w:sz w:val="18"/>
          <w:szCs w:val="18"/>
        </w:rPr>
        <w:t>extubated</w:t>
      </w:r>
      <w:proofErr w:type="spellEnd"/>
      <w:r w:rsidRPr="00F63F8E">
        <w:rPr>
          <w:rFonts w:eastAsia="Times New Roman" w:cs="Arial"/>
          <w:sz w:val="18"/>
          <w:szCs w:val="18"/>
        </w:rPr>
        <w:t xml:space="preserve">. There were no significant differences in the functional capillary density or </w:t>
      </w:r>
      <w:proofErr w:type="spellStart"/>
      <w:r w:rsidRPr="00F63F8E">
        <w:rPr>
          <w:rFonts w:eastAsia="Times New Roman" w:cs="Arial"/>
          <w:sz w:val="18"/>
          <w:szCs w:val="18"/>
        </w:rPr>
        <w:t>microvascular</w:t>
      </w:r>
      <w:proofErr w:type="spellEnd"/>
      <w:r w:rsidRPr="00F63F8E">
        <w:rPr>
          <w:rFonts w:eastAsia="Times New Roman" w:cs="Arial"/>
          <w:sz w:val="18"/>
          <w:szCs w:val="18"/>
        </w:rPr>
        <w:t xml:space="preserve"> flow index for all vessel types between survivors and </w:t>
      </w:r>
      <w:proofErr w:type="spellStart"/>
      <w:r w:rsidRPr="00F63F8E">
        <w:rPr>
          <w:rFonts w:eastAsia="Times New Roman" w:cs="Arial"/>
          <w:sz w:val="18"/>
          <w:szCs w:val="18"/>
        </w:rPr>
        <w:t>nonsurvivors</w:t>
      </w:r>
      <w:proofErr w:type="spellEnd"/>
      <w:r w:rsidRPr="00F63F8E">
        <w:rPr>
          <w:rFonts w:eastAsia="Times New Roman" w:cs="Arial"/>
          <w:sz w:val="18"/>
          <w:szCs w:val="18"/>
        </w:rPr>
        <w:t xml:space="preserve"> on day 1. In the survival group, the functional capillary density increased significantly between day 1 and day 2 from 1.7 cm/cm (0.8-3.4) to 4.3 cm/cm (2.1-6.9) (p = .001). Functional capillary density values in </w:t>
      </w:r>
      <w:proofErr w:type="spellStart"/>
      <w:r w:rsidRPr="00F63F8E">
        <w:rPr>
          <w:rFonts w:eastAsia="Times New Roman" w:cs="Arial"/>
          <w:sz w:val="18"/>
          <w:szCs w:val="18"/>
        </w:rPr>
        <w:t>nonsurvivors</w:t>
      </w:r>
      <w:proofErr w:type="spellEnd"/>
      <w:r w:rsidRPr="00F63F8E">
        <w:rPr>
          <w:rFonts w:eastAsia="Times New Roman" w:cs="Arial"/>
          <w:sz w:val="18"/>
          <w:szCs w:val="18"/>
        </w:rPr>
        <w:t xml:space="preserve"> did not change (day 1: 3.2 cm/cm [0.8-3.8]; day 2: 1.9 cm/cm [1.0-2.1]). The median functional capillary density on days 2 and 3 were significantly lower in </w:t>
      </w:r>
      <w:proofErr w:type="spellStart"/>
      <w:r w:rsidRPr="00F63F8E">
        <w:rPr>
          <w:rFonts w:eastAsia="Times New Roman" w:cs="Arial"/>
          <w:sz w:val="18"/>
          <w:szCs w:val="18"/>
        </w:rPr>
        <w:t>nonsurvivors</w:t>
      </w:r>
      <w:proofErr w:type="spellEnd"/>
      <w:r w:rsidRPr="00F63F8E">
        <w:rPr>
          <w:rFonts w:eastAsia="Times New Roman" w:cs="Arial"/>
          <w:sz w:val="18"/>
          <w:szCs w:val="18"/>
        </w:rPr>
        <w:t xml:space="preserve"> (day 2: 1.9 cm/cm [1.0 -2.1] vs. 4.3 cm/cm [2.1-6.9], p = .009; day 3: 1.8 cm/cm [1.0-2.0] vs. 4.7 cm/cm [2.1-8.6], p = .01). The </w:t>
      </w:r>
      <w:proofErr w:type="spellStart"/>
      <w:r w:rsidRPr="00F63F8E">
        <w:rPr>
          <w:rFonts w:eastAsia="Times New Roman" w:cs="Arial"/>
          <w:sz w:val="18"/>
          <w:szCs w:val="18"/>
        </w:rPr>
        <w:t>microvascular</w:t>
      </w:r>
      <w:proofErr w:type="spellEnd"/>
      <w:r w:rsidRPr="00F63F8E">
        <w:rPr>
          <w:rFonts w:eastAsia="Times New Roman" w:cs="Arial"/>
          <w:sz w:val="18"/>
          <w:szCs w:val="18"/>
        </w:rPr>
        <w:t xml:space="preserve"> flow index for all vessel types improved in survivors and did not change in </w:t>
      </w:r>
      <w:proofErr w:type="spellStart"/>
      <w:r w:rsidRPr="00F63F8E">
        <w:rPr>
          <w:rFonts w:eastAsia="Times New Roman" w:cs="Arial"/>
          <w:sz w:val="18"/>
          <w:szCs w:val="18"/>
        </w:rPr>
        <w:t>nonsurvivors</w:t>
      </w:r>
      <w:proofErr w:type="spellEnd"/>
      <w:r w:rsidRPr="00F63F8E">
        <w:rPr>
          <w:rFonts w:eastAsia="Times New Roman" w:cs="Arial"/>
          <w:sz w:val="18"/>
          <w:szCs w:val="18"/>
        </w:rPr>
        <w:t xml:space="preserve">. Differences in </w:t>
      </w:r>
      <w:proofErr w:type="spellStart"/>
      <w:r w:rsidRPr="00F63F8E">
        <w:rPr>
          <w:rFonts w:eastAsia="Times New Roman" w:cs="Arial"/>
          <w:sz w:val="18"/>
          <w:szCs w:val="18"/>
        </w:rPr>
        <w:t>microvascular</w:t>
      </w:r>
      <w:proofErr w:type="spellEnd"/>
      <w:r w:rsidRPr="00F63F8E">
        <w:rPr>
          <w:rFonts w:eastAsia="Times New Roman" w:cs="Arial"/>
          <w:sz w:val="18"/>
          <w:szCs w:val="18"/>
        </w:rPr>
        <w:t xml:space="preserve"> flow index values between survivors and </w:t>
      </w:r>
      <w:proofErr w:type="spellStart"/>
      <w:r w:rsidRPr="00F63F8E">
        <w:rPr>
          <w:rFonts w:eastAsia="Times New Roman" w:cs="Arial"/>
          <w:sz w:val="18"/>
          <w:szCs w:val="18"/>
        </w:rPr>
        <w:t>nonsurvivors</w:t>
      </w:r>
      <w:proofErr w:type="spellEnd"/>
      <w:r w:rsidRPr="00F63F8E">
        <w:rPr>
          <w:rFonts w:eastAsia="Times New Roman" w:cs="Arial"/>
          <w:sz w:val="18"/>
          <w:szCs w:val="18"/>
        </w:rPr>
        <w:t xml:space="preserve"> were not significant.</w:t>
      </w:r>
    </w:p>
    <w:p w:rsidR="00F63F8E" w:rsidRPr="00F63F8E" w:rsidRDefault="00F63F8E" w:rsidP="00F63F8E">
      <w:pPr>
        <w:shd w:val="clear" w:color="auto" w:fill="FFFFFF"/>
        <w:spacing w:after="0" w:line="240" w:lineRule="auto"/>
        <w:rPr>
          <w:rFonts w:eastAsia="Times New Roman" w:cs="Arial"/>
          <w:sz w:val="18"/>
          <w:szCs w:val="18"/>
        </w:rPr>
      </w:pPr>
      <w:r w:rsidRPr="00F63F8E">
        <w:rPr>
          <w:rFonts w:eastAsia="Times New Roman" w:cs="Arial"/>
          <w:b/>
          <w:bCs/>
          <w:sz w:val="18"/>
        </w:rPr>
        <w:t xml:space="preserve">CONCLUSION: </w:t>
      </w:r>
      <w:r w:rsidRPr="00F63F8E">
        <w:rPr>
          <w:rFonts w:eastAsia="Times New Roman" w:cs="Arial"/>
          <w:sz w:val="18"/>
          <w:szCs w:val="18"/>
        </w:rPr>
        <w:t>Persistent microcirculatory alterations can be prognostic for survival in children with septic shock.</w:t>
      </w:r>
    </w:p>
    <w:p w:rsidR="00DE0BA2" w:rsidRDefault="00DE0BA2" w:rsidP="00F63F8E"/>
    <w:p w:rsidR="00F63F8E" w:rsidRDefault="00F63F8E" w:rsidP="00F63F8E">
      <w:r>
        <w:t>•</w:t>
      </w:r>
      <w:r w:rsidR="00422245">
        <w:t xml:space="preserve"> In children with septic shock, persistence of microcirculatory alterations is associated with a worse outcome.</w:t>
      </w:r>
    </w:p>
    <w:p w:rsidR="00F63F8E" w:rsidRDefault="00F63F8E" w:rsidP="00F63F8E">
      <w:r>
        <w:t>•</w:t>
      </w:r>
      <w:r w:rsidR="00422245">
        <w:t xml:space="preserve"> Change in functional capillary density (FCD) was predictive of survival.  A cutoff of 0.7 had a sensitivity of 87% and a specificity of 100%.  </w:t>
      </w:r>
    </w:p>
    <w:p w:rsidR="00F63F8E" w:rsidRDefault="00F63F8E" w:rsidP="00F63F8E">
      <w:r>
        <w:t>•</w:t>
      </w:r>
      <w:r w:rsidR="00422245">
        <w:t xml:space="preserve"> Other indexes of impaired tissue perfusion (urine output, arterial lactate) improved more rapidly in survivors.</w:t>
      </w:r>
    </w:p>
    <w:p w:rsidR="00F63F8E" w:rsidRDefault="00F63F8E" w:rsidP="00F63F8E">
      <w:pPr>
        <w:spacing w:after="0" w:line="240" w:lineRule="auto"/>
      </w:pPr>
      <w:r>
        <w:t>1. Orthogonal polarization spectral imaging is used to evaluate the microvasculature.  What is functional capillary density?</w:t>
      </w:r>
    </w:p>
    <w:p w:rsidR="00F63F8E" w:rsidRDefault="00F63F8E" w:rsidP="00F63F8E">
      <w:pPr>
        <w:spacing w:after="0" w:line="240" w:lineRule="auto"/>
      </w:pPr>
      <w:r>
        <w:tab/>
        <w:t>a. Median capillary blood flow</w:t>
      </w:r>
    </w:p>
    <w:p w:rsidR="00F63F8E" w:rsidRDefault="00F63F8E" w:rsidP="00F63F8E">
      <w:pPr>
        <w:spacing w:after="0" w:line="240" w:lineRule="auto"/>
      </w:pPr>
      <w:r>
        <w:tab/>
        <w:t>b. Number of capillaries per high powered field</w:t>
      </w:r>
    </w:p>
    <w:p w:rsidR="00F63F8E" w:rsidRDefault="00F63F8E" w:rsidP="00F63F8E">
      <w:pPr>
        <w:spacing w:after="0" w:line="240" w:lineRule="auto"/>
      </w:pPr>
      <w:r>
        <w:tab/>
      </w:r>
      <w:r w:rsidRPr="00F63F8E">
        <w:rPr>
          <w:highlight w:val="yellow"/>
        </w:rPr>
        <w:t>c. Total length of capillaries with flowing cells per field of view</w:t>
      </w:r>
    </w:p>
    <w:p w:rsidR="00F63F8E" w:rsidRDefault="00F63F8E" w:rsidP="00F63F8E">
      <w:pPr>
        <w:spacing w:after="0" w:line="240" w:lineRule="auto"/>
      </w:pPr>
      <w:r>
        <w:tab/>
        <w:t>d. Number of red blood cells per capillary</w:t>
      </w:r>
    </w:p>
    <w:p w:rsidR="00F63F8E" w:rsidRDefault="00F63F8E" w:rsidP="00F63F8E">
      <w:pPr>
        <w:spacing w:after="0" w:line="240" w:lineRule="auto"/>
      </w:pPr>
    </w:p>
    <w:p w:rsidR="00F63F8E" w:rsidRDefault="00F63F8E" w:rsidP="00F63F8E">
      <w:pPr>
        <w:spacing w:after="0" w:line="240" w:lineRule="auto"/>
      </w:pPr>
      <w:r>
        <w:t>2. According to the 2011 study by Top et al., in children with septic shock:</w:t>
      </w:r>
    </w:p>
    <w:p w:rsidR="00F63F8E" w:rsidRDefault="00F63F8E" w:rsidP="00F63F8E">
      <w:pPr>
        <w:spacing w:after="0" w:line="240" w:lineRule="auto"/>
      </w:pPr>
      <w:r>
        <w:tab/>
        <w:t xml:space="preserve">a. Arterial lactate concentrations decreased more rapidly in </w:t>
      </w:r>
      <w:proofErr w:type="spellStart"/>
      <w:r>
        <w:t>nonsurvivors</w:t>
      </w:r>
      <w:proofErr w:type="spellEnd"/>
    </w:p>
    <w:p w:rsidR="00F63F8E" w:rsidRDefault="00F63F8E" w:rsidP="00A51A45">
      <w:pPr>
        <w:spacing w:after="0" w:line="240" w:lineRule="auto"/>
        <w:ind w:left="720"/>
      </w:pPr>
      <w:r>
        <w:t>b. There was a significant difference in admission functional capillary density (FCD) between survivors and non-survivors</w:t>
      </w:r>
    </w:p>
    <w:p w:rsidR="00F63F8E" w:rsidRDefault="00F63F8E" w:rsidP="00F63F8E">
      <w:pPr>
        <w:spacing w:after="0" w:line="240" w:lineRule="auto"/>
      </w:pPr>
      <w:r>
        <w:tab/>
        <w:t>c. The microcirculatory flow index</w:t>
      </w:r>
      <w:r w:rsidR="00A51A45">
        <w:t xml:space="preserve"> decreased significantly in </w:t>
      </w:r>
      <w:proofErr w:type="spellStart"/>
      <w:r w:rsidR="00A51A45">
        <w:t>nonsurvivors</w:t>
      </w:r>
      <w:proofErr w:type="spellEnd"/>
    </w:p>
    <w:p w:rsidR="00A51A45" w:rsidRDefault="00A51A45" w:rsidP="00F63F8E">
      <w:pPr>
        <w:spacing w:after="0" w:line="240" w:lineRule="auto"/>
      </w:pPr>
      <w:r>
        <w:tab/>
      </w:r>
      <w:r w:rsidRPr="00A51A45">
        <w:rPr>
          <w:highlight w:val="yellow"/>
        </w:rPr>
        <w:t>d. Change in FCD was predictive of survival</w:t>
      </w:r>
    </w:p>
    <w:p w:rsidR="00914631" w:rsidRDefault="00914631" w:rsidP="00F63F8E">
      <w:pPr>
        <w:spacing w:after="0" w:line="240" w:lineRule="auto"/>
      </w:pPr>
    </w:p>
    <w:p w:rsidR="00914631" w:rsidRDefault="00914631" w:rsidP="00F63F8E">
      <w:pPr>
        <w:spacing w:after="0" w:line="240" w:lineRule="auto"/>
      </w:pPr>
    </w:p>
    <w:p w:rsidR="00914631" w:rsidRDefault="00914631" w:rsidP="00F63F8E">
      <w:pPr>
        <w:spacing w:after="0" w:line="240" w:lineRule="auto"/>
      </w:pPr>
    </w:p>
    <w:p w:rsidR="00914631" w:rsidRDefault="00914631" w:rsidP="00F63F8E">
      <w:pPr>
        <w:spacing w:after="0" w:line="240" w:lineRule="auto"/>
      </w:pPr>
    </w:p>
    <w:p w:rsidR="00914631" w:rsidRDefault="00914631" w:rsidP="00F63F8E">
      <w:pPr>
        <w:spacing w:after="0" w:line="240" w:lineRule="auto"/>
      </w:pPr>
    </w:p>
    <w:p w:rsidR="00914631" w:rsidRPr="00914631" w:rsidRDefault="00914631" w:rsidP="00914631">
      <w:pPr>
        <w:shd w:val="clear" w:color="auto" w:fill="FFFFFF"/>
        <w:spacing w:after="0" w:line="240" w:lineRule="auto"/>
        <w:outlineLvl w:val="0"/>
        <w:rPr>
          <w:rFonts w:eastAsia="Times New Roman" w:cs="Arial"/>
          <w:kern w:val="36"/>
          <w:sz w:val="18"/>
          <w:szCs w:val="18"/>
        </w:rPr>
      </w:pPr>
      <w:proofErr w:type="spellStart"/>
      <w:r w:rsidRPr="00914631">
        <w:rPr>
          <w:rFonts w:eastAsia="Times New Roman" w:cs="Arial"/>
          <w:i/>
          <w:kern w:val="36"/>
          <w:sz w:val="18"/>
          <w:szCs w:val="18"/>
        </w:rPr>
        <w:lastRenderedPageBreak/>
        <w:t>Crit</w:t>
      </w:r>
      <w:proofErr w:type="spellEnd"/>
      <w:r w:rsidRPr="00914631">
        <w:rPr>
          <w:rFonts w:eastAsia="Times New Roman" w:cs="Arial"/>
          <w:i/>
          <w:kern w:val="36"/>
          <w:sz w:val="18"/>
          <w:szCs w:val="18"/>
        </w:rPr>
        <w:t xml:space="preserve"> Care Med</w:t>
      </w:r>
      <w:r>
        <w:rPr>
          <w:rFonts w:eastAsia="Times New Roman" w:cs="Arial"/>
          <w:i/>
          <w:kern w:val="36"/>
          <w:sz w:val="18"/>
          <w:szCs w:val="18"/>
        </w:rPr>
        <w:t xml:space="preserve"> </w:t>
      </w:r>
      <w:r>
        <w:rPr>
          <w:rFonts w:eastAsia="Times New Roman" w:cs="Arial"/>
          <w:kern w:val="36"/>
          <w:sz w:val="18"/>
          <w:szCs w:val="18"/>
        </w:rPr>
        <w:t>2011 Jan 39(1):184-6</w:t>
      </w:r>
    </w:p>
    <w:p w:rsidR="00914631" w:rsidRPr="00914631" w:rsidRDefault="00914631" w:rsidP="00914631">
      <w:pPr>
        <w:shd w:val="clear" w:color="auto" w:fill="FFFFFF"/>
        <w:spacing w:after="0" w:line="240" w:lineRule="auto"/>
        <w:jc w:val="center"/>
        <w:outlineLvl w:val="0"/>
        <w:rPr>
          <w:rFonts w:eastAsia="Times New Roman" w:cs="Arial"/>
          <w:b/>
          <w:kern w:val="36"/>
          <w:sz w:val="27"/>
          <w:szCs w:val="27"/>
        </w:rPr>
      </w:pPr>
      <w:r w:rsidRPr="00914631">
        <w:rPr>
          <w:rFonts w:eastAsia="Times New Roman" w:cs="Arial"/>
          <w:b/>
          <w:kern w:val="36"/>
          <w:sz w:val="27"/>
          <w:szCs w:val="27"/>
        </w:rPr>
        <w:t xml:space="preserve">High permeability dialysis membrane allows effective removal of </w:t>
      </w:r>
      <w:proofErr w:type="spellStart"/>
      <w:r w:rsidRPr="00914631">
        <w:rPr>
          <w:rFonts w:eastAsia="Times New Roman" w:cs="Arial"/>
          <w:b/>
          <w:kern w:val="36"/>
          <w:sz w:val="27"/>
          <w:szCs w:val="27"/>
        </w:rPr>
        <w:t>myoglobin</w:t>
      </w:r>
      <w:proofErr w:type="spellEnd"/>
      <w:r w:rsidRPr="00914631">
        <w:rPr>
          <w:rFonts w:eastAsia="Times New Roman" w:cs="Arial"/>
          <w:b/>
          <w:kern w:val="36"/>
          <w:sz w:val="27"/>
          <w:szCs w:val="27"/>
        </w:rPr>
        <w:t xml:space="preserve"> in acute kidney injur</w:t>
      </w:r>
      <w:r>
        <w:rPr>
          <w:rFonts w:eastAsia="Times New Roman" w:cs="Arial"/>
          <w:b/>
          <w:kern w:val="36"/>
          <w:sz w:val="27"/>
          <w:szCs w:val="27"/>
        </w:rPr>
        <w:t xml:space="preserve">y resulting from </w:t>
      </w:r>
      <w:proofErr w:type="spellStart"/>
      <w:r>
        <w:rPr>
          <w:rFonts w:eastAsia="Times New Roman" w:cs="Arial"/>
          <w:b/>
          <w:kern w:val="36"/>
          <w:sz w:val="27"/>
          <w:szCs w:val="27"/>
        </w:rPr>
        <w:t>rhabdomyolysis</w:t>
      </w:r>
      <w:proofErr w:type="spellEnd"/>
    </w:p>
    <w:p w:rsidR="00914631" w:rsidRPr="00914631" w:rsidRDefault="00914631" w:rsidP="00914631">
      <w:pPr>
        <w:shd w:val="clear" w:color="auto" w:fill="FFFFFF"/>
        <w:spacing w:after="0" w:line="240" w:lineRule="auto"/>
        <w:jc w:val="center"/>
        <w:rPr>
          <w:rFonts w:eastAsia="Times New Roman" w:cs="Arial"/>
          <w:sz w:val="18"/>
          <w:szCs w:val="18"/>
        </w:rPr>
      </w:pPr>
      <w:hyperlink r:id="rId18" w:history="1">
        <w:proofErr w:type="spellStart"/>
        <w:r w:rsidRPr="00914631">
          <w:rPr>
            <w:rFonts w:eastAsia="Times New Roman" w:cs="Arial"/>
            <w:sz w:val="18"/>
          </w:rPr>
          <w:t>Sorrentino</w:t>
        </w:r>
        <w:proofErr w:type="spellEnd"/>
        <w:r w:rsidRPr="00914631">
          <w:rPr>
            <w:rFonts w:eastAsia="Times New Roman" w:cs="Arial"/>
            <w:sz w:val="18"/>
          </w:rPr>
          <w:t xml:space="preserve"> SA</w:t>
        </w:r>
      </w:hyperlink>
      <w:r w:rsidRPr="00914631">
        <w:rPr>
          <w:rFonts w:eastAsia="Times New Roman" w:cs="Arial"/>
          <w:sz w:val="18"/>
          <w:szCs w:val="18"/>
        </w:rPr>
        <w:t xml:space="preserve">, </w:t>
      </w:r>
      <w:hyperlink r:id="rId19" w:history="1">
        <w:proofErr w:type="spellStart"/>
        <w:r w:rsidRPr="00914631">
          <w:rPr>
            <w:rFonts w:eastAsia="Times New Roman" w:cs="Arial"/>
            <w:sz w:val="18"/>
          </w:rPr>
          <w:t>Kielstein</w:t>
        </w:r>
        <w:proofErr w:type="spellEnd"/>
        <w:r w:rsidRPr="00914631">
          <w:rPr>
            <w:rFonts w:eastAsia="Times New Roman" w:cs="Arial"/>
            <w:sz w:val="18"/>
          </w:rPr>
          <w:t xml:space="preserve"> JT</w:t>
        </w:r>
      </w:hyperlink>
      <w:r w:rsidRPr="00914631">
        <w:rPr>
          <w:rFonts w:eastAsia="Times New Roman" w:cs="Arial"/>
          <w:sz w:val="18"/>
          <w:szCs w:val="18"/>
        </w:rPr>
        <w:t xml:space="preserve">, </w:t>
      </w:r>
      <w:hyperlink r:id="rId20" w:history="1">
        <w:r w:rsidRPr="00914631">
          <w:rPr>
            <w:rFonts w:eastAsia="Times New Roman" w:cs="Arial"/>
            <w:sz w:val="18"/>
          </w:rPr>
          <w:t>Lukasz A</w:t>
        </w:r>
      </w:hyperlink>
      <w:r w:rsidRPr="00914631">
        <w:rPr>
          <w:rFonts w:eastAsia="Times New Roman" w:cs="Arial"/>
          <w:sz w:val="18"/>
          <w:szCs w:val="18"/>
        </w:rPr>
        <w:t xml:space="preserve">, </w:t>
      </w:r>
      <w:hyperlink r:id="rId21" w:history="1">
        <w:proofErr w:type="spellStart"/>
        <w:r w:rsidRPr="00914631">
          <w:rPr>
            <w:rFonts w:eastAsia="Times New Roman" w:cs="Arial"/>
            <w:sz w:val="18"/>
          </w:rPr>
          <w:t>Sorrentino</w:t>
        </w:r>
        <w:proofErr w:type="spellEnd"/>
        <w:r w:rsidRPr="00914631">
          <w:rPr>
            <w:rFonts w:eastAsia="Times New Roman" w:cs="Arial"/>
            <w:sz w:val="18"/>
          </w:rPr>
          <w:t xml:space="preserve"> JN</w:t>
        </w:r>
      </w:hyperlink>
      <w:r w:rsidRPr="00914631">
        <w:rPr>
          <w:rFonts w:eastAsia="Times New Roman" w:cs="Arial"/>
          <w:sz w:val="18"/>
          <w:szCs w:val="18"/>
        </w:rPr>
        <w:t xml:space="preserve">, </w:t>
      </w:r>
      <w:hyperlink r:id="rId22" w:history="1">
        <w:proofErr w:type="spellStart"/>
        <w:r w:rsidRPr="00914631">
          <w:rPr>
            <w:rFonts w:eastAsia="Times New Roman" w:cs="Arial"/>
            <w:sz w:val="18"/>
          </w:rPr>
          <w:t>Gohrbandt</w:t>
        </w:r>
        <w:proofErr w:type="spellEnd"/>
        <w:r w:rsidRPr="00914631">
          <w:rPr>
            <w:rFonts w:eastAsia="Times New Roman" w:cs="Arial"/>
            <w:sz w:val="18"/>
          </w:rPr>
          <w:t xml:space="preserve"> B</w:t>
        </w:r>
      </w:hyperlink>
      <w:r w:rsidRPr="00914631">
        <w:rPr>
          <w:rFonts w:eastAsia="Times New Roman" w:cs="Arial"/>
          <w:sz w:val="18"/>
          <w:szCs w:val="18"/>
        </w:rPr>
        <w:t xml:space="preserve">, </w:t>
      </w:r>
      <w:hyperlink r:id="rId23" w:history="1">
        <w:r w:rsidRPr="00914631">
          <w:rPr>
            <w:rFonts w:eastAsia="Times New Roman" w:cs="Arial"/>
            <w:sz w:val="18"/>
          </w:rPr>
          <w:t>Haller H</w:t>
        </w:r>
      </w:hyperlink>
      <w:r w:rsidRPr="00914631">
        <w:rPr>
          <w:rFonts w:eastAsia="Times New Roman" w:cs="Arial"/>
          <w:sz w:val="18"/>
          <w:szCs w:val="18"/>
        </w:rPr>
        <w:t xml:space="preserve">, </w:t>
      </w:r>
      <w:hyperlink r:id="rId24" w:history="1">
        <w:r w:rsidRPr="00914631">
          <w:rPr>
            <w:rFonts w:eastAsia="Times New Roman" w:cs="Arial"/>
            <w:sz w:val="18"/>
          </w:rPr>
          <w:t>Schmidt BM</w:t>
        </w:r>
      </w:hyperlink>
      <w:r w:rsidRPr="00914631">
        <w:rPr>
          <w:rFonts w:eastAsia="Times New Roman" w:cs="Arial"/>
          <w:sz w:val="18"/>
          <w:szCs w:val="18"/>
        </w:rPr>
        <w:t>.</w:t>
      </w:r>
    </w:p>
    <w:p w:rsidR="00914631" w:rsidRDefault="00914631" w:rsidP="00914631">
      <w:pPr>
        <w:shd w:val="clear" w:color="auto" w:fill="FFFFFF"/>
        <w:spacing w:after="0" w:line="240" w:lineRule="auto"/>
        <w:rPr>
          <w:rFonts w:eastAsia="Times New Roman" w:cs="Arial"/>
          <w:sz w:val="18"/>
          <w:szCs w:val="18"/>
        </w:rPr>
      </w:pPr>
    </w:p>
    <w:p w:rsidR="00914631" w:rsidRPr="00914631" w:rsidRDefault="00914631" w:rsidP="00914631">
      <w:pPr>
        <w:shd w:val="clear" w:color="auto" w:fill="FFFFFF"/>
        <w:spacing w:after="0" w:line="240" w:lineRule="auto"/>
        <w:rPr>
          <w:rFonts w:eastAsia="Times New Roman" w:cs="Arial"/>
          <w:sz w:val="18"/>
          <w:szCs w:val="18"/>
        </w:rPr>
      </w:pPr>
      <w:r w:rsidRPr="00914631">
        <w:rPr>
          <w:rFonts w:eastAsia="Times New Roman" w:cs="Arial"/>
          <w:b/>
          <w:bCs/>
          <w:sz w:val="18"/>
        </w:rPr>
        <w:t xml:space="preserve">OBJECTIVE: </w:t>
      </w:r>
      <w:r w:rsidRPr="00914631">
        <w:rPr>
          <w:rFonts w:eastAsia="Times New Roman" w:cs="Arial"/>
          <w:sz w:val="18"/>
          <w:szCs w:val="18"/>
        </w:rPr>
        <w:t xml:space="preserve">The objective of this study was to test the ability of </w:t>
      </w:r>
      <w:proofErr w:type="spellStart"/>
      <w:r w:rsidRPr="00914631">
        <w:rPr>
          <w:rFonts w:eastAsia="Times New Roman" w:cs="Arial"/>
          <w:sz w:val="18"/>
          <w:szCs w:val="18"/>
        </w:rPr>
        <w:t>myoglobin</w:t>
      </w:r>
      <w:proofErr w:type="spellEnd"/>
      <w:r w:rsidRPr="00914631">
        <w:rPr>
          <w:rFonts w:eastAsia="Times New Roman" w:cs="Arial"/>
          <w:sz w:val="18"/>
          <w:szCs w:val="18"/>
        </w:rPr>
        <w:t xml:space="preserve"> removal of a novel, high-permeability </w:t>
      </w:r>
      <w:proofErr w:type="spellStart"/>
      <w:r w:rsidRPr="00914631">
        <w:rPr>
          <w:rFonts w:eastAsia="Times New Roman" w:cs="Arial"/>
          <w:sz w:val="18"/>
          <w:szCs w:val="18"/>
        </w:rPr>
        <w:t>polysulphone</w:t>
      </w:r>
      <w:proofErr w:type="spellEnd"/>
      <w:r w:rsidRPr="00914631">
        <w:rPr>
          <w:rFonts w:eastAsia="Times New Roman" w:cs="Arial"/>
          <w:sz w:val="18"/>
          <w:szCs w:val="18"/>
        </w:rPr>
        <w:t xml:space="preserve"> dialyzer in acute kidney injury as a result of </w:t>
      </w:r>
      <w:proofErr w:type="spellStart"/>
      <w:r w:rsidRPr="00914631">
        <w:rPr>
          <w:rFonts w:eastAsia="Times New Roman" w:cs="Arial"/>
          <w:sz w:val="18"/>
          <w:szCs w:val="18"/>
        </w:rPr>
        <w:t>rhabdomyolysis</w:t>
      </w:r>
      <w:proofErr w:type="spellEnd"/>
      <w:r w:rsidRPr="00914631">
        <w:rPr>
          <w:rFonts w:eastAsia="Times New Roman" w:cs="Arial"/>
          <w:sz w:val="18"/>
          <w:szCs w:val="18"/>
        </w:rPr>
        <w:t>.</w:t>
      </w:r>
    </w:p>
    <w:p w:rsidR="00914631" w:rsidRPr="00914631" w:rsidRDefault="00914631" w:rsidP="00914631">
      <w:pPr>
        <w:shd w:val="clear" w:color="auto" w:fill="FFFFFF"/>
        <w:spacing w:after="0" w:line="240" w:lineRule="auto"/>
        <w:rPr>
          <w:rFonts w:eastAsia="Times New Roman" w:cs="Arial"/>
          <w:sz w:val="18"/>
          <w:szCs w:val="18"/>
        </w:rPr>
      </w:pPr>
      <w:r w:rsidRPr="00914631">
        <w:rPr>
          <w:rFonts w:eastAsia="Times New Roman" w:cs="Arial"/>
          <w:b/>
          <w:bCs/>
          <w:sz w:val="18"/>
        </w:rPr>
        <w:t xml:space="preserve">SETTING: </w:t>
      </w:r>
      <w:r w:rsidRPr="00914631">
        <w:rPr>
          <w:rFonts w:eastAsia="Times New Roman" w:cs="Arial"/>
          <w:sz w:val="18"/>
          <w:szCs w:val="18"/>
        </w:rPr>
        <w:t>Intensive care unit of a tertiary care hospital.</w:t>
      </w:r>
    </w:p>
    <w:p w:rsidR="00914631" w:rsidRPr="00914631" w:rsidRDefault="00914631" w:rsidP="00914631">
      <w:pPr>
        <w:shd w:val="clear" w:color="auto" w:fill="FFFFFF"/>
        <w:spacing w:after="0" w:line="240" w:lineRule="auto"/>
        <w:rPr>
          <w:rFonts w:eastAsia="Times New Roman" w:cs="Arial"/>
          <w:sz w:val="18"/>
          <w:szCs w:val="18"/>
        </w:rPr>
      </w:pPr>
      <w:r w:rsidRPr="00914631">
        <w:rPr>
          <w:rFonts w:eastAsia="Times New Roman" w:cs="Arial"/>
          <w:b/>
          <w:bCs/>
          <w:sz w:val="18"/>
        </w:rPr>
        <w:t xml:space="preserve">PATIENTS: </w:t>
      </w:r>
      <w:r w:rsidRPr="00914631">
        <w:rPr>
          <w:rFonts w:eastAsia="Times New Roman" w:cs="Arial"/>
          <w:sz w:val="18"/>
          <w:szCs w:val="18"/>
        </w:rPr>
        <w:t xml:space="preserve">Six patients (one female; aged 24, 36, 41, 55, 63, and 65 yrs) with </w:t>
      </w:r>
      <w:proofErr w:type="spellStart"/>
      <w:r w:rsidRPr="00914631">
        <w:rPr>
          <w:rFonts w:eastAsia="Times New Roman" w:cs="Arial"/>
          <w:sz w:val="18"/>
          <w:szCs w:val="18"/>
        </w:rPr>
        <w:t>oligoanuric</w:t>
      </w:r>
      <w:proofErr w:type="spellEnd"/>
      <w:r w:rsidRPr="00914631">
        <w:rPr>
          <w:rFonts w:eastAsia="Times New Roman" w:cs="Arial"/>
          <w:sz w:val="18"/>
          <w:szCs w:val="18"/>
        </w:rPr>
        <w:t xml:space="preserve"> acute kidney injury resulting from </w:t>
      </w:r>
      <w:proofErr w:type="spellStart"/>
      <w:r w:rsidRPr="00914631">
        <w:rPr>
          <w:rFonts w:eastAsia="Times New Roman" w:cs="Arial"/>
          <w:sz w:val="18"/>
          <w:szCs w:val="18"/>
        </w:rPr>
        <w:t>rhabdomyolysis</w:t>
      </w:r>
      <w:proofErr w:type="spellEnd"/>
      <w:r w:rsidRPr="00914631">
        <w:rPr>
          <w:rFonts w:eastAsia="Times New Roman" w:cs="Arial"/>
          <w:sz w:val="18"/>
          <w:szCs w:val="18"/>
        </w:rPr>
        <w:t>.</w:t>
      </w:r>
    </w:p>
    <w:p w:rsidR="00914631" w:rsidRPr="00914631" w:rsidRDefault="00914631" w:rsidP="00914631">
      <w:pPr>
        <w:shd w:val="clear" w:color="auto" w:fill="FFFFFF"/>
        <w:spacing w:after="0" w:line="240" w:lineRule="auto"/>
        <w:rPr>
          <w:rFonts w:eastAsia="Times New Roman" w:cs="Arial"/>
          <w:sz w:val="18"/>
          <w:szCs w:val="18"/>
        </w:rPr>
      </w:pPr>
      <w:r w:rsidRPr="00914631">
        <w:rPr>
          <w:rFonts w:eastAsia="Times New Roman" w:cs="Arial"/>
          <w:b/>
          <w:bCs/>
          <w:sz w:val="18"/>
        </w:rPr>
        <w:t xml:space="preserve">INTERVENTIONS: </w:t>
      </w:r>
      <w:r w:rsidRPr="00914631">
        <w:rPr>
          <w:rFonts w:eastAsia="Times New Roman" w:cs="Arial"/>
          <w:sz w:val="18"/>
          <w:szCs w:val="18"/>
        </w:rPr>
        <w:t xml:space="preserve">Extended dialysis was performed using a single-pass batch dialysis system and a novel </w:t>
      </w:r>
      <w:proofErr w:type="spellStart"/>
      <w:r w:rsidRPr="00914631">
        <w:rPr>
          <w:rFonts w:eastAsia="Times New Roman" w:cs="Arial"/>
          <w:sz w:val="18"/>
          <w:szCs w:val="18"/>
        </w:rPr>
        <w:t>polysulphone</w:t>
      </w:r>
      <w:proofErr w:type="spellEnd"/>
      <w:r w:rsidRPr="00914631">
        <w:rPr>
          <w:rFonts w:eastAsia="Times New Roman" w:cs="Arial"/>
          <w:sz w:val="18"/>
          <w:szCs w:val="18"/>
        </w:rPr>
        <w:t xml:space="preserve"> high-flux dialyzer (effective surface area 1.8 m; inner lumen 220 </w:t>
      </w:r>
      <w:proofErr w:type="spellStart"/>
      <w:r w:rsidRPr="00914631">
        <w:rPr>
          <w:rFonts w:eastAsia="Times New Roman" w:cs="Arial"/>
          <w:sz w:val="18"/>
          <w:szCs w:val="18"/>
        </w:rPr>
        <w:t>μm</w:t>
      </w:r>
      <w:proofErr w:type="spellEnd"/>
      <w:r w:rsidRPr="00914631">
        <w:rPr>
          <w:rFonts w:eastAsia="Times New Roman" w:cs="Arial"/>
          <w:sz w:val="18"/>
          <w:szCs w:val="18"/>
        </w:rPr>
        <w:t xml:space="preserve">; wall thickness 35 </w:t>
      </w:r>
      <w:proofErr w:type="spellStart"/>
      <w:r w:rsidRPr="00914631">
        <w:rPr>
          <w:rFonts w:eastAsia="Times New Roman" w:cs="Arial"/>
          <w:sz w:val="18"/>
          <w:szCs w:val="18"/>
        </w:rPr>
        <w:t>μm</w:t>
      </w:r>
      <w:proofErr w:type="spellEnd"/>
      <w:r w:rsidRPr="00914631">
        <w:rPr>
          <w:rFonts w:eastAsia="Times New Roman" w:cs="Arial"/>
          <w:sz w:val="18"/>
          <w:szCs w:val="18"/>
        </w:rPr>
        <w:t xml:space="preserve">; allowing elimination of substances with a molecular weight of up to 30 </w:t>
      </w:r>
      <w:proofErr w:type="spellStart"/>
      <w:r w:rsidRPr="00914631">
        <w:rPr>
          <w:rFonts w:eastAsia="Times New Roman" w:cs="Arial"/>
          <w:sz w:val="18"/>
          <w:szCs w:val="18"/>
        </w:rPr>
        <w:t>kDa</w:t>
      </w:r>
      <w:proofErr w:type="spellEnd"/>
      <w:r w:rsidRPr="00914631">
        <w:rPr>
          <w:rFonts w:eastAsia="Times New Roman" w:cs="Arial"/>
          <w:sz w:val="18"/>
          <w:szCs w:val="18"/>
        </w:rPr>
        <w:t>).</w:t>
      </w:r>
    </w:p>
    <w:p w:rsidR="00914631" w:rsidRPr="00914631" w:rsidRDefault="00914631" w:rsidP="00914631">
      <w:pPr>
        <w:shd w:val="clear" w:color="auto" w:fill="FFFFFF"/>
        <w:spacing w:after="0" w:line="240" w:lineRule="auto"/>
        <w:rPr>
          <w:rFonts w:eastAsia="Times New Roman" w:cs="Arial"/>
          <w:sz w:val="18"/>
          <w:szCs w:val="18"/>
        </w:rPr>
      </w:pPr>
      <w:r w:rsidRPr="00914631">
        <w:rPr>
          <w:rFonts w:eastAsia="Times New Roman" w:cs="Arial"/>
          <w:b/>
          <w:bCs/>
          <w:sz w:val="18"/>
        </w:rPr>
        <w:t xml:space="preserve">MEASUREMENTS AND MAIN RESULTS: </w:t>
      </w:r>
      <w:r w:rsidRPr="00914631">
        <w:rPr>
          <w:rFonts w:eastAsia="Times New Roman" w:cs="Arial"/>
          <w:sz w:val="18"/>
          <w:szCs w:val="18"/>
        </w:rPr>
        <w:t xml:space="preserve">Samples were collected at </w:t>
      </w:r>
      <w:proofErr w:type="spellStart"/>
      <w:r w:rsidRPr="00914631">
        <w:rPr>
          <w:rFonts w:eastAsia="Times New Roman" w:cs="Arial"/>
          <w:sz w:val="18"/>
          <w:szCs w:val="18"/>
        </w:rPr>
        <w:t>prefilter</w:t>
      </w:r>
      <w:proofErr w:type="spellEnd"/>
      <w:r w:rsidRPr="00914631">
        <w:rPr>
          <w:rFonts w:eastAsia="Times New Roman" w:cs="Arial"/>
          <w:sz w:val="18"/>
          <w:szCs w:val="18"/>
        </w:rPr>
        <w:t xml:space="preserve"> and </w:t>
      </w:r>
      <w:proofErr w:type="spellStart"/>
      <w:r w:rsidRPr="00914631">
        <w:rPr>
          <w:rFonts w:eastAsia="Times New Roman" w:cs="Arial"/>
          <w:sz w:val="18"/>
          <w:szCs w:val="18"/>
        </w:rPr>
        <w:t>postfilter</w:t>
      </w:r>
      <w:proofErr w:type="spellEnd"/>
      <w:r w:rsidRPr="00914631">
        <w:rPr>
          <w:rFonts w:eastAsia="Times New Roman" w:cs="Arial"/>
          <w:sz w:val="18"/>
          <w:szCs w:val="18"/>
        </w:rPr>
        <w:t xml:space="preserve"> sites as well as from the collected spent </w:t>
      </w:r>
      <w:proofErr w:type="spellStart"/>
      <w:r w:rsidRPr="00914631">
        <w:rPr>
          <w:rFonts w:eastAsia="Times New Roman" w:cs="Arial"/>
          <w:sz w:val="18"/>
          <w:szCs w:val="18"/>
        </w:rPr>
        <w:t>dialysate</w:t>
      </w:r>
      <w:proofErr w:type="spellEnd"/>
      <w:r w:rsidRPr="00914631">
        <w:rPr>
          <w:rFonts w:eastAsia="Times New Roman" w:cs="Arial"/>
          <w:sz w:val="18"/>
          <w:szCs w:val="18"/>
        </w:rPr>
        <w:t xml:space="preserve">. The dialyzer clearance was calculated from concentrations before and directly after the dialysis membrane, the blood flow, and the </w:t>
      </w:r>
      <w:proofErr w:type="spellStart"/>
      <w:r w:rsidRPr="00914631">
        <w:rPr>
          <w:rFonts w:eastAsia="Times New Roman" w:cs="Arial"/>
          <w:sz w:val="18"/>
          <w:szCs w:val="18"/>
        </w:rPr>
        <w:t>ultrafiltration</w:t>
      </w:r>
      <w:proofErr w:type="spellEnd"/>
      <w:r w:rsidRPr="00914631">
        <w:rPr>
          <w:rFonts w:eastAsia="Times New Roman" w:cs="Arial"/>
          <w:sz w:val="18"/>
          <w:szCs w:val="18"/>
        </w:rPr>
        <w:t xml:space="preserve"> rate. The total amount of the </w:t>
      </w:r>
      <w:proofErr w:type="spellStart"/>
      <w:r w:rsidRPr="00914631">
        <w:rPr>
          <w:rFonts w:eastAsia="Times New Roman" w:cs="Arial"/>
          <w:sz w:val="18"/>
          <w:szCs w:val="18"/>
        </w:rPr>
        <w:t>myoglobin</w:t>
      </w:r>
      <w:proofErr w:type="spellEnd"/>
      <w:r w:rsidRPr="00914631">
        <w:rPr>
          <w:rFonts w:eastAsia="Times New Roman" w:cs="Arial"/>
          <w:sz w:val="18"/>
          <w:szCs w:val="18"/>
        </w:rPr>
        <w:t xml:space="preserve"> removed was measured directly as the whole </w:t>
      </w:r>
      <w:proofErr w:type="spellStart"/>
      <w:r w:rsidRPr="00914631">
        <w:rPr>
          <w:rFonts w:eastAsia="Times New Roman" w:cs="Arial"/>
          <w:sz w:val="18"/>
          <w:szCs w:val="18"/>
        </w:rPr>
        <w:t>dialysate</w:t>
      </w:r>
      <w:proofErr w:type="spellEnd"/>
      <w:r w:rsidRPr="00914631">
        <w:rPr>
          <w:rFonts w:eastAsia="Times New Roman" w:cs="Arial"/>
          <w:sz w:val="18"/>
          <w:szCs w:val="18"/>
        </w:rPr>
        <w:t xml:space="preserve"> was preserved. A median </w:t>
      </w:r>
      <w:proofErr w:type="spellStart"/>
      <w:r w:rsidRPr="00914631">
        <w:rPr>
          <w:rFonts w:eastAsia="Times New Roman" w:cs="Arial"/>
          <w:sz w:val="18"/>
          <w:szCs w:val="18"/>
        </w:rPr>
        <w:t>myoglobin</w:t>
      </w:r>
      <w:proofErr w:type="spellEnd"/>
      <w:r w:rsidRPr="00914631">
        <w:rPr>
          <w:rFonts w:eastAsia="Times New Roman" w:cs="Arial"/>
          <w:sz w:val="18"/>
          <w:szCs w:val="18"/>
        </w:rPr>
        <w:t xml:space="preserve"> clearance of 90.5 </w:t>
      </w:r>
      <w:proofErr w:type="spellStart"/>
      <w:r w:rsidRPr="00914631">
        <w:rPr>
          <w:rFonts w:eastAsia="Times New Roman" w:cs="Arial"/>
          <w:sz w:val="18"/>
          <w:szCs w:val="18"/>
        </w:rPr>
        <w:t>mL</w:t>
      </w:r>
      <w:proofErr w:type="spellEnd"/>
      <w:r w:rsidRPr="00914631">
        <w:rPr>
          <w:rFonts w:eastAsia="Times New Roman" w:cs="Arial"/>
          <w:sz w:val="18"/>
          <w:szCs w:val="18"/>
        </w:rPr>
        <w:t xml:space="preserve">/min (range, 52.4-126.3 </w:t>
      </w:r>
      <w:proofErr w:type="spellStart"/>
      <w:r w:rsidRPr="00914631">
        <w:rPr>
          <w:rFonts w:eastAsia="Times New Roman" w:cs="Arial"/>
          <w:sz w:val="18"/>
          <w:szCs w:val="18"/>
        </w:rPr>
        <w:t>mL</w:t>
      </w:r>
      <w:proofErr w:type="spellEnd"/>
      <w:r w:rsidRPr="00914631">
        <w:rPr>
          <w:rFonts w:eastAsia="Times New Roman" w:cs="Arial"/>
          <w:sz w:val="18"/>
          <w:szCs w:val="18"/>
        </w:rPr>
        <w:t xml:space="preserve">/min) was achieved, resulting in a median </w:t>
      </w:r>
      <w:proofErr w:type="spellStart"/>
      <w:r w:rsidRPr="00914631">
        <w:rPr>
          <w:rFonts w:eastAsia="Times New Roman" w:cs="Arial"/>
          <w:sz w:val="18"/>
          <w:szCs w:val="18"/>
        </w:rPr>
        <w:t>myoglobin</w:t>
      </w:r>
      <w:proofErr w:type="spellEnd"/>
      <w:r w:rsidRPr="00914631">
        <w:rPr>
          <w:rFonts w:eastAsia="Times New Roman" w:cs="Arial"/>
          <w:sz w:val="18"/>
          <w:szCs w:val="18"/>
        </w:rPr>
        <w:t xml:space="preserve"> removal per treatment hour of 0.54 g (range, 0.15-2.21 g).</w:t>
      </w:r>
    </w:p>
    <w:p w:rsidR="00914631" w:rsidRDefault="00914631" w:rsidP="00914631">
      <w:pPr>
        <w:shd w:val="clear" w:color="auto" w:fill="FFFFFF"/>
        <w:spacing w:after="0" w:line="240" w:lineRule="auto"/>
        <w:rPr>
          <w:rFonts w:eastAsia="Times New Roman" w:cs="Arial"/>
          <w:sz w:val="18"/>
          <w:szCs w:val="18"/>
        </w:rPr>
      </w:pPr>
      <w:r w:rsidRPr="00914631">
        <w:rPr>
          <w:rFonts w:eastAsia="Times New Roman" w:cs="Arial"/>
          <w:b/>
          <w:bCs/>
          <w:sz w:val="18"/>
        </w:rPr>
        <w:t xml:space="preserve">CONCLUSIONS: </w:t>
      </w:r>
      <w:r w:rsidRPr="00914631">
        <w:rPr>
          <w:rFonts w:eastAsia="Times New Roman" w:cs="Arial"/>
          <w:sz w:val="18"/>
          <w:szCs w:val="18"/>
        </w:rPr>
        <w:t xml:space="preserve">Extended dialysis with a high-flux, high-permeability membrane allowed effective elimination of </w:t>
      </w:r>
      <w:proofErr w:type="spellStart"/>
      <w:r w:rsidRPr="00914631">
        <w:rPr>
          <w:rFonts w:eastAsia="Times New Roman" w:cs="Arial"/>
          <w:sz w:val="18"/>
          <w:szCs w:val="18"/>
        </w:rPr>
        <w:t>myoglobin</w:t>
      </w:r>
      <w:proofErr w:type="spellEnd"/>
      <w:r w:rsidRPr="00914631">
        <w:rPr>
          <w:rFonts w:eastAsia="Times New Roman" w:cs="Arial"/>
          <w:sz w:val="18"/>
          <w:szCs w:val="18"/>
        </w:rPr>
        <w:t xml:space="preserve"> with a clearance of </w:t>
      </w:r>
      <w:proofErr w:type="spellStart"/>
      <w:r w:rsidRPr="00914631">
        <w:rPr>
          <w:rFonts w:eastAsia="Times New Roman" w:cs="Arial"/>
          <w:sz w:val="18"/>
          <w:szCs w:val="18"/>
        </w:rPr>
        <w:t>myoglobin</w:t>
      </w:r>
      <w:proofErr w:type="spellEnd"/>
      <w:r w:rsidRPr="00914631">
        <w:rPr>
          <w:rFonts w:eastAsia="Times New Roman" w:cs="Arial"/>
          <w:sz w:val="18"/>
          <w:szCs w:val="18"/>
        </w:rPr>
        <w:t xml:space="preserve"> that surpassed all previously reported dialysis techniques. This membrane may be advantageous in preventing acute kidney injury or avoiding complete loss of kidney function in patients with </w:t>
      </w:r>
      <w:proofErr w:type="spellStart"/>
      <w:r w:rsidRPr="00914631">
        <w:rPr>
          <w:rFonts w:eastAsia="Times New Roman" w:cs="Arial"/>
          <w:sz w:val="18"/>
          <w:szCs w:val="18"/>
        </w:rPr>
        <w:t>rhabdomyolysis</w:t>
      </w:r>
      <w:proofErr w:type="spellEnd"/>
      <w:r w:rsidRPr="00914631">
        <w:rPr>
          <w:rFonts w:eastAsia="Times New Roman" w:cs="Arial"/>
          <w:sz w:val="18"/>
          <w:szCs w:val="18"/>
        </w:rPr>
        <w:t xml:space="preserve">. Further studies are needed to determine whether improving renal recovery or mortality in patients with acute kidney injury resulting from </w:t>
      </w:r>
      <w:proofErr w:type="spellStart"/>
      <w:r w:rsidRPr="00914631">
        <w:rPr>
          <w:rFonts w:eastAsia="Times New Roman" w:cs="Arial"/>
          <w:sz w:val="18"/>
          <w:szCs w:val="18"/>
        </w:rPr>
        <w:t>rhabdomyolysis</w:t>
      </w:r>
      <w:proofErr w:type="spellEnd"/>
      <w:r w:rsidRPr="00914631">
        <w:rPr>
          <w:rFonts w:eastAsia="Times New Roman" w:cs="Arial"/>
          <w:sz w:val="18"/>
          <w:szCs w:val="18"/>
        </w:rPr>
        <w:t xml:space="preserve"> is possible.</w:t>
      </w:r>
    </w:p>
    <w:p w:rsidR="00733120" w:rsidRPr="006141C5" w:rsidRDefault="00733120" w:rsidP="00914631">
      <w:pPr>
        <w:shd w:val="clear" w:color="auto" w:fill="FFFFFF"/>
        <w:spacing w:after="0" w:line="240" w:lineRule="auto"/>
        <w:rPr>
          <w:rFonts w:eastAsia="Times New Roman" w:cs="Arial"/>
        </w:rPr>
      </w:pPr>
    </w:p>
    <w:p w:rsidR="00733120" w:rsidRPr="006141C5" w:rsidRDefault="00733120" w:rsidP="00914631">
      <w:pPr>
        <w:shd w:val="clear" w:color="auto" w:fill="FFFFFF"/>
        <w:spacing w:after="0" w:line="240" w:lineRule="auto"/>
        <w:rPr>
          <w:rFonts w:eastAsia="Times New Roman" w:cs="Arial"/>
        </w:rPr>
      </w:pPr>
      <w:r w:rsidRPr="006141C5">
        <w:rPr>
          <w:rFonts w:eastAsia="Times New Roman" w:cs="Arial"/>
        </w:rPr>
        <w:t>•</w:t>
      </w:r>
      <w:r w:rsidR="006141C5" w:rsidRPr="006141C5">
        <w:rPr>
          <w:rFonts w:eastAsia="Times New Roman" w:cs="Arial"/>
        </w:rPr>
        <w:t xml:space="preserve"> </w:t>
      </w:r>
      <w:r w:rsidR="006141C5" w:rsidRPr="00914631">
        <w:rPr>
          <w:rFonts w:eastAsia="Times New Roman" w:cs="Arial"/>
        </w:rPr>
        <w:t xml:space="preserve">Extended dialysis with a high-flux, high-permeability membrane allowed effective elimination of </w:t>
      </w:r>
      <w:proofErr w:type="spellStart"/>
      <w:r w:rsidR="006141C5" w:rsidRPr="00914631">
        <w:rPr>
          <w:rFonts w:eastAsia="Times New Roman" w:cs="Arial"/>
        </w:rPr>
        <w:t>myoglobin</w:t>
      </w:r>
      <w:proofErr w:type="spellEnd"/>
    </w:p>
    <w:p w:rsidR="00733120" w:rsidRDefault="00733120" w:rsidP="00914631">
      <w:pPr>
        <w:shd w:val="clear" w:color="auto" w:fill="FFFFFF"/>
        <w:spacing w:after="0" w:line="240" w:lineRule="auto"/>
        <w:rPr>
          <w:rFonts w:eastAsia="Times New Roman" w:cs="Arial"/>
        </w:rPr>
      </w:pPr>
    </w:p>
    <w:p w:rsidR="00733120" w:rsidRDefault="00733120" w:rsidP="00914631">
      <w:pPr>
        <w:shd w:val="clear" w:color="auto" w:fill="FFFFFF"/>
        <w:spacing w:after="0" w:line="240" w:lineRule="auto"/>
        <w:rPr>
          <w:rFonts w:eastAsia="Times New Roman" w:cs="Arial"/>
        </w:rPr>
      </w:pPr>
    </w:p>
    <w:p w:rsidR="00733120" w:rsidRDefault="00733120" w:rsidP="00914631">
      <w:pPr>
        <w:shd w:val="clear" w:color="auto" w:fill="FFFFFF"/>
        <w:spacing w:after="0" w:line="240" w:lineRule="auto"/>
        <w:rPr>
          <w:rFonts w:eastAsia="Times New Roman" w:cs="Arial"/>
        </w:rPr>
      </w:pPr>
      <w:r>
        <w:rPr>
          <w:rFonts w:eastAsia="Times New Roman" w:cs="Arial"/>
        </w:rPr>
        <w:t xml:space="preserve">1. All of the following are mechanisms involved in the </w:t>
      </w:r>
      <w:proofErr w:type="spellStart"/>
      <w:r>
        <w:rPr>
          <w:rFonts w:eastAsia="Times New Roman" w:cs="Arial"/>
        </w:rPr>
        <w:t>pathophysiology</w:t>
      </w:r>
      <w:proofErr w:type="spellEnd"/>
      <w:r>
        <w:rPr>
          <w:rFonts w:eastAsia="Times New Roman" w:cs="Arial"/>
        </w:rPr>
        <w:t xml:space="preserve"> of </w:t>
      </w:r>
      <w:proofErr w:type="spellStart"/>
      <w:r>
        <w:rPr>
          <w:rFonts w:eastAsia="Times New Roman" w:cs="Arial"/>
        </w:rPr>
        <w:t>myoglobinuric</w:t>
      </w:r>
      <w:proofErr w:type="spellEnd"/>
      <w:r>
        <w:rPr>
          <w:rFonts w:eastAsia="Times New Roman" w:cs="Arial"/>
        </w:rPr>
        <w:t xml:space="preserve"> acute kidney injury EXCEPT:</w:t>
      </w:r>
    </w:p>
    <w:p w:rsidR="00733120" w:rsidRDefault="00733120" w:rsidP="00914631">
      <w:pPr>
        <w:shd w:val="clear" w:color="auto" w:fill="FFFFFF"/>
        <w:spacing w:after="0" w:line="240" w:lineRule="auto"/>
        <w:rPr>
          <w:rFonts w:eastAsia="Times New Roman" w:cs="Arial"/>
        </w:rPr>
      </w:pPr>
      <w:r>
        <w:rPr>
          <w:rFonts w:eastAsia="Times New Roman" w:cs="Arial"/>
        </w:rPr>
        <w:tab/>
        <w:t xml:space="preserve">a. </w:t>
      </w:r>
      <w:proofErr w:type="spellStart"/>
      <w:r>
        <w:rPr>
          <w:rFonts w:eastAsia="Times New Roman" w:cs="Arial"/>
        </w:rPr>
        <w:t>Intrarenal</w:t>
      </w:r>
      <w:proofErr w:type="spellEnd"/>
      <w:r>
        <w:rPr>
          <w:rFonts w:eastAsia="Times New Roman" w:cs="Arial"/>
        </w:rPr>
        <w:t xml:space="preserve"> vasoconstriction</w:t>
      </w:r>
    </w:p>
    <w:p w:rsidR="00733120" w:rsidRDefault="00733120" w:rsidP="00914631">
      <w:pPr>
        <w:shd w:val="clear" w:color="auto" w:fill="FFFFFF"/>
        <w:spacing w:after="0" w:line="240" w:lineRule="auto"/>
        <w:rPr>
          <w:rFonts w:eastAsia="Times New Roman" w:cs="Arial"/>
        </w:rPr>
      </w:pPr>
      <w:r>
        <w:rPr>
          <w:rFonts w:eastAsia="Times New Roman" w:cs="Arial"/>
        </w:rPr>
        <w:tab/>
        <w:t>b. Tubular obstruction</w:t>
      </w:r>
    </w:p>
    <w:p w:rsidR="00733120" w:rsidRDefault="00733120" w:rsidP="00914631">
      <w:pPr>
        <w:shd w:val="clear" w:color="auto" w:fill="FFFFFF"/>
        <w:spacing w:after="0" w:line="240" w:lineRule="auto"/>
        <w:rPr>
          <w:rFonts w:eastAsia="Times New Roman" w:cs="Arial"/>
        </w:rPr>
      </w:pPr>
      <w:r>
        <w:rPr>
          <w:rFonts w:eastAsia="Times New Roman" w:cs="Arial"/>
        </w:rPr>
        <w:tab/>
      </w:r>
      <w:r w:rsidRPr="00733120">
        <w:rPr>
          <w:rFonts w:eastAsia="Times New Roman" w:cs="Arial"/>
          <w:highlight w:val="yellow"/>
        </w:rPr>
        <w:t xml:space="preserve">c. Toxic </w:t>
      </w:r>
      <w:proofErr w:type="spellStart"/>
      <w:r w:rsidRPr="00733120">
        <w:rPr>
          <w:rFonts w:eastAsia="Times New Roman" w:cs="Arial"/>
          <w:highlight w:val="yellow"/>
        </w:rPr>
        <w:t>pigmenturia</w:t>
      </w:r>
      <w:proofErr w:type="spellEnd"/>
    </w:p>
    <w:p w:rsidR="00733120" w:rsidRDefault="00733120" w:rsidP="00914631">
      <w:pPr>
        <w:shd w:val="clear" w:color="auto" w:fill="FFFFFF"/>
        <w:spacing w:after="0" w:line="240" w:lineRule="auto"/>
        <w:rPr>
          <w:rFonts w:eastAsia="Times New Roman" w:cs="Arial"/>
        </w:rPr>
      </w:pPr>
      <w:r>
        <w:rPr>
          <w:rFonts w:eastAsia="Times New Roman" w:cs="Arial"/>
        </w:rPr>
        <w:tab/>
        <w:t xml:space="preserve">d. Direct tubule </w:t>
      </w:r>
      <w:proofErr w:type="spellStart"/>
      <w:r>
        <w:rPr>
          <w:rFonts w:eastAsia="Times New Roman" w:cs="Arial"/>
        </w:rPr>
        <w:t>cytotoxicity</w:t>
      </w:r>
      <w:proofErr w:type="spellEnd"/>
    </w:p>
    <w:p w:rsidR="00733120" w:rsidRDefault="00733120" w:rsidP="00914631">
      <w:pPr>
        <w:shd w:val="clear" w:color="auto" w:fill="FFFFFF"/>
        <w:spacing w:after="0" w:line="240" w:lineRule="auto"/>
        <w:rPr>
          <w:rFonts w:eastAsia="Times New Roman" w:cs="Arial"/>
        </w:rPr>
      </w:pPr>
    </w:p>
    <w:p w:rsidR="00733120" w:rsidRDefault="00733120" w:rsidP="00914631">
      <w:pPr>
        <w:shd w:val="clear" w:color="auto" w:fill="FFFFFF"/>
        <w:spacing w:after="0" w:line="240" w:lineRule="auto"/>
        <w:rPr>
          <w:rFonts w:eastAsia="Times New Roman" w:cs="Arial"/>
        </w:rPr>
      </w:pPr>
      <w:r>
        <w:rPr>
          <w:rFonts w:eastAsia="Times New Roman" w:cs="Arial"/>
        </w:rPr>
        <w:t xml:space="preserve">2. Which of the following statements regarding </w:t>
      </w:r>
      <w:proofErr w:type="spellStart"/>
      <w:r>
        <w:rPr>
          <w:rFonts w:eastAsia="Times New Roman" w:cs="Arial"/>
        </w:rPr>
        <w:t>hemodialysis</w:t>
      </w:r>
      <w:proofErr w:type="spellEnd"/>
      <w:r>
        <w:rPr>
          <w:rFonts w:eastAsia="Times New Roman" w:cs="Arial"/>
        </w:rPr>
        <w:t xml:space="preserve"> and acute kidney injury is true?</w:t>
      </w:r>
    </w:p>
    <w:p w:rsidR="00733120" w:rsidRDefault="00733120" w:rsidP="00914631">
      <w:pPr>
        <w:shd w:val="clear" w:color="auto" w:fill="FFFFFF"/>
        <w:spacing w:after="0" w:line="240" w:lineRule="auto"/>
        <w:rPr>
          <w:rFonts w:eastAsia="Times New Roman" w:cs="Arial"/>
        </w:rPr>
      </w:pPr>
      <w:r>
        <w:rPr>
          <w:rFonts w:eastAsia="Times New Roman" w:cs="Arial"/>
        </w:rPr>
        <w:tab/>
        <w:t xml:space="preserve">a. Conventional </w:t>
      </w:r>
      <w:proofErr w:type="spellStart"/>
      <w:r>
        <w:rPr>
          <w:rFonts w:eastAsia="Times New Roman" w:cs="Arial"/>
        </w:rPr>
        <w:t>hemodialysis</w:t>
      </w:r>
      <w:proofErr w:type="spellEnd"/>
      <w:r>
        <w:rPr>
          <w:rFonts w:eastAsia="Times New Roman" w:cs="Arial"/>
        </w:rPr>
        <w:t xml:space="preserve"> removes </w:t>
      </w:r>
      <w:proofErr w:type="spellStart"/>
      <w:r>
        <w:rPr>
          <w:rFonts w:eastAsia="Times New Roman" w:cs="Arial"/>
        </w:rPr>
        <w:t>myoglobin</w:t>
      </w:r>
      <w:proofErr w:type="spellEnd"/>
      <w:r>
        <w:rPr>
          <w:rFonts w:eastAsia="Times New Roman" w:cs="Arial"/>
        </w:rPr>
        <w:t xml:space="preserve"> effectively</w:t>
      </w:r>
    </w:p>
    <w:p w:rsidR="00733120" w:rsidRDefault="00733120" w:rsidP="00914631">
      <w:pPr>
        <w:shd w:val="clear" w:color="auto" w:fill="FFFFFF"/>
        <w:spacing w:after="0" w:line="240" w:lineRule="auto"/>
        <w:rPr>
          <w:rFonts w:eastAsia="Times New Roman" w:cs="Arial"/>
        </w:rPr>
      </w:pPr>
      <w:r>
        <w:rPr>
          <w:rFonts w:eastAsia="Times New Roman" w:cs="Arial"/>
        </w:rPr>
        <w:tab/>
        <w:t xml:space="preserve">b. </w:t>
      </w:r>
      <w:proofErr w:type="spellStart"/>
      <w:r>
        <w:rPr>
          <w:rFonts w:eastAsia="Times New Roman" w:cs="Arial"/>
        </w:rPr>
        <w:t>Plasmapheresis</w:t>
      </w:r>
      <w:proofErr w:type="spellEnd"/>
      <w:r>
        <w:rPr>
          <w:rFonts w:eastAsia="Times New Roman" w:cs="Arial"/>
        </w:rPr>
        <w:t xml:space="preserve"> has been shown to improve outcome in </w:t>
      </w:r>
      <w:proofErr w:type="spellStart"/>
      <w:r>
        <w:rPr>
          <w:rFonts w:eastAsia="Times New Roman" w:cs="Arial"/>
        </w:rPr>
        <w:t>myoglobinuric</w:t>
      </w:r>
      <w:proofErr w:type="spellEnd"/>
      <w:r>
        <w:rPr>
          <w:rFonts w:eastAsia="Times New Roman" w:cs="Arial"/>
        </w:rPr>
        <w:t xml:space="preserve"> AKI</w:t>
      </w:r>
    </w:p>
    <w:p w:rsidR="00733120" w:rsidRDefault="00733120" w:rsidP="00914631">
      <w:pPr>
        <w:shd w:val="clear" w:color="auto" w:fill="FFFFFF"/>
        <w:spacing w:after="0" w:line="240" w:lineRule="auto"/>
        <w:rPr>
          <w:rFonts w:eastAsia="Times New Roman" w:cs="Arial"/>
        </w:rPr>
      </w:pPr>
      <w:r>
        <w:rPr>
          <w:rFonts w:eastAsia="Times New Roman" w:cs="Arial"/>
        </w:rPr>
        <w:tab/>
        <w:t xml:space="preserve">c. Continuous </w:t>
      </w:r>
      <w:proofErr w:type="spellStart"/>
      <w:r>
        <w:rPr>
          <w:rFonts w:eastAsia="Times New Roman" w:cs="Arial"/>
        </w:rPr>
        <w:t>venovenous</w:t>
      </w:r>
      <w:proofErr w:type="spellEnd"/>
      <w:r>
        <w:rPr>
          <w:rFonts w:eastAsia="Times New Roman" w:cs="Arial"/>
        </w:rPr>
        <w:t xml:space="preserve"> </w:t>
      </w:r>
      <w:proofErr w:type="spellStart"/>
      <w:r>
        <w:rPr>
          <w:rFonts w:eastAsia="Times New Roman" w:cs="Arial"/>
        </w:rPr>
        <w:t>hemofiltration</w:t>
      </w:r>
      <w:proofErr w:type="spellEnd"/>
      <w:r>
        <w:rPr>
          <w:rFonts w:eastAsia="Times New Roman" w:cs="Arial"/>
        </w:rPr>
        <w:t xml:space="preserve"> statistically lessens mortality due to </w:t>
      </w:r>
      <w:proofErr w:type="spellStart"/>
      <w:r>
        <w:rPr>
          <w:rFonts w:eastAsia="Times New Roman" w:cs="Arial"/>
        </w:rPr>
        <w:t>myoglobinuric</w:t>
      </w:r>
      <w:proofErr w:type="spellEnd"/>
      <w:r>
        <w:rPr>
          <w:rFonts w:eastAsia="Times New Roman" w:cs="Arial"/>
        </w:rPr>
        <w:t xml:space="preserve"> AKI</w:t>
      </w:r>
    </w:p>
    <w:p w:rsidR="00733120" w:rsidRDefault="00733120" w:rsidP="00733120">
      <w:pPr>
        <w:shd w:val="clear" w:color="auto" w:fill="FFFFFF"/>
        <w:spacing w:after="0" w:line="240" w:lineRule="auto"/>
        <w:ind w:left="720"/>
        <w:rPr>
          <w:rFonts w:eastAsia="Times New Roman" w:cs="Arial"/>
        </w:rPr>
      </w:pPr>
      <w:r w:rsidRPr="00733120">
        <w:rPr>
          <w:rFonts w:eastAsia="Times New Roman" w:cs="Arial"/>
          <w:highlight w:val="yellow"/>
        </w:rPr>
        <w:t xml:space="preserve">d. Extended dialysis with a high molecular weight cutoff membrane allows effective removal of </w:t>
      </w:r>
      <w:proofErr w:type="spellStart"/>
      <w:r w:rsidRPr="00733120">
        <w:rPr>
          <w:rFonts w:eastAsia="Times New Roman" w:cs="Arial"/>
          <w:highlight w:val="yellow"/>
        </w:rPr>
        <w:t>myoglobin</w:t>
      </w:r>
      <w:proofErr w:type="spellEnd"/>
    </w:p>
    <w:p w:rsidR="00733120" w:rsidRPr="00733120" w:rsidRDefault="00733120" w:rsidP="00914631">
      <w:pPr>
        <w:shd w:val="clear" w:color="auto" w:fill="FFFFFF"/>
        <w:spacing w:after="0" w:line="240" w:lineRule="auto"/>
        <w:rPr>
          <w:rFonts w:eastAsia="Times New Roman" w:cs="Arial"/>
        </w:rPr>
      </w:pPr>
    </w:p>
    <w:p w:rsidR="00733120" w:rsidRPr="00733120" w:rsidRDefault="00733120" w:rsidP="00914631">
      <w:pPr>
        <w:shd w:val="clear" w:color="auto" w:fill="FFFFFF"/>
        <w:spacing w:after="0" w:line="240" w:lineRule="auto"/>
        <w:rPr>
          <w:rFonts w:eastAsia="Times New Roman" w:cs="Arial"/>
        </w:rPr>
      </w:pPr>
    </w:p>
    <w:p w:rsidR="00733120" w:rsidRPr="00914631" w:rsidRDefault="00733120" w:rsidP="00914631">
      <w:pPr>
        <w:shd w:val="clear" w:color="auto" w:fill="FFFFFF"/>
        <w:spacing w:after="0" w:line="240" w:lineRule="auto"/>
        <w:rPr>
          <w:rFonts w:eastAsia="Times New Roman" w:cs="Arial"/>
          <w:sz w:val="18"/>
          <w:szCs w:val="18"/>
        </w:rPr>
      </w:pPr>
    </w:p>
    <w:p w:rsidR="00914631" w:rsidRDefault="00914631" w:rsidP="00F63F8E">
      <w:pPr>
        <w:spacing w:after="0" w:line="240" w:lineRule="auto"/>
      </w:pPr>
    </w:p>
    <w:sectPr w:rsidR="00914631" w:rsidSect="006218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57821"/>
    <w:multiLevelType w:val="multilevel"/>
    <w:tmpl w:val="6E86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2225F"/>
    <w:multiLevelType w:val="multilevel"/>
    <w:tmpl w:val="9902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312"/>
    <w:rsid w:val="00422245"/>
    <w:rsid w:val="006141C5"/>
    <w:rsid w:val="0062187E"/>
    <w:rsid w:val="00733120"/>
    <w:rsid w:val="00746312"/>
    <w:rsid w:val="00914631"/>
    <w:rsid w:val="0098759A"/>
    <w:rsid w:val="00A51A45"/>
    <w:rsid w:val="00D53FA7"/>
    <w:rsid w:val="00D77196"/>
    <w:rsid w:val="00DE0BA2"/>
    <w:rsid w:val="00F63F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87E"/>
  </w:style>
  <w:style w:type="paragraph" w:styleId="Heading1">
    <w:name w:val="heading 1"/>
    <w:basedOn w:val="Normal"/>
    <w:link w:val="Heading1Char"/>
    <w:uiPriority w:val="9"/>
    <w:qFormat/>
    <w:rsid w:val="00746312"/>
    <w:pPr>
      <w:spacing w:before="100" w:beforeAutospacing="1" w:after="100" w:afterAutospacing="1" w:line="264" w:lineRule="atLeast"/>
      <w:outlineLvl w:val="0"/>
    </w:pPr>
    <w:rPr>
      <w:rFonts w:ascii="Times New Roman" w:eastAsia="Times New Roman" w:hAnsi="Times New Roman" w:cs="Times New Roman"/>
      <w:b/>
      <w:bCs/>
      <w:kern w:val="36"/>
      <w:sz w:val="36"/>
      <w:szCs w:val="36"/>
    </w:rPr>
  </w:style>
  <w:style w:type="paragraph" w:styleId="Heading3">
    <w:name w:val="heading 3"/>
    <w:basedOn w:val="Normal"/>
    <w:link w:val="Heading3Char"/>
    <w:uiPriority w:val="9"/>
    <w:qFormat/>
    <w:rsid w:val="00746312"/>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312"/>
    <w:rPr>
      <w:rFonts w:ascii="Times New Roman" w:eastAsia="Times New Roman" w:hAnsi="Times New Roman" w:cs="Times New Roman"/>
      <w:b/>
      <w:bCs/>
      <w:kern w:val="36"/>
      <w:sz w:val="36"/>
      <w:szCs w:val="36"/>
    </w:rPr>
  </w:style>
  <w:style w:type="character" w:customStyle="1" w:styleId="Heading3Char">
    <w:name w:val="Heading 3 Char"/>
    <w:basedOn w:val="DefaultParagraphFont"/>
    <w:link w:val="Heading3"/>
    <w:uiPriority w:val="9"/>
    <w:rsid w:val="00746312"/>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746312"/>
    <w:rPr>
      <w:color w:val="0000FF"/>
      <w:u w:val="single"/>
    </w:rPr>
  </w:style>
  <w:style w:type="paragraph" w:styleId="NormalWeb">
    <w:name w:val="Normal (Web)"/>
    <w:basedOn w:val="Normal"/>
    <w:uiPriority w:val="99"/>
    <w:semiHidden/>
    <w:unhideWhenUsed/>
    <w:rsid w:val="007463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
    <w:name w:val="aff"/>
    <w:basedOn w:val="Normal"/>
    <w:rsid w:val="00746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abstractlabel">
    <w:name w:val="sub_abstract_label"/>
    <w:basedOn w:val="DefaultParagraphFont"/>
    <w:rsid w:val="00746312"/>
    <w:rPr>
      <w:b/>
      <w:bCs/>
      <w:sz w:val="24"/>
      <w:szCs w:val="24"/>
    </w:rPr>
  </w:style>
  <w:style w:type="paragraph" w:customStyle="1" w:styleId="authlist">
    <w:name w:val="auth_list"/>
    <w:basedOn w:val="Normal"/>
    <w:rsid w:val="007463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036892">
      <w:bodyDiv w:val="1"/>
      <w:marLeft w:val="0"/>
      <w:marRight w:val="0"/>
      <w:marTop w:val="0"/>
      <w:marBottom w:val="0"/>
      <w:divBdr>
        <w:top w:val="none" w:sz="0" w:space="0" w:color="auto"/>
        <w:left w:val="none" w:sz="0" w:space="0" w:color="auto"/>
        <w:bottom w:val="none" w:sz="0" w:space="0" w:color="auto"/>
        <w:right w:val="none" w:sz="0" w:space="0" w:color="auto"/>
      </w:divBdr>
      <w:divsChild>
        <w:div w:id="114104118">
          <w:marLeft w:val="0"/>
          <w:marRight w:val="0"/>
          <w:marTop w:val="0"/>
          <w:marBottom w:val="0"/>
          <w:divBdr>
            <w:top w:val="none" w:sz="0" w:space="0" w:color="auto"/>
            <w:left w:val="none" w:sz="0" w:space="0" w:color="auto"/>
            <w:bottom w:val="none" w:sz="0" w:space="0" w:color="auto"/>
            <w:right w:val="none" w:sz="0" w:space="0" w:color="auto"/>
          </w:divBdr>
          <w:divsChild>
            <w:div w:id="490369889">
              <w:marLeft w:val="0"/>
              <w:marRight w:val="0"/>
              <w:marTop w:val="0"/>
              <w:marBottom w:val="0"/>
              <w:divBdr>
                <w:top w:val="none" w:sz="0" w:space="0" w:color="auto"/>
                <w:left w:val="none" w:sz="0" w:space="0" w:color="auto"/>
                <w:bottom w:val="none" w:sz="0" w:space="0" w:color="auto"/>
                <w:right w:val="none" w:sz="0" w:space="0" w:color="auto"/>
              </w:divBdr>
              <w:divsChild>
                <w:div w:id="966857613">
                  <w:marLeft w:val="0"/>
                  <w:marRight w:val="-6084"/>
                  <w:marTop w:val="0"/>
                  <w:marBottom w:val="0"/>
                  <w:divBdr>
                    <w:top w:val="none" w:sz="0" w:space="0" w:color="auto"/>
                    <w:left w:val="none" w:sz="0" w:space="0" w:color="auto"/>
                    <w:bottom w:val="none" w:sz="0" w:space="0" w:color="auto"/>
                    <w:right w:val="none" w:sz="0" w:space="0" w:color="auto"/>
                  </w:divBdr>
                  <w:divsChild>
                    <w:div w:id="1491211747">
                      <w:marLeft w:val="0"/>
                      <w:marRight w:val="5604"/>
                      <w:marTop w:val="0"/>
                      <w:marBottom w:val="0"/>
                      <w:divBdr>
                        <w:top w:val="none" w:sz="0" w:space="0" w:color="auto"/>
                        <w:left w:val="none" w:sz="0" w:space="0" w:color="auto"/>
                        <w:bottom w:val="none" w:sz="0" w:space="0" w:color="auto"/>
                        <w:right w:val="none" w:sz="0" w:space="0" w:color="auto"/>
                      </w:divBdr>
                      <w:divsChild>
                        <w:div w:id="1194464213">
                          <w:marLeft w:val="0"/>
                          <w:marRight w:val="0"/>
                          <w:marTop w:val="0"/>
                          <w:marBottom w:val="0"/>
                          <w:divBdr>
                            <w:top w:val="none" w:sz="0" w:space="0" w:color="auto"/>
                            <w:left w:val="none" w:sz="0" w:space="0" w:color="auto"/>
                            <w:bottom w:val="none" w:sz="0" w:space="0" w:color="auto"/>
                            <w:right w:val="none" w:sz="0" w:space="0" w:color="auto"/>
                          </w:divBdr>
                          <w:divsChild>
                            <w:div w:id="1677000719">
                              <w:marLeft w:val="0"/>
                              <w:marRight w:val="0"/>
                              <w:marTop w:val="120"/>
                              <w:marBottom w:val="360"/>
                              <w:divBdr>
                                <w:top w:val="none" w:sz="0" w:space="0" w:color="auto"/>
                                <w:left w:val="none" w:sz="0" w:space="0" w:color="auto"/>
                                <w:bottom w:val="none" w:sz="0" w:space="0" w:color="auto"/>
                                <w:right w:val="none" w:sz="0" w:space="0" w:color="auto"/>
                              </w:divBdr>
                              <w:divsChild>
                                <w:div w:id="46689991">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816370">
      <w:bodyDiv w:val="1"/>
      <w:marLeft w:val="0"/>
      <w:marRight w:val="0"/>
      <w:marTop w:val="0"/>
      <w:marBottom w:val="0"/>
      <w:divBdr>
        <w:top w:val="none" w:sz="0" w:space="0" w:color="auto"/>
        <w:left w:val="none" w:sz="0" w:space="0" w:color="auto"/>
        <w:bottom w:val="none" w:sz="0" w:space="0" w:color="auto"/>
        <w:right w:val="none" w:sz="0" w:space="0" w:color="auto"/>
      </w:divBdr>
      <w:divsChild>
        <w:div w:id="25371757">
          <w:marLeft w:val="0"/>
          <w:marRight w:val="0"/>
          <w:marTop w:val="0"/>
          <w:marBottom w:val="0"/>
          <w:divBdr>
            <w:top w:val="none" w:sz="0" w:space="0" w:color="auto"/>
            <w:left w:val="none" w:sz="0" w:space="0" w:color="auto"/>
            <w:bottom w:val="none" w:sz="0" w:space="0" w:color="auto"/>
            <w:right w:val="none" w:sz="0" w:space="0" w:color="auto"/>
          </w:divBdr>
          <w:divsChild>
            <w:div w:id="1631280558">
              <w:marLeft w:val="0"/>
              <w:marRight w:val="0"/>
              <w:marTop w:val="0"/>
              <w:marBottom w:val="0"/>
              <w:divBdr>
                <w:top w:val="none" w:sz="0" w:space="0" w:color="auto"/>
                <w:left w:val="none" w:sz="0" w:space="0" w:color="auto"/>
                <w:bottom w:val="none" w:sz="0" w:space="0" w:color="auto"/>
                <w:right w:val="none" w:sz="0" w:space="0" w:color="auto"/>
              </w:divBdr>
              <w:divsChild>
                <w:div w:id="543375307">
                  <w:marLeft w:val="0"/>
                  <w:marRight w:val="-6084"/>
                  <w:marTop w:val="0"/>
                  <w:marBottom w:val="0"/>
                  <w:divBdr>
                    <w:top w:val="none" w:sz="0" w:space="0" w:color="auto"/>
                    <w:left w:val="none" w:sz="0" w:space="0" w:color="auto"/>
                    <w:bottom w:val="none" w:sz="0" w:space="0" w:color="auto"/>
                    <w:right w:val="none" w:sz="0" w:space="0" w:color="auto"/>
                  </w:divBdr>
                  <w:divsChild>
                    <w:div w:id="769278825">
                      <w:marLeft w:val="0"/>
                      <w:marRight w:val="5604"/>
                      <w:marTop w:val="0"/>
                      <w:marBottom w:val="0"/>
                      <w:divBdr>
                        <w:top w:val="none" w:sz="0" w:space="0" w:color="auto"/>
                        <w:left w:val="none" w:sz="0" w:space="0" w:color="auto"/>
                        <w:bottom w:val="none" w:sz="0" w:space="0" w:color="auto"/>
                        <w:right w:val="none" w:sz="0" w:space="0" w:color="auto"/>
                      </w:divBdr>
                      <w:divsChild>
                        <w:div w:id="1666976927">
                          <w:marLeft w:val="0"/>
                          <w:marRight w:val="0"/>
                          <w:marTop w:val="0"/>
                          <w:marBottom w:val="0"/>
                          <w:divBdr>
                            <w:top w:val="none" w:sz="0" w:space="0" w:color="auto"/>
                            <w:left w:val="none" w:sz="0" w:space="0" w:color="auto"/>
                            <w:bottom w:val="none" w:sz="0" w:space="0" w:color="auto"/>
                            <w:right w:val="none" w:sz="0" w:space="0" w:color="auto"/>
                          </w:divBdr>
                          <w:divsChild>
                            <w:div w:id="312300466">
                              <w:marLeft w:val="0"/>
                              <w:marRight w:val="0"/>
                              <w:marTop w:val="120"/>
                              <w:marBottom w:val="360"/>
                              <w:divBdr>
                                <w:top w:val="none" w:sz="0" w:space="0" w:color="auto"/>
                                <w:left w:val="none" w:sz="0" w:space="0" w:color="auto"/>
                                <w:bottom w:val="none" w:sz="0" w:space="0" w:color="auto"/>
                                <w:right w:val="none" w:sz="0" w:space="0" w:color="auto"/>
                              </w:divBdr>
                              <w:divsChild>
                                <w:div w:id="1333022209">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330302">
      <w:bodyDiv w:val="1"/>
      <w:marLeft w:val="0"/>
      <w:marRight w:val="0"/>
      <w:marTop w:val="0"/>
      <w:marBottom w:val="0"/>
      <w:divBdr>
        <w:top w:val="none" w:sz="0" w:space="0" w:color="auto"/>
        <w:left w:val="none" w:sz="0" w:space="0" w:color="auto"/>
        <w:bottom w:val="none" w:sz="0" w:space="0" w:color="auto"/>
        <w:right w:val="none" w:sz="0" w:space="0" w:color="auto"/>
      </w:divBdr>
      <w:divsChild>
        <w:div w:id="1680622366">
          <w:marLeft w:val="0"/>
          <w:marRight w:val="0"/>
          <w:marTop w:val="0"/>
          <w:marBottom w:val="0"/>
          <w:divBdr>
            <w:top w:val="none" w:sz="0" w:space="0" w:color="auto"/>
            <w:left w:val="none" w:sz="0" w:space="0" w:color="auto"/>
            <w:bottom w:val="none" w:sz="0" w:space="0" w:color="auto"/>
            <w:right w:val="none" w:sz="0" w:space="0" w:color="auto"/>
          </w:divBdr>
          <w:divsChild>
            <w:div w:id="710039978">
              <w:marLeft w:val="0"/>
              <w:marRight w:val="0"/>
              <w:marTop w:val="0"/>
              <w:marBottom w:val="0"/>
              <w:divBdr>
                <w:top w:val="none" w:sz="0" w:space="0" w:color="auto"/>
                <w:left w:val="none" w:sz="0" w:space="0" w:color="auto"/>
                <w:bottom w:val="none" w:sz="0" w:space="0" w:color="auto"/>
                <w:right w:val="none" w:sz="0" w:space="0" w:color="auto"/>
              </w:divBdr>
              <w:divsChild>
                <w:div w:id="1883249013">
                  <w:marLeft w:val="0"/>
                  <w:marRight w:val="-6084"/>
                  <w:marTop w:val="0"/>
                  <w:marBottom w:val="0"/>
                  <w:divBdr>
                    <w:top w:val="none" w:sz="0" w:space="0" w:color="auto"/>
                    <w:left w:val="none" w:sz="0" w:space="0" w:color="auto"/>
                    <w:bottom w:val="none" w:sz="0" w:space="0" w:color="auto"/>
                    <w:right w:val="none" w:sz="0" w:space="0" w:color="auto"/>
                  </w:divBdr>
                  <w:divsChild>
                    <w:div w:id="371152411">
                      <w:marLeft w:val="0"/>
                      <w:marRight w:val="5604"/>
                      <w:marTop w:val="0"/>
                      <w:marBottom w:val="0"/>
                      <w:divBdr>
                        <w:top w:val="none" w:sz="0" w:space="0" w:color="auto"/>
                        <w:left w:val="none" w:sz="0" w:space="0" w:color="auto"/>
                        <w:bottom w:val="none" w:sz="0" w:space="0" w:color="auto"/>
                        <w:right w:val="none" w:sz="0" w:space="0" w:color="auto"/>
                      </w:divBdr>
                      <w:divsChild>
                        <w:div w:id="1666321002">
                          <w:marLeft w:val="0"/>
                          <w:marRight w:val="0"/>
                          <w:marTop w:val="0"/>
                          <w:marBottom w:val="0"/>
                          <w:divBdr>
                            <w:top w:val="none" w:sz="0" w:space="0" w:color="auto"/>
                            <w:left w:val="none" w:sz="0" w:space="0" w:color="auto"/>
                            <w:bottom w:val="none" w:sz="0" w:space="0" w:color="auto"/>
                            <w:right w:val="none" w:sz="0" w:space="0" w:color="auto"/>
                          </w:divBdr>
                          <w:divsChild>
                            <w:div w:id="1835097694">
                              <w:marLeft w:val="0"/>
                              <w:marRight w:val="0"/>
                              <w:marTop w:val="120"/>
                              <w:marBottom w:val="360"/>
                              <w:divBdr>
                                <w:top w:val="none" w:sz="0" w:space="0" w:color="auto"/>
                                <w:left w:val="none" w:sz="0" w:space="0" w:color="auto"/>
                                <w:bottom w:val="none" w:sz="0" w:space="0" w:color="auto"/>
                                <w:right w:val="none" w:sz="0" w:space="0" w:color="auto"/>
                              </w:divBdr>
                              <w:divsChild>
                                <w:div w:id="1341469756">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Girbes%20AR%22%5BAuthor%5D" TargetMode="External"/><Relationship Id="rId13" Type="http://schemas.openxmlformats.org/officeDocument/2006/relationships/hyperlink" Target="http://www.ncbi.nlm.nih.gov/pubmed?term=%22Top%20AP%22%5BAuthor%5D" TargetMode="External"/><Relationship Id="rId18" Type="http://schemas.openxmlformats.org/officeDocument/2006/relationships/hyperlink" Target="http://www.ncbi.nlm.nih.gov/pubmed?term=%22Sorrentino%20SA%22%5BAuthor%5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ncbi.nlm.nih.gov/pubmed?term=%22Sorrentino%20JN%22%5BAuthor%5D" TargetMode="External"/><Relationship Id="rId7" Type="http://schemas.openxmlformats.org/officeDocument/2006/relationships/hyperlink" Target="http://www.ncbi.nlm.nih.gov/pubmed?term=%22van%20Lingen%20A%22%5BAuthor%5D" TargetMode="External"/><Relationship Id="rId12" Type="http://schemas.openxmlformats.org/officeDocument/2006/relationships/hyperlink" Target="http://www.ncbi.nlm.nih.gov/pubmed/21178530" TargetMode="External"/><Relationship Id="rId17" Type="http://schemas.openxmlformats.org/officeDocument/2006/relationships/hyperlink" Target="http://www.ncbi.nlm.nih.gov/pubmed?term=%22Tibboel%20D%22%5BAuthor%5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22van%20Dijk%20M%22%5BAuthor%5D" TargetMode="External"/><Relationship Id="rId20" Type="http://schemas.openxmlformats.org/officeDocument/2006/relationships/hyperlink" Target="http://www.ncbi.nlm.nih.gov/pubmed?term=%22Lukasz%20A%22%5BAuthor%5D" TargetMode="External"/><Relationship Id="rId1" Type="http://schemas.openxmlformats.org/officeDocument/2006/relationships/numbering" Target="numbering.xml"/><Relationship Id="rId6" Type="http://schemas.openxmlformats.org/officeDocument/2006/relationships/hyperlink" Target="http://www.ncbi.nlm.nih.gov/pubmed?term=%22van%20der%20Heijden%20M%22%5BAuthor%5D" TargetMode="External"/><Relationship Id="rId11" Type="http://schemas.openxmlformats.org/officeDocument/2006/relationships/hyperlink" Target="http://www.ncbi.nlm.nih.gov/pubmed?term=%22Groeneveld%20AB%22%5BAuthor%5D" TargetMode="External"/><Relationship Id="rId24" Type="http://schemas.openxmlformats.org/officeDocument/2006/relationships/hyperlink" Target="http://www.ncbi.nlm.nih.gov/pubmed?term=%22Schmidt%20BM%22%5BAuthor%5D" TargetMode="External"/><Relationship Id="rId5" Type="http://schemas.openxmlformats.org/officeDocument/2006/relationships/hyperlink" Target="http://www.ncbi.nlm.nih.gov/pubmed?term=%22Aman%20J%22%5BAuthor%5D" TargetMode="External"/><Relationship Id="rId15" Type="http://schemas.openxmlformats.org/officeDocument/2006/relationships/hyperlink" Target="http://www.ncbi.nlm.nih.gov/pubmed?term=%22de%20Meij%20N%22%5BAuthor%5D" TargetMode="External"/><Relationship Id="rId23" Type="http://schemas.openxmlformats.org/officeDocument/2006/relationships/hyperlink" Target="http://www.ncbi.nlm.nih.gov/pubmed?term=%22Haller%20H%22%5BAuthor%5D" TargetMode="External"/><Relationship Id="rId10" Type="http://schemas.openxmlformats.org/officeDocument/2006/relationships/hyperlink" Target="http://www.ncbi.nlm.nih.gov/pubmed?term=%22van%20Hinsbergh%20VW%22%5BAuthor%5D" TargetMode="External"/><Relationship Id="rId19" Type="http://schemas.openxmlformats.org/officeDocument/2006/relationships/hyperlink" Target="http://www.ncbi.nlm.nih.gov/pubmed?term=%22Kielstein%20JT%22%5BAuthor%5D" TargetMode="External"/><Relationship Id="rId4" Type="http://schemas.openxmlformats.org/officeDocument/2006/relationships/webSettings" Target="webSettings.xml"/><Relationship Id="rId9" Type="http://schemas.openxmlformats.org/officeDocument/2006/relationships/hyperlink" Target="http://www.ncbi.nlm.nih.gov/pubmed?term=%22van%20Nieuw%20Amerongen%20GP%22%5BAuthor%5D" TargetMode="External"/><Relationship Id="rId14" Type="http://schemas.openxmlformats.org/officeDocument/2006/relationships/hyperlink" Target="http://www.ncbi.nlm.nih.gov/pubmed?term=%22Ince%20C%22%5BAuthor%5D" TargetMode="External"/><Relationship Id="rId22" Type="http://schemas.openxmlformats.org/officeDocument/2006/relationships/hyperlink" Target="http://www.ncbi.nlm.nih.gov/pubmed?term=%22Gohrbandt%20B%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jrs455</dc:creator>
  <cp:keywords/>
  <dc:description/>
  <cp:lastModifiedBy>jrs455</cp:lastModifiedBy>
  <cp:revision>10</cp:revision>
  <dcterms:created xsi:type="dcterms:W3CDTF">2011-01-26T17:43:00Z</dcterms:created>
  <dcterms:modified xsi:type="dcterms:W3CDTF">2011-01-26T18:18:00Z</dcterms:modified>
</cp:coreProperties>
</file>