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B51" w:rsidRDefault="00004B51" w:rsidP="00004B51">
      <w:pPr>
        <w:jc w:val="center"/>
      </w:pPr>
      <w:r>
        <w:rPr>
          <w:rStyle w:val="apple-style-span"/>
          <w:b/>
          <w:bCs/>
          <w:sz w:val="21"/>
          <w:szCs w:val="21"/>
        </w:rPr>
        <w:t>Princeton University Library</w:t>
      </w:r>
    </w:p>
    <w:p w:rsidR="00004B51" w:rsidRDefault="00004B51" w:rsidP="00004B51">
      <w:pPr>
        <w:jc w:val="center"/>
      </w:pPr>
      <w:r>
        <w:rPr>
          <w:rStyle w:val="apple-style-span"/>
          <w:b/>
          <w:bCs/>
          <w:sz w:val="21"/>
          <w:szCs w:val="21"/>
        </w:rPr>
        <w:t>Public Services Annual Report 2012</w:t>
      </w:r>
    </w:p>
    <w:p w:rsidR="00004B51" w:rsidRDefault="00004B51" w:rsidP="00004B51">
      <w:pPr>
        <w:jc w:val="center"/>
      </w:pPr>
      <w:r>
        <w:rPr>
          <w:rStyle w:val="apple-style-span"/>
          <w:b/>
          <w:bCs/>
          <w:sz w:val="21"/>
          <w:szCs w:val="21"/>
        </w:rPr>
        <w:t>Public Service Directors of Large Research Libraries Discussion Group</w:t>
      </w:r>
    </w:p>
    <w:p w:rsidR="00004B51" w:rsidRDefault="00004B51" w:rsidP="00004B51">
      <w:r>
        <w:rPr>
          <w:sz w:val="21"/>
          <w:szCs w:val="21"/>
        </w:rPr>
        <w:br/>
      </w:r>
      <w:r>
        <w:rPr>
          <w:sz w:val="21"/>
          <w:szCs w:val="21"/>
        </w:rPr>
        <w:br/>
      </w:r>
      <w:r>
        <w:rPr>
          <w:rStyle w:val="apple-style-span"/>
          <w:sz w:val="21"/>
          <w:szCs w:val="21"/>
        </w:rPr>
        <w:t xml:space="preserve">• The Library initiated an </w:t>
      </w:r>
      <w:proofErr w:type="spellStart"/>
      <w:r>
        <w:rPr>
          <w:rStyle w:val="apple-style-span"/>
          <w:sz w:val="21"/>
          <w:szCs w:val="21"/>
        </w:rPr>
        <w:t>iPad</w:t>
      </w:r>
      <w:proofErr w:type="spellEnd"/>
      <w:r>
        <w:rPr>
          <w:rStyle w:val="apple-style-span"/>
          <w:sz w:val="21"/>
          <w:szCs w:val="21"/>
        </w:rPr>
        <w:t xml:space="preserve">-lending program in </w:t>
      </w:r>
      <w:proofErr w:type="gramStart"/>
      <w:r>
        <w:rPr>
          <w:rStyle w:val="apple-style-span"/>
          <w:sz w:val="21"/>
          <w:szCs w:val="21"/>
        </w:rPr>
        <w:t>Spring</w:t>
      </w:r>
      <w:proofErr w:type="gramEnd"/>
      <w:r>
        <w:rPr>
          <w:rStyle w:val="apple-style-span"/>
          <w:sz w:val="21"/>
          <w:szCs w:val="21"/>
        </w:rPr>
        <w:t xml:space="preserve"> 2012. Devices circulate from three different library circulation desks. Each tablet comes pre-loaded with a variety of apps, as well as selected popular fiction and non-fiction content (e-books, newspapers, </w:t>
      </w:r>
      <w:proofErr w:type="gramStart"/>
      <w:r>
        <w:rPr>
          <w:rStyle w:val="apple-style-span"/>
          <w:sz w:val="21"/>
          <w:szCs w:val="21"/>
        </w:rPr>
        <w:t>magazines</w:t>
      </w:r>
      <w:proofErr w:type="gramEnd"/>
      <w:r>
        <w:rPr>
          <w:rStyle w:val="apple-style-span"/>
          <w:sz w:val="21"/>
          <w:szCs w:val="21"/>
        </w:rPr>
        <w:t>) purchased by the Library. We started the program with 9 devices but quickly realized that twice as many were needed to meet campus interest and demand. While the program has been a success with patrons, workflow issues relating to updating system software/apps and resetting the devices after each check-in have created some challenges for circulation staff. Assessment of the program is ongoing, but the Library is already discussing phasing out the lending of laptops. Project information can be found at </w:t>
      </w:r>
      <w:hyperlink r:id="rId5" w:history="1">
        <w:r>
          <w:rPr>
            <w:rStyle w:val="Hyperlink"/>
            <w:sz w:val="21"/>
            <w:szCs w:val="21"/>
          </w:rPr>
          <w:t>http://libguides.princeton.edu/iPad</w:t>
        </w:r>
      </w:hyperlink>
      <w:r>
        <w:rPr>
          <w:rStyle w:val="apple-style-span"/>
          <w:sz w:val="21"/>
          <w:szCs w:val="21"/>
        </w:rPr>
        <w:t>.</w:t>
      </w:r>
      <w:r>
        <w:rPr>
          <w:sz w:val="21"/>
          <w:szCs w:val="21"/>
        </w:rPr>
        <w:br/>
      </w:r>
      <w:r>
        <w:rPr>
          <w:sz w:val="21"/>
          <w:szCs w:val="21"/>
        </w:rPr>
        <w:br/>
      </w:r>
      <w:r>
        <w:rPr>
          <w:rStyle w:val="apple-style-span"/>
          <w:sz w:val="21"/>
          <w:szCs w:val="21"/>
        </w:rPr>
        <w:t xml:space="preserve">• The Library continues to develop, enhance, and fine tune </w:t>
      </w:r>
      <w:proofErr w:type="spellStart"/>
      <w:r>
        <w:rPr>
          <w:rStyle w:val="apple-style-span"/>
          <w:sz w:val="21"/>
          <w:szCs w:val="21"/>
        </w:rPr>
        <w:t>SearchIt@PUL</w:t>
      </w:r>
      <w:proofErr w:type="spellEnd"/>
      <w:r>
        <w:rPr>
          <w:rStyle w:val="apple-style-span"/>
          <w:sz w:val="21"/>
          <w:szCs w:val="21"/>
        </w:rPr>
        <w:t xml:space="preserve">, our new discovery system, still officially in beta release. The system makes use of Ex </w:t>
      </w:r>
      <w:proofErr w:type="spellStart"/>
      <w:r>
        <w:rPr>
          <w:rStyle w:val="apple-style-span"/>
          <w:sz w:val="21"/>
          <w:szCs w:val="21"/>
        </w:rPr>
        <w:t>Libris</w:t>
      </w:r>
      <w:proofErr w:type="spellEnd"/>
      <w:r>
        <w:rPr>
          <w:rStyle w:val="apple-style-span"/>
          <w:sz w:val="21"/>
          <w:szCs w:val="21"/>
        </w:rPr>
        <w:t>' Primo search interface but incorporates article content from Serials Solution's Summon product. Plans to carry out a formal user assessment program this fall are under discussion. The discovery system will be prominently featured on the Library's redesigned web site, set to debut this fall.</w:t>
      </w:r>
      <w:r>
        <w:rPr>
          <w:sz w:val="21"/>
          <w:szCs w:val="21"/>
        </w:rPr>
        <w:br/>
      </w:r>
      <w:r>
        <w:rPr>
          <w:sz w:val="21"/>
          <w:szCs w:val="21"/>
        </w:rPr>
        <w:br/>
      </w:r>
      <w:r>
        <w:rPr>
          <w:rStyle w:val="apple-style-span"/>
          <w:sz w:val="21"/>
          <w:szCs w:val="21"/>
        </w:rPr>
        <w:t>• Final touches are being made to one of our new signature public spaces: the Digital Map and Geospatial Information Center, located in the Fine Hall Wing of the Lewis Science Library. The new space, designed by KSS Architects, contains custom fabricated workstation furniture, glass-enclosed display cases, wood-enclosed map storage cases, and a new GIS help desk. Formal opening of the center is set for this fall.</w:t>
      </w:r>
    </w:p>
    <w:p w:rsidR="00004B51" w:rsidRDefault="00004B51" w:rsidP="00004B51"/>
    <w:p w:rsidR="00004B51" w:rsidRDefault="00004B51" w:rsidP="00004B51">
      <w:r>
        <w:rPr>
          <w:rStyle w:val="apple-style-span"/>
          <w:sz w:val="21"/>
          <w:szCs w:val="21"/>
        </w:rPr>
        <w:t>• To better streamline borrowing and lending operations, Interlibrary Services and Borrow Direct, two formerly separate work units, have been consolidated and now operate under the new name of Resource Sharing. The newly merged work unit remains part of the Circulation Services Division.</w:t>
      </w:r>
    </w:p>
    <w:p w:rsidR="00004B51" w:rsidRDefault="00004B51" w:rsidP="00004B51"/>
    <w:p w:rsidR="00004B51" w:rsidRDefault="00004B51" w:rsidP="00004B51">
      <w:r>
        <w:rPr>
          <w:rStyle w:val="apple-style-span"/>
          <w:sz w:val="21"/>
          <w:szCs w:val="21"/>
        </w:rPr>
        <w:t>• The implementation of Aeon by Rare Books and Special Collections staff this spring allows researchers to pre-register online for a research account and place pag</w:t>
      </w:r>
      <w:r>
        <w:rPr>
          <w:rStyle w:val="apple-style-span"/>
          <w:sz w:val="21"/>
          <w:szCs w:val="21"/>
        </w:rPr>
        <w:softHyphen/>
        <w:t>ing requests directly from the Main Cat</w:t>
      </w:r>
      <w:r>
        <w:rPr>
          <w:rStyle w:val="apple-style-span"/>
          <w:sz w:val="21"/>
          <w:szCs w:val="21"/>
        </w:rPr>
        <w:softHyphen/>
        <w:t>a</w:t>
      </w:r>
      <w:r>
        <w:rPr>
          <w:rStyle w:val="apple-style-span"/>
          <w:sz w:val="21"/>
          <w:szCs w:val="21"/>
        </w:rPr>
        <w:softHyphen/>
        <w:t>log, Find</w:t>
      </w:r>
      <w:r>
        <w:rPr>
          <w:rStyle w:val="apple-style-span"/>
          <w:sz w:val="21"/>
          <w:szCs w:val="21"/>
        </w:rPr>
        <w:softHyphen/>
        <w:t>ing Aids database, and the library’s discovery system.</w:t>
      </w:r>
      <w:r>
        <w:rPr>
          <w:sz w:val="21"/>
          <w:szCs w:val="21"/>
        </w:rPr>
        <w:br/>
      </w:r>
      <w:r>
        <w:rPr>
          <w:sz w:val="21"/>
          <w:szCs w:val="21"/>
        </w:rPr>
        <w:br/>
      </w:r>
      <w:r>
        <w:rPr>
          <w:rStyle w:val="apple-style-span"/>
          <w:sz w:val="21"/>
          <w:szCs w:val="21"/>
        </w:rPr>
        <w:t>• The ongoing multi-year, phased renovation of Firestone Library continues to create both opportunities and challenges for library patrons and staff. The building's multiple print reference collections were consolidated into a single location late last summer. The reference desk was moved to a temporary (but much more visible) location early in the fall, and the circulation desk will likewise be relocated to a temporary space this summer. An open house was held this past spring so patrons could preview furniture options for the renovated building. Architects and design team members were on hand to answer questions and solicit feedback. Weekly renovation communication meetings are held to address noise and way-finding problems and to plan for impending impacts on the user experience. </w:t>
      </w:r>
    </w:p>
    <w:p w:rsidR="00004B51" w:rsidRDefault="00004B51" w:rsidP="00004B51"/>
    <w:p w:rsidR="00004B51" w:rsidRDefault="00004B51" w:rsidP="00004B51">
      <w:r>
        <w:rPr>
          <w:rStyle w:val="apple-style-span"/>
          <w:sz w:val="21"/>
          <w:szCs w:val="21"/>
        </w:rPr>
        <w:t xml:space="preserve">• Related to the Firestone renovation project, the Library's technical services operations and staff are permanently relocating to an off-campus location this August. The Library is looking into using Microsoft </w:t>
      </w:r>
      <w:proofErr w:type="spellStart"/>
      <w:r>
        <w:rPr>
          <w:rStyle w:val="apple-style-span"/>
          <w:sz w:val="21"/>
          <w:szCs w:val="21"/>
        </w:rPr>
        <w:t>Lync</w:t>
      </w:r>
      <w:proofErr w:type="spellEnd"/>
      <w:r>
        <w:rPr>
          <w:rStyle w:val="apple-style-span"/>
          <w:sz w:val="21"/>
          <w:szCs w:val="21"/>
        </w:rPr>
        <w:t xml:space="preserve"> desktop video conferencing software so that subject/liaison librarians and technical services librarians can stay in regular touch as needed.</w:t>
      </w:r>
    </w:p>
    <w:p w:rsidR="00004B51" w:rsidRDefault="00004B51" w:rsidP="00004B51">
      <w:pPr>
        <w:spacing w:after="240"/>
      </w:pPr>
    </w:p>
    <w:p w:rsidR="00004B51" w:rsidRDefault="00004B51" w:rsidP="00004B51">
      <w:r>
        <w:rPr>
          <w:rStyle w:val="apple-style-span"/>
          <w:sz w:val="21"/>
          <w:szCs w:val="21"/>
        </w:rPr>
        <w:t>Submitted by:</w:t>
      </w:r>
    </w:p>
    <w:p w:rsidR="00004B51" w:rsidRDefault="00004B51" w:rsidP="00004B51">
      <w:r>
        <w:rPr>
          <w:sz w:val="21"/>
          <w:szCs w:val="21"/>
        </w:rPr>
        <w:br/>
      </w:r>
      <w:r>
        <w:rPr>
          <w:rStyle w:val="apple-style-span"/>
          <w:sz w:val="21"/>
          <w:szCs w:val="21"/>
        </w:rPr>
        <w:t>Keith Gresham</w:t>
      </w:r>
      <w:r>
        <w:rPr>
          <w:sz w:val="21"/>
          <w:szCs w:val="21"/>
        </w:rPr>
        <w:br/>
      </w:r>
      <w:r>
        <w:rPr>
          <w:rStyle w:val="apple-style-span"/>
          <w:sz w:val="21"/>
          <w:szCs w:val="21"/>
        </w:rPr>
        <w:t>AUL for Research &amp; Instructional Services</w:t>
      </w:r>
      <w:r>
        <w:rPr>
          <w:sz w:val="21"/>
          <w:szCs w:val="21"/>
        </w:rPr>
        <w:br/>
      </w:r>
      <w:r>
        <w:rPr>
          <w:rStyle w:val="apple-style-span"/>
          <w:sz w:val="21"/>
          <w:szCs w:val="21"/>
        </w:rPr>
        <w:t>Princeton University Library</w:t>
      </w:r>
    </w:p>
    <w:p w:rsidR="00004B51" w:rsidRDefault="00004B51" w:rsidP="00004B51"/>
    <w:p w:rsidR="006C625F" w:rsidRDefault="006C625F">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B51"/>
    <w:rsid w:val="00004B51"/>
    <w:rsid w:val="006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B51"/>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4B51"/>
    <w:rPr>
      <w:color w:val="0000FF"/>
      <w:u w:val="single"/>
    </w:rPr>
  </w:style>
  <w:style w:type="character" w:customStyle="1" w:styleId="apple-style-span">
    <w:name w:val="apple-style-span"/>
    <w:basedOn w:val="DefaultParagraphFont"/>
    <w:rsid w:val="00004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B51"/>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4B51"/>
    <w:rPr>
      <w:color w:val="0000FF"/>
      <w:u w:val="single"/>
    </w:rPr>
  </w:style>
  <w:style w:type="character" w:customStyle="1" w:styleId="apple-style-span">
    <w:name w:val="apple-style-span"/>
    <w:basedOn w:val="DefaultParagraphFont"/>
    <w:rsid w:val="00004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93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bguides.princeton.edu/iP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2012-06-20T19:07:00Z</dcterms:created>
  <dcterms:modified xsi:type="dcterms:W3CDTF">2012-06-20T19:07:00Z</dcterms:modified>
</cp:coreProperties>
</file>