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642" w:rsidRPr="00F10642" w:rsidRDefault="00F10642" w:rsidP="00F10642">
      <w:pPr>
        <w:jc w:val="center"/>
        <w:rPr>
          <w:b/>
          <w:u w:val="single"/>
        </w:rPr>
      </w:pPr>
      <w:r w:rsidRPr="00F10642">
        <w:rPr>
          <w:b/>
          <w:u w:val="single"/>
        </w:rPr>
        <w:t xml:space="preserve">Assessment of Student </w:t>
      </w:r>
      <w:r w:rsidR="006401D7" w:rsidRPr="00F10642">
        <w:rPr>
          <w:b/>
          <w:u w:val="single"/>
        </w:rPr>
        <w:t>Learning:</w:t>
      </w:r>
      <w:r w:rsidRPr="00F10642">
        <w:rPr>
          <w:b/>
          <w:u w:val="single"/>
        </w:rPr>
        <w:t xml:space="preserve"> Cornell University Library</w:t>
      </w:r>
    </w:p>
    <w:p w:rsidR="00AF381F" w:rsidRPr="00D1438E" w:rsidRDefault="00AF381F" w:rsidP="00D1438E">
      <w:pPr>
        <w:rPr>
          <w:b/>
        </w:rPr>
      </w:pPr>
      <w:r w:rsidRPr="00D1438E">
        <w:rPr>
          <w:b/>
        </w:rPr>
        <w:t>The Cornell University Library</w:t>
      </w:r>
    </w:p>
    <w:p w:rsidR="00AF381F" w:rsidRPr="004C7F44" w:rsidRDefault="00531EEE" w:rsidP="00D1438E">
      <w:r>
        <w:t>One of the lead</w:t>
      </w:r>
      <w:r w:rsidR="00AF381F" w:rsidRPr="004C7F44">
        <w:t xml:space="preserve">ing academic research libraries in the United States, the Cornell University Library (CUL) is a highly valued partner in teaching, research, and learning at the university, offering cutting edge services and a full spectrum of library resources, from rare books and manuscripts to a rapidly expanding network of digital resources.  CUL consists of close to 20 libraries and a collection of </w:t>
      </w:r>
      <w:r w:rsidR="00990E5A">
        <w:t>about</w:t>
      </w:r>
      <w:r w:rsidR="00AF381F" w:rsidRPr="004C7F44">
        <w:t xml:space="preserve"> 8 million printed volumes, over 360,000 e-books and about 88,000 print and electronic journals and other serials.  Through such initiatives as the life sciences portal, the ins</w:t>
      </w:r>
      <w:r w:rsidR="00AF381F">
        <w:t>tallation of a pioneering high-</w:t>
      </w:r>
      <w:r w:rsidR="00AF381F" w:rsidRPr="004C7F44">
        <w:t>end mobile and flexible computer laboratory for collaborative use, and innovative scholarly publishing support, the Library is an integral component of the many educational programs and research projects under way at Cornell.</w:t>
      </w:r>
    </w:p>
    <w:p w:rsidR="00E90C70" w:rsidRPr="00D1438E" w:rsidRDefault="00D1438E" w:rsidP="00D1438E">
      <w:pPr>
        <w:rPr>
          <w:b/>
        </w:rPr>
      </w:pPr>
      <w:r>
        <w:rPr>
          <w:b/>
        </w:rPr>
        <w:t xml:space="preserve">Student Learning and </w:t>
      </w:r>
      <w:r w:rsidR="00E90C70" w:rsidRPr="00D1438E">
        <w:rPr>
          <w:b/>
        </w:rPr>
        <w:t>Information Literacy at Cornell University</w:t>
      </w:r>
    </w:p>
    <w:p w:rsidR="00AC3611" w:rsidRPr="005E4F86" w:rsidRDefault="000242D1" w:rsidP="00D1438E">
      <w:pPr>
        <w:rPr>
          <w:strike/>
        </w:rPr>
      </w:pPr>
      <w:r>
        <w:t>Besides suppor</w:t>
      </w:r>
      <w:r w:rsidR="00531EEE">
        <w:t>ting learn</w:t>
      </w:r>
      <w:r w:rsidR="005E4F86">
        <w:t xml:space="preserve">ing and research in all subjects via services and collection building, CUL actively participates in the teaching of information literacy skills, defined </w:t>
      </w:r>
      <w:r>
        <w:t xml:space="preserve">by the 2002 edition of </w:t>
      </w:r>
      <w:r w:rsidRPr="00666906">
        <w:rPr>
          <w:i/>
        </w:rPr>
        <w:t xml:space="preserve">Characteristics of Excellence in Higher Education </w:t>
      </w:r>
      <w:r>
        <w:t xml:space="preserve">as </w:t>
      </w:r>
      <w:r w:rsidR="00666906">
        <w:t xml:space="preserve">a </w:t>
      </w:r>
      <w:r>
        <w:t>“… framework for identifying, finding, understanding, evaluating and using information” (quoted in MSCHE</w:t>
      </w:r>
      <w:r w:rsidR="00975F8B">
        <w:t>,</w:t>
      </w:r>
      <w:r>
        <w:t xml:space="preserve"> 2003:1).  </w:t>
      </w:r>
      <w:r w:rsidR="005E4F86">
        <w:t xml:space="preserve">Librarians partner with faculty to advance </w:t>
      </w:r>
      <w:r w:rsidR="00666906">
        <w:t xml:space="preserve">the development of these skills as </w:t>
      </w:r>
      <w:r w:rsidR="005E4F86">
        <w:t xml:space="preserve">learning goals in </w:t>
      </w:r>
      <w:r w:rsidR="00666906">
        <w:t>the numerous</w:t>
      </w:r>
      <w:r w:rsidR="005E4F86">
        <w:t xml:space="preserve"> organizational units </w:t>
      </w:r>
      <w:r w:rsidR="00666906">
        <w:t xml:space="preserve">of </w:t>
      </w:r>
      <w:r w:rsidR="005E4F86">
        <w:t xml:space="preserve">the university at </w:t>
      </w:r>
      <w:r w:rsidR="00666906">
        <w:t xml:space="preserve">multiple </w:t>
      </w:r>
      <w:r w:rsidR="005E4F86">
        <w:t>lev</w:t>
      </w:r>
      <w:r w:rsidR="00666906">
        <w:t>els</w:t>
      </w:r>
      <w:r w:rsidR="005E4F86">
        <w:t xml:space="preserve"> of</w:t>
      </w:r>
      <w:r w:rsidR="001F0641">
        <w:t xml:space="preserve"> the educational continuum.  </w:t>
      </w:r>
      <w:r w:rsidR="00454D0F">
        <w:t xml:space="preserve">This works well since </w:t>
      </w:r>
      <w:r w:rsidR="00E149D5">
        <w:t>the</w:t>
      </w:r>
      <w:r w:rsidR="001F0641">
        <w:t xml:space="preserve"> </w:t>
      </w:r>
      <w:r w:rsidR="00E67D14">
        <w:t xml:space="preserve">Cornell University curriculum best fits the integrated or distributed model described </w:t>
      </w:r>
      <w:r w:rsidR="00D1438E">
        <w:t xml:space="preserve">by the Middle States Commission of Higher Education </w:t>
      </w:r>
      <w:r w:rsidR="00E67D14">
        <w:t xml:space="preserve">in </w:t>
      </w:r>
      <w:r w:rsidR="00E67D14" w:rsidRPr="00F10642">
        <w:rPr>
          <w:i/>
        </w:rPr>
        <w:t>Developing Research &amp; Communication Skills</w:t>
      </w:r>
      <w:r w:rsidR="008942BA">
        <w:t xml:space="preserve">, </w:t>
      </w:r>
      <w:r w:rsidR="00D1438E">
        <w:t xml:space="preserve">as one </w:t>
      </w:r>
      <w:r w:rsidR="008942BA">
        <w:t>where colleges are discipline-</w:t>
      </w:r>
      <w:r w:rsidR="00E67D14">
        <w:t>centric and “co-curricular activities address a core set of information liter</w:t>
      </w:r>
      <w:r w:rsidR="008942BA">
        <w:t xml:space="preserve">acy skills” </w:t>
      </w:r>
      <w:r w:rsidR="00384B73">
        <w:t>(2003:17)</w:t>
      </w:r>
      <w:r w:rsidR="00384B73" w:rsidRPr="00122AFA">
        <w:t xml:space="preserve">. </w:t>
      </w:r>
      <w:r w:rsidR="001F0641">
        <w:t>Th</w:t>
      </w:r>
      <w:r w:rsidR="00E149D5">
        <w:t>erefore</w:t>
      </w:r>
      <w:r w:rsidR="001F0641">
        <w:t>, the</w:t>
      </w:r>
      <w:r w:rsidR="00122AFA" w:rsidRPr="00122AFA">
        <w:t xml:space="preserve"> Cornell University Library system </w:t>
      </w:r>
      <w:r w:rsidR="00E67D14" w:rsidRPr="00122AFA">
        <w:t xml:space="preserve">organizational </w:t>
      </w:r>
      <w:r w:rsidR="00384B73">
        <w:t>scheme</w:t>
      </w:r>
      <w:r w:rsidR="00122AFA">
        <w:t xml:space="preserve"> fits the</w:t>
      </w:r>
      <w:r w:rsidR="00E67D14">
        <w:t xml:space="preserve"> </w:t>
      </w:r>
      <w:r w:rsidR="00122AFA">
        <w:t>college and discipline-specific model, supporting co-curricular activities in information literacy.</w:t>
      </w:r>
      <w:r w:rsidR="008942BA">
        <w:t xml:space="preserve">  </w:t>
      </w:r>
    </w:p>
    <w:p w:rsidR="000C4222" w:rsidRDefault="00AC3611" w:rsidP="00D1438E">
      <w:r>
        <w:t xml:space="preserve">The general instructional activities that the library engages in to support information literacy skill acquisition can be broadly grouped into three </w:t>
      </w:r>
      <w:r w:rsidR="00D1438E">
        <w:t xml:space="preserve">types.  The first </w:t>
      </w:r>
      <w:r>
        <w:t xml:space="preserve">and most common </w:t>
      </w:r>
      <w:r w:rsidR="006401D7">
        <w:t>approach</w:t>
      </w:r>
      <w:r>
        <w:t xml:space="preserve"> is by direct request from faculty to teach a ‘library instruction session’ </w:t>
      </w:r>
      <w:r w:rsidR="009F0184">
        <w:t>as part of the required program for a course</w:t>
      </w:r>
      <w:r w:rsidR="00BB3098">
        <w:t>.</w:t>
      </w:r>
      <w:r w:rsidR="000C4222">
        <w:t xml:space="preserve"> Typically, library instruction sessions requested by faculty are built into the</w:t>
      </w:r>
      <w:r w:rsidR="00E10F54">
        <w:t xml:space="preserve"> course, take place once a</w:t>
      </w:r>
      <w:r w:rsidR="000C4222">
        <w:t xml:space="preserve"> semester, and last 50 – 75 minutes.  These sessions are tailored by the librarian in communication with the faculty to fit the </w:t>
      </w:r>
      <w:r w:rsidR="00531EEE">
        <w:t xml:space="preserve">learning goals of the </w:t>
      </w:r>
      <w:r w:rsidR="000C4222">
        <w:t xml:space="preserve">specific course, student level, or particular assignment.  The goals for these library instruction sessions have </w:t>
      </w:r>
      <w:r w:rsidR="0044031C">
        <w:t xml:space="preserve">often </w:t>
      </w:r>
      <w:r w:rsidR="000C4222">
        <w:t>been defined by the faculty, but librarians stru</w:t>
      </w:r>
      <w:r w:rsidR="00531EEE">
        <w:t>cture the learning activities to teach</w:t>
      </w:r>
      <w:r w:rsidR="000C4222">
        <w:t xml:space="preserve"> the process of knowing, identifying, finding, evaluating and usin</w:t>
      </w:r>
      <w:r w:rsidR="00975F8B">
        <w:t>g information effectively (MSCHE,</w:t>
      </w:r>
      <w:r w:rsidR="000C4222">
        <w:t xml:space="preserve"> 2003:4).  Many library instruction sessions are repeated every semester or year, and faculty feedback contributes to modifications in content or approach.</w:t>
      </w:r>
    </w:p>
    <w:p w:rsidR="000C4222" w:rsidRDefault="00BB3098" w:rsidP="00D1438E">
      <w:r>
        <w:t xml:space="preserve">  </w:t>
      </w:r>
    </w:p>
    <w:p w:rsidR="000C4222" w:rsidRDefault="000C4222" w:rsidP="00D1438E"/>
    <w:p w:rsidR="006B6BA8" w:rsidRDefault="00BB3098" w:rsidP="00D1438E">
      <w:r>
        <w:t>The second approach</w:t>
      </w:r>
      <w:r w:rsidR="000D6995">
        <w:t xml:space="preserve"> </w:t>
      </w:r>
      <w:r w:rsidR="001842B8">
        <w:t>is a collaboration between the college program and a subj</w:t>
      </w:r>
      <w:r>
        <w:t>ect librarian</w:t>
      </w:r>
      <w:r w:rsidR="001842B8">
        <w:t xml:space="preserve"> to teach a for-credit </w:t>
      </w:r>
      <w:r w:rsidR="006B6BA8">
        <w:t xml:space="preserve">course.  Library instruction sessions that bear credit and which may last the length of the semester, are commonly geared to graduate students or upper level undergraduates working on theses or in-depth research.   These single-credit courses are taught </w:t>
      </w:r>
      <w:r w:rsidR="00F507B2">
        <w:t>by librarians</w:t>
      </w:r>
      <w:r w:rsidR="006B6BA8">
        <w:t xml:space="preserve"> who cover the depth and breadth of core information literacy skills targeted to specific subjects, such as </w:t>
      </w:r>
      <w:r w:rsidR="001E7EA7">
        <w:t xml:space="preserve">the process of </w:t>
      </w:r>
      <w:r w:rsidR="006B6BA8">
        <w:t xml:space="preserve">research for chemists or musicians.    </w:t>
      </w:r>
    </w:p>
    <w:p w:rsidR="000D6995" w:rsidRDefault="000D6995" w:rsidP="00D1438E">
      <w:r>
        <w:t>The third kind of instructional sessions</w:t>
      </w:r>
      <w:r w:rsidR="002C13FF">
        <w:t>, are increasing in popularity</w:t>
      </w:r>
      <w:r w:rsidR="00930BDF">
        <w:t xml:space="preserve"> in large measure due to the influence of the C</w:t>
      </w:r>
      <w:r w:rsidR="00FD5E84">
        <w:t xml:space="preserve">ornell University Information Competency Initiative </w:t>
      </w:r>
      <w:r w:rsidR="00930BDF">
        <w:t xml:space="preserve">(see below).  These instruction sessions may vary in </w:t>
      </w:r>
      <w:r w:rsidR="00BB3098">
        <w:t>methods</w:t>
      </w:r>
      <w:r w:rsidR="00930BDF">
        <w:t xml:space="preserve">, but are built upon a close partnership and </w:t>
      </w:r>
      <w:r w:rsidR="005E4F86">
        <w:t xml:space="preserve">long-term </w:t>
      </w:r>
      <w:r w:rsidR="00930BDF">
        <w:t>collaboration between subject libraria</w:t>
      </w:r>
      <w:r w:rsidR="00FD5E84">
        <w:t>ns and faculty.  These classes promote the idea of having an ‘embedded</w:t>
      </w:r>
      <w:r w:rsidR="00BB3098">
        <w:t xml:space="preserve">’ </w:t>
      </w:r>
      <w:r w:rsidR="00FD5E84">
        <w:t>librarian from the beginning of course development up to final grades, maintaining a presence whether virtual or physical throughout the semester.</w:t>
      </w:r>
      <w:r w:rsidR="00BB3098">
        <w:t xml:space="preserve">  The use of course rubrics, assignments on doing research, finding information, evaluating</w:t>
      </w:r>
      <w:r w:rsidR="00A20171">
        <w:t xml:space="preserve"> and critically thinking about this process, form the base of what the faculty-librarian partnership brings to these courses.</w:t>
      </w:r>
    </w:p>
    <w:p w:rsidR="000C4222" w:rsidRPr="00D1438E" w:rsidRDefault="006B6BA8" w:rsidP="00D1438E">
      <w:pPr>
        <w:rPr>
          <w:b/>
        </w:rPr>
      </w:pPr>
      <w:r w:rsidRPr="00D1438E">
        <w:rPr>
          <w:b/>
        </w:rPr>
        <w:br/>
      </w:r>
      <w:r w:rsidR="000C4222" w:rsidRPr="00D1438E">
        <w:rPr>
          <w:b/>
        </w:rPr>
        <w:t>Cornell University Library’s Instruction Program</w:t>
      </w:r>
    </w:p>
    <w:p w:rsidR="00AF381F" w:rsidRDefault="005E4F86" w:rsidP="00D1438E">
      <w:r>
        <w:t xml:space="preserve">The </w:t>
      </w:r>
      <w:r w:rsidR="001E7EA7">
        <w:t>Cornell university library’s instruction</w:t>
      </w:r>
      <w:r>
        <w:t xml:space="preserve"> program is aiming to balance the customization benefits that a large and distributed system can provide with the unified approach and coordination of a single program.  </w:t>
      </w:r>
      <w:r w:rsidR="000C4222">
        <w:t xml:space="preserve">Over 40 librarians </w:t>
      </w:r>
      <w:r w:rsidR="000C4222" w:rsidRPr="00122AFA">
        <w:t>in fields rangin</w:t>
      </w:r>
      <w:r w:rsidR="000C4222">
        <w:t xml:space="preserve">g from engineering to fine </w:t>
      </w:r>
      <w:r w:rsidR="006401D7">
        <w:t>arts</w:t>
      </w:r>
      <w:r w:rsidR="000C4222">
        <w:t xml:space="preserve"> are</w:t>
      </w:r>
      <w:r w:rsidR="000C4222" w:rsidRPr="00122AFA">
        <w:t xml:space="preserve"> involved in </w:t>
      </w:r>
      <w:r w:rsidR="006B6BA8">
        <w:t xml:space="preserve">the Cornell University Library’s </w:t>
      </w:r>
      <w:r w:rsidR="000C4222" w:rsidRPr="00122AFA">
        <w:t>instruction</w:t>
      </w:r>
      <w:r w:rsidR="006B6BA8">
        <w:t xml:space="preserve"> program.</w:t>
      </w:r>
      <w:r w:rsidR="000C4222">
        <w:t xml:space="preserve">   </w:t>
      </w:r>
      <w:r w:rsidR="000C4222" w:rsidRPr="009439D3">
        <w:t xml:space="preserve">Librarians teach </w:t>
      </w:r>
      <w:r w:rsidR="000C4222">
        <w:t xml:space="preserve">over </w:t>
      </w:r>
      <w:r w:rsidR="000C4222" w:rsidRPr="009439D3">
        <w:t>1</w:t>
      </w:r>
      <w:r w:rsidR="000C4222">
        <w:t>5</w:t>
      </w:r>
      <w:r w:rsidR="000C4222" w:rsidRPr="009439D3">
        <w:t>00</w:t>
      </w:r>
      <w:r w:rsidR="000C4222">
        <w:t xml:space="preserve"> </w:t>
      </w:r>
      <w:r w:rsidR="000C4222" w:rsidRPr="009439D3">
        <w:t>sessions</w:t>
      </w:r>
      <w:r w:rsidR="000C4222">
        <w:t xml:space="preserve"> </w:t>
      </w:r>
      <w:r w:rsidR="000C4222" w:rsidRPr="009439D3">
        <w:t xml:space="preserve">per year to enhance information literacy competency among our </w:t>
      </w:r>
      <w:r w:rsidR="000C4222">
        <w:t xml:space="preserve">student population. </w:t>
      </w:r>
      <w:r w:rsidR="003B6C82">
        <w:t>Given the distributed model of Cornell’s curriculum, l</w:t>
      </w:r>
      <w:r w:rsidR="00AF381F">
        <w:t>ibrary instruction</w:t>
      </w:r>
      <w:r w:rsidR="00234632">
        <w:t xml:space="preserve"> </w:t>
      </w:r>
      <w:r w:rsidR="00AF381F">
        <w:t>a</w:t>
      </w:r>
      <w:r w:rsidR="00234632">
        <w:t>cross Cornell’s libraries vary</w:t>
      </w:r>
      <w:r w:rsidR="00AF381F">
        <w:t xml:space="preserve">, but is geared to give </w:t>
      </w:r>
      <w:r w:rsidR="00AF381F" w:rsidRPr="00C97724">
        <w:t xml:space="preserve">students a systematic overview of the library system, explain library research methodology (strategies, source evaluation techniques, </w:t>
      </w:r>
      <w:r w:rsidR="001E7EA7">
        <w:t>citation management</w:t>
      </w:r>
      <w:r w:rsidR="00AF381F" w:rsidRPr="00C97724">
        <w:t xml:space="preserve">), and </w:t>
      </w:r>
      <w:r w:rsidR="00234632">
        <w:t>guid</w:t>
      </w:r>
      <w:r w:rsidR="0044031C">
        <w:t>e</w:t>
      </w:r>
      <w:r w:rsidR="0011463E">
        <w:t xml:space="preserve"> </w:t>
      </w:r>
      <w:r w:rsidR="00AF381F" w:rsidRPr="00C97724">
        <w:t xml:space="preserve">hands-on practice with the Cornell Library Catalog and </w:t>
      </w:r>
      <w:r w:rsidR="00C96814">
        <w:t>electronic</w:t>
      </w:r>
      <w:r w:rsidR="00AF381F">
        <w:t xml:space="preserve"> resources.  </w:t>
      </w:r>
      <w:r w:rsidR="00AF381F" w:rsidRPr="0044031C">
        <w:t>Usually, librarians design and lead the class in close collaboration with the faculty member, creating web-based bibliographies of reference materials relevant to a specific course</w:t>
      </w:r>
      <w:r w:rsidR="00531EEE">
        <w:t>’s learning goals and usually</w:t>
      </w:r>
      <w:r w:rsidR="00AF381F" w:rsidRPr="0044031C">
        <w:t xml:space="preserve"> to a specific assignment for that course.</w:t>
      </w:r>
      <w:r w:rsidR="00AF381F">
        <w:t xml:space="preserve">  There are differences in approach based on class level (introductory and upper-level undergraduates &amp; graduates), subject and school.  For example, the Law Library’s instruction sessions are taught by Research Attorneys and are heavily geared to the principles and strategies of legal research, which differ from an Arts and Sciences course, on the basics of preparing an academic research paper.     </w:t>
      </w:r>
    </w:p>
    <w:p w:rsidR="00AF381F" w:rsidRDefault="00D1438E" w:rsidP="00D1438E">
      <w:r>
        <w:t xml:space="preserve">The Cornell University Library </w:t>
      </w:r>
      <w:r w:rsidR="0011463E">
        <w:t xml:space="preserve">is working toward a unified program with a coordinating body </w:t>
      </w:r>
      <w:r w:rsidR="00AF381F">
        <w:t>composed of eight librarians from various units, who are charged to:</w:t>
      </w:r>
    </w:p>
    <w:p w:rsidR="00AF381F" w:rsidRDefault="00AF381F" w:rsidP="001E7EA7">
      <w:pPr>
        <w:ind w:left="720"/>
      </w:pPr>
      <w:r>
        <w:lastRenderedPageBreak/>
        <w:t xml:space="preserve">“Provide leadership in maintaining a library-wide commitment to effective instruction.  </w:t>
      </w:r>
      <w:r>
        <w:br/>
        <w:t xml:space="preserve">Ensure that Library instruction is current and compatible with changing educational </w:t>
      </w:r>
      <w:r w:rsidR="001E7EA7">
        <w:br/>
      </w:r>
      <w:r>
        <w:t xml:space="preserve">culture and information trends.  Promote unified Library instruction goals where </w:t>
      </w:r>
      <w:r w:rsidR="001E7EA7">
        <w:br/>
      </w:r>
      <w:r>
        <w:t xml:space="preserve">appropriate.  Advise on appropriate instruction strategies and methods.  Facilitate or </w:t>
      </w:r>
      <w:r w:rsidR="001E7EA7">
        <w:br/>
      </w:r>
      <w:r>
        <w:t xml:space="preserve">assist with providing educational opportunities for library instructors. Carry out specific </w:t>
      </w:r>
      <w:r w:rsidR="001E7EA7">
        <w:br/>
      </w:r>
      <w:r>
        <w:t xml:space="preserve">planning tasks as assigned, such as supporting the work of allied initiatives (e.g. information competency and assessment).” </w:t>
      </w:r>
      <w:hyperlink r:id="rId8" w:history="1">
        <w:r w:rsidRPr="0007271C">
          <w:rPr>
            <w:rStyle w:val="Hyperlink"/>
          </w:rPr>
          <w:t>http://publicservices.library.cornell.edu/psa/Instruction/index.cfm</w:t>
        </w:r>
      </w:hyperlink>
      <w:r>
        <w:t xml:space="preserve"> </w:t>
      </w:r>
    </w:p>
    <w:p w:rsidR="00AF381F" w:rsidRDefault="00AF381F" w:rsidP="00D1438E">
      <w:r>
        <w:t xml:space="preserve">In addition, some members of this group spearheaded in 2007 the launch of the Cornell Undergraduate Information Competency Initiative (CUICI) to </w:t>
      </w:r>
      <w:r w:rsidR="005E4F86">
        <w:t xml:space="preserve">incubate courses specifically designed to </w:t>
      </w:r>
      <w:r>
        <w:t>enhance</w:t>
      </w:r>
      <w:r w:rsidRPr="00AB75FB">
        <w:t xml:space="preserve"> </w:t>
      </w:r>
      <w:r>
        <w:t xml:space="preserve">undergraduate research and information competencies. </w:t>
      </w:r>
    </w:p>
    <w:p w:rsidR="00AF381F" w:rsidRPr="000C1144" w:rsidRDefault="00AF381F" w:rsidP="00D1438E">
      <w:r w:rsidRPr="000C1144">
        <w:t xml:space="preserve">The </w:t>
      </w:r>
      <w:hyperlink r:id="rId9" w:history="1">
        <w:r w:rsidRPr="004A3637">
          <w:rPr>
            <w:rStyle w:val="Hyperlink"/>
          </w:rPr>
          <w:t>Cornell Undergraduate Information Competency Initiative</w:t>
        </w:r>
      </w:hyperlink>
      <w:r w:rsidRPr="000C1144">
        <w:t xml:space="preserve"> funded by grants from Cornell University Library, the office of the Vice Provost for Un</w:t>
      </w:r>
      <w:r>
        <w:t>dergraduate Education, and the C</w:t>
      </w:r>
      <w:r w:rsidRPr="000C1144">
        <w:t>enter for Teaching Excellence, brings together Cornell faculty, librarians, and other campus partners such as Cornell Information Technologies</w:t>
      </w:r>
      <w:r>
        <w:t xml:space="preserve"> </w:t>
      </w:r>
      <w:r w:rsidRPr="000C1144">
        <w:t>(in particular Academic Technology Services and User Support and the Office of IT Policy), Center for Teaching Excellence, and the John S. Knight Institute for Writing in the Disciplines to explore creative and effective ways to engage students by integrating research skills into the classroom and the curriculum through the redesign and creation of assignments for undergraduate co</w:t>
      </w:r>
      <w:r>
        <w:t>urses. This i</w:t>
      </w:r>
      <w:r w:rsidRPr="000C1144">
        <w:t xml:space="preserve">nitiative supports the university's goal of improving undergraduate education by providing the funding, opportunity, and assistance to transform the curriculum by creating authentic and engaging research assignments. </w:t>
      </w:r>
    </w:p>
    <w:p w:rsidR="00AF381F" w:rsidRDefault="00AF381F" w:rsidP="00D1438E">
      <w:r>
        <w:t xml:space="preserve">The spring semester marked the end of the first year of the CUICI in which information competency components in a select number of classes, from the humanities to the life sciences, were built-in and designed by librarians and faculty working together.  The instruction and class assessment approaches varied, with some librarians remaining embedded throughout the semester, while others maintained a virtual presence beyond the traditional 50 minute class session.  The assessment components strongly underscored student-centered learning perspectives in the form of graded assignments, information literacy tests, and faculty-librarian developed course rubrics.  The summer of 2009 launched the beginning of the second year of the CUICI, with six new faculty and </w:t>
      </w:r>
      <w:r w:rsidR="00531EEE">
        <w:t xml:space="preserve">several </w:t>
      </w:r>
      <w:r>
        <w:t xml:space="preserve">librarians training in preparation for the fall semester.  </w:t>
      </w:r>
      <w:r w:rsidRPr="001B2F2A">
        <w:t>The initiative encourages participants</w:t>
      </w:r>
      <w:r>
        <w:t xml:space="preserve"> (faculty and librarians)</w:t>
      </w:r>
      <w:r w:rsidRPr="001B2F2A">
        <w:t xml:space="preserve"> to set learning goals for their revised assignments and courses by creating learning outcomes and assessing </w:t>
      </w:r>
      <w:r>
        <w:t>them</w:t>
      </w:r>
      <w:r w:rsidRPr="001B2F2A">
        <w:t xml:space="preserve"> by using tools such as rubrics, which they are t</w:t>
      </w:r>
      <w:r>
        <w:t>aught how to develop during the summer training institute.</w:t>
      </w:r>
    </w:p>
    <w:p w:rsidR="00AF381F" w:rsidRDefault="00AF381F" w:rsidP="00D1438E">
      <w:r>
        <w:t xml:space="preserve">The success of the CUICI has </w:t>
      </w:r>
      <w:r w:rsidR="005E4F86">
        <w:t>already had</w:t>
      </w:r>
      <w:r>
        <w:t xml:space="preserve"> a ripple and enriching effect across all libraries on campus, fostering increased collaboration between faculty and librarians, and generating greater awareness and excitement about establishing and articulating learning goals</w:t>
      </w:r>
      <w:r w:rsidR="00D1438E">
        <w:t xml:space="preserve"> and their assessment</w:t>
      </w:r>
      <w:r>
        <w:t xml:space="preserve">.  As a result, the </w:t>
      </w:r>
      <w:r>
        <w:lastRenderedPageBreak/>
        <w:t>library-wide instruction group is taking a step to developing programmatic learning outcomes goals for CUL</w:t>
      </w:r>
      <w:r w:rsidR="000E33F0">
        <w:t xml:space="preserve"> during</w:t>
      </w:r>
      <w:r>
        <w:t xml:space="preserve"> the 2009-2010 academic year.</w:t>
      </w:r>
      <w:r w:rsidR="005761C6">
        <w:t xml:space="preserve">  In addition, a liaison between </w:t>
      </w:r>
      <w:r w:rsidR="0000488F">
        <w:t xml:space="preserve">the library-wide instruction </w:t>
      </w:r>
      <w:r w:rsidR="006401D7">
        <w:t>group and</w:t>
      </w:r>
      <w:r w:rsidR="0000488F">
        <w:t xml:space="preserve"> the </w:t>
      </w:r>
      <w:r w:rsidR="005761C6">
        <w:t>Library’s Research and Assessment Unit, will be training</w:t>
      </w:r>
      <w:r w:rsidR="00F747FE">
        <w:t xml:space="preserve"> on assessment</w:t>
      </w:r>
      <w:r w:rsidR="00531EEE">
        <w:t xml:space="preserve"> of library instruction</w:t>
      </w:r>
      <w:r w:rsidR="00F747FE">
        <w:t xml:space="preserve"> from a learning-centered perspective in</w:t>
      </w:r>
      <w:r w:rsidR="005E4F86">
        <w:t xml:space="preserve"> December 2009</w:t>
      </w:r>
      <w:r w:rsidR="005761C6">
        <w:t xml:space="preserve">, and </w:t>
      </w:r>
      <w:r w:rsidR="00F747FE">
        <w:t xml:space="preserve">will be </w:t>
      </w:r>
      <w:r w:rsidR="005761C6">
        <w:t>acting as a consultant and facilitator for instruction librarians</w:t>
      </w:r>
      <w:r w:rsidR="0000488F">
        <w:t xml:space="preserve"> in the coming year</w:t>
      </w:r>
      <w:r w:rsidR="005761C6">
        <w:t>.</w:t>
      </w:r>
      <w:r>
        <w:t xml:space="preserve">  </w:t>
      </w:r>
    </w:p>
    <w:p w:rsidR="00AF381F" w:rsidRPr="004A00A1" w:rsidRDefault="00AF381F" w:rsidP="00D1438E">
      <w:r w:rsidRPr="00F02C48">
        <w:t>This document reports on current library instruction methods at 1</w:t>
      </w:r>
      <w:r w:rsidR="00907D44" w:rsidRPr="00F02C48">
        <w:t>2</w:t>
      </w:r>
      <w:r w:rsidRPr="00F02C48">
        <w:t xml:space="preserve"> libraries in CUL, illustrating the diverse approaches found across our libraries, with particular regard to </w:t>
      </w:r>
      <w:r w:rsidRPr="00F02C48">
        <w:rPr>
          <w:i/>
        </w:rPr>
        <w:t>articulated and shared learning goals</w:t>
      </w:r>
      <w:r w:rsidRPr="00F02C48">
        <w:t xml:space="preserve">, </w:t>
      </w:r>
      <w:r w:rsidRPr="00F02C48">
        <w:rPr>
          <w:i/>
        </w:rPr>
        <w:t>direct and indirect methods of assessment</w:t>
      </w:r>
      <w:r w:rsidRPr="00F02C48">
        <w:t xml:space="preserve"> for desired outcomes, and the results of </w:t>
      </w:r>
      <w:r w:rsidRPr="00F02C48">
        <w:rPr>
          <w:i/>
        </w:rPr>
        <w:t>assessment used to improve teaching</w:t>
      </w:r>
      <w:r w:rsidRPr="00F02C48">
        <w:t xml:space="preserve"> </w:t>
      </w:r>
      <w:r w:rsidRPr="00F02C48">
        <w:rPr>
          <w:i/>
        </w:rPr>
        <w:t>and learning</w:t>
      </w:r>
      <w:r w:rsidRPr="00F02C48">
        <w:t xml:space="preserve"> at the library instruction session level.</w:t>
      </w:r>
      <w:r>
        <w:t xml:space="preserve">  </w:t>
      </w:r>
    </w:p>
    <w:p w:rsidR="00AF381F" w:rsidRDefault="00AF381F" w:rsidP="00D1438E">
      <w:r w:rsidRPr="00D1438E">
        <w:rPr>
          <w:b/>
        </w:rPr>
        <w:t>Learning Goals (articulated and shared with students)</w:t>
      </w:r>
      <w:r w:rsidRPr="00527870">
        <w:br/>
      </w:r>
      <w:r w:rsidRPr="004426C2">
        <w:t>Learning outcomes goals articulated by library units</w:t>
      </w:r>
      <w:r>
        <w:t xml:space="preserve"> that form part of </w:t>
      </w:r>
      <w:r w:rsidR="000E33F0">
        <w:t>discipline-specific</w:t>
      </w:r>
      <w:r>
        <w:t xml:space="preserve"> schools, are clearly interconnected with the school they support, such as the Nestle Library supporting the School of Hotel Administration or the Flower-Sprecher Veterinary Library supporting the College of Veterinary Medicine, among other examples (e.g., Music, Law</w:t>
      </w:r>
      <w:r w:rsidR="00492734">
        <w:t>, ILR</w:t>
      </w:r>
      <w:r>
        <w:t>).  In these cases, instruction goals by each library closely dovetail with the college or school mission, such as this example from the Veterinary Library, where their endeavors include instruction to support “each student with the knowledge and skills that form the foundation on which to build a career in the profession and foster critical thinking and scientific curiosity.”</w:t>
      </w:r>
    </w:p>
    <w:p w:rsidR="00AF381F" w:rsidRDefault="00AF381F" w:rsidP="00D1438E">
      <w:r>
        <w:t xml:space="preserve">Libraries that support the larger colleges (CALS, CAS, Engineering) or where faculty tend to teach interdisciplinary courses, often include explicitly written statements in their course materials for each class that address learning goals.  Librarians in Olin </w:t>
      </w:r>
      <w:r w:rsidR="00907D44">
        <w:t>/</w:t>
      </w:r>
      <w:r>
        <w:t>Uris Libraries collaborating with faculty indicate that “</w:t>
      </w:r>
      <w:r w:rsidRPr="00C97724">
        <w:t>student learning outcomes are identified by the instru</w:t>
      </w:r>
      <w:r>
        <w:t xml:space="preserve">ctor who requests the </w:t>
      </w:r>
      <w:r w:rsidRPr="00C97724">
        <w:t>library session, and who often directly ties outcomes to a research assignment. During our for-credit courses,</w:t>
      </w:r>
      <w:r>
        <w:t xml:space="preserve"> the librarian </w:t>
      </w:r>
      <w:r w:rsidRPr="00C97724">
        <w:t>instructor identifies student learning outcomes on the course syllabus.</w:t>
      </w:r>
      <w:r>
        <w:t>”</w:t>
      </w:r>
      <w:r w:rsidR="000E33F0">
        <w:t xml:space="preserve"> </w:t>
      </w:r>
      <w:r w:rsidR="00907D44" w:rsidRPr="00E13A4D">
        <w:t>(</w:t>
      </w:r>
      <w:r w:rsidR="006401D7" w:rsidRPr="00E13A4D">
        <w:t>See</w:t>
      </w:r>
      <w:r w:rsidR="00492734">
        <w:t xml:space="preserve"> attached example </w:t>
      </w:r>
      <w:r w:rsidR="00E13A4D" w:rsidRPr="00E13A4D">
        <w:t>“Research Strategies” –</w:t>
      </w:r>
      <w:r w:rsidR="006401D7" w:rsidRPr="00E13A4D">
        <w:t>summer</w:t>
      </w:r>
      <w:r w:rsidR="00E13A4D" w:rsidRPr="00E13A4D">
        <w:t xml:space="preserve"> 2009</w:t>
      </w:r>
      <w:r w:rsidR="00907D44" w:rsidRPr="00E13A4D">
        <w:t>).</w:t>
      </w:r>
    </w:p>
    <w:p w:rsidR="00AF381F" w:rsidRDefault="00AF381F" w:rsidP="00D1438E">
      <w:r>
        <w:t>Some ways in which librarians incorporate written statements about learning goals into their class sessions are via web-based bibliographies or library guides designed and used for each class, which explicitly articulate what students will be expected to achieve by the end of the session.  A good example is the introductory Freshman Writing Seminar (</w:t>
      </w:r>
      <w:hyperlink r:id="rId10" w:history="1">
        <w:r w:rsidRPr="00303923">
          <w:rPr>
            <w:rStyle w:val="Hyperlink"/>
          </w:rPr>
          <w:t>Writing 1420</w:t>
        </w:r>
      </w:hyperlink>
      <w:r>
        <w:t>) that indicates to students in the ‘home’ tab what they can expect to learn.</w:t>
      </w:r>
    </w:p>
    <w:p w:rsidR="00AF381F" w:rsidRDefault="00AF381F" w:rsidP="00D1438E">
      <w:r>
        <w:t xml:space="preserve">Other instructors implicitly indicate what students will learn by going over the outline for the class (e.g., </w:t>
      </w:r>
      <w:hyperlink r:id="rId11" w:history="1">
        <w:r w:rsidRPr="00303923">
          <w:rPr>
            <w:rStyle w:val="Hyperlink"/>
          </w:rPr>
          <w:t>English  2090- Introduction to Cultural Studies</w:t>
        </w:r>
      </w:hyperlink>
      <w:r>
        <w:t xml:space="preserve">. In yet other libraries, goals for learning outcomes may not be </w:t>
      </w:r>
      <w:r w:rsidR="00531EEE">
        <w:t>stated</w:t>
      </w:r>
      <w:r>
        <w:t xml:space="preserve"> explicitly in writing, however, their inclusion of assignments and class exercises tailored to each class, imply the class session was built around </w:t>
      </w:r>
      <w:r w:rsidR="000E33F0">
        <w:t>tacit and</w:t>
      </w:r>
      <w:r w:rsidR="00CD7F95">
        <w:t>/or</w:t>
      </w:r>
      <w:r>
        <w:t xml:space="preserve"> articulated learning goals during class (e.g., Music, Law</w:t>
      </w:r>
      <w:r w:rsidR="00E13A4D">
        <w:t>, Physical Sciences</w:t>
      </w:r>
      <w:r>
        <w:t>).</w:t>
      </w:r>
    </w:p>
    <w:p w:rsidR="00AF381F" w:rsidRDefault="00AF381F" w:rsidP="00D1438E">
      <w:r>
        <w:lastRenderedPageBreak/>
        <w:t xml:space="preserve">Librarians in some libraries, </w:t>
      </w:r>
      <w:r w:rsidR="00531EEE">
        <w:t>articulate</w:t>
      </w:r>
      <w:r>
        <w:t xml:space="preserve"> learning goals geared to the acquisition of skills for the efficient and effective navigation of key resources in their subject areas.    For example, the Management Library has developed a series of instruction sessions for using Bloomberg, a complex financial tool, for which their stated learning goals </w:t>
      </w:r>
      <w:r w:rsidRPr="00AE4B04">
        <w:t xml:space="preserve">include: </w:t>
      </w:r>
    </w:p>
    <w:p w:rsidR="00AF381F" w:rsidRPr="00AE4B04" w:rsidRDefault="00AF381F" w:rsidP="00531EEE">
      <w:pPr>
        <w:pStyle w:val="ListParagraph"/>
        <w:numPr>
          <w:ilvl w:val="0"/>
          <w:numId w:val="9"/>
        </w:numPr>
        <w:spacing w:line="240" w:lineRule="auto"/>
      </w:pPr>
      <w:r>
        <w:t>L</w:t>
      </w:r>
      <w:r w:rsidRPr="00AE4B04">
        <w:t>earn how information is organized in Bloomberg.</w:t>
      </w:r>
    </w:p>
    <w:p w:rsidR="00AF381F" w:rsidRPr="00AE4B04" w:rsidRDefault="00AF381F" w:rsidP="00531EEE">
      <w:pPr>
        <w:pStyle w:val="ListParagraph"/>
        <w:numPr>
          <w:ilvl w:val="0"/>
          <w:numId w:val="9"/>
        </w:numPr>
        <w:spacing w:line="240" w:lineRule="auto"/>
      </w:pPr>
      <w:r w:rsidRPr="00AE4B04">
        <w:t>Learn how to navigate Bloomberg's command driven system.</w:t>
      </w:r>
    </w:p>
    <w:p w:rsidR="00AF381F" w:rsidRDefault="00AF381F" w:rsidP="00531EEE">
      <w:pPr>
        <w:pStyle w:val="ListParagraph"/>
        <w:numPr>
          <w:ilvl w:val="0"/>
          <w:numId w:val="9"/>
        </w:numPr>
        <w:spacing w:line="240" w:lineRule="auto"/>
      </w:pPr>
      <w:r w:rsidRPr="00AE4B04">
        <w:t>Learn how to get help in Bloomberg.</w:t>
      </w:r>
    </w:p>
    <w:p w:rsidR="00AF381F" w:rsidRDefault="00AF381F" w:rsidP="00D1438E">
      <w:r w:rsidRPr="00B65548">
        <w:t xml:space="preserve">Such an example, </w:t>
      </w:r>
      <w:r>
        <w:t>while resource specific, clearly articulates learning objectives, which are then assessed by the librarian instructors based on self-reporting and successful completion of exercises.</w:t>
      </w:r>
      <w:r w:rsidR="00440D46">
        <w:t xml:space="preserve">  Other similar examples are found for graduate student credit courses, taught by librarians in smaller libraries catering to particular disciplines (e.g., Music, Physical Sciences).</w:t>
      </w:r>
    </w:p>
    <w:p w:rsidR="00AF381F" w:rsidRPr="00D1438E" w:rsidRDefault="00AF381F" w:rsidP="00D1438E">
      <w:pPr>
        <w:rPr>
          <w:b/>
        </w:rPr>
      </w:pPr>
      <w:r w:rsidRPr="00D1438E">
        <w:rPr>
          <w:b/>
        </w:rPr>
        <w:t>Direct &amp; Indirect Methods of Evaluation</w:t>
      </w:r>
    </w:p>
    <w:p w:rsidR="00AF381F" w:rsidRDefault="00AF381F" w:rsidP="00D1438E">
      <w:r>
        <w:t>The methods of assessing information literacy learning during or after the librarian-led instruction</w:t>
      </w:r>
      <w:r w:rsidR="00531EEE">
        <w:t xml:space="preserve"> vary</w:t>
      </w:r>
      <w:r>
        <w:t>, whether for the short (55 -75 minute) single sessions or the semester-long partnerships, where librarians remain embedded in the course throughout t</w:t>
      </w:r>
      <w:r w:rsidR="00531EEE">
        <w:t>he semester</w:t>
      </w:r>
      <w:r>
        <w:t xml:space="preserve">.  Instruction programs in some libraries (ILR, FAL, and Vet) have no assessment methods built in, while others have a range of approaches.  </w:t>
      </w:r>
    </w:p>
    <w:p w:rsidR="00AF381F" w:rsidRDefault="00AF381F" w:rsidP="00D1438E">
      <w:r w:rsidRPr="00F22830">
        <w:rPr>
          <w:i/>
        </w:rPr>
        <w:t>Direct Methods of Evaluation</w:t>
      </w:r>
      <w:r>
        <w:t xml:space="preserve"> - Direct methods of evaluation are commonly used in the form of exercises, short quizzes, scavenger hunts, surveys (using clickers), and assignments.  Far less common, but increasing in popularity, are course rubrics, in particular, for semester-long partnerships between librarians and faculty.  The latter can be attributed to the expanding influence and reach of the CUICI program.</w:t>
      </w:r>
    </w:p>
    <w:p w:rsidR="00AF381F" w:rsidRPr="00BF1064" w:rsidRDefault="00AF381F" w:rsidP="00D1438E">
      <w:r>
        <w:t>For single-session library instruction, a preferred mode is to include hands-on exercises and tasks as the class is progressing, where the librarian sets measurable tasks to accomplish</w:t>
      </w:r>
      <w:r w:rsidR="009F76F6">
        <w:t xml:space="preserve"> within</w:t>
      </w:r>
      <w:r>
        <w:t xml:space="preserve"> a desired time-frame.  For example, at the Law Library, students may be required to work directly with print materials to address a particular question.  This measures whether students know where and how to search to find relevant sources, and then demonstrate how to locate and use those </w:t>
      </w:r>
      <w:r w:rsidR="009F76F6">
        <w:t xml:space="preserve">sources </w:t>
      </w:r>
      <w:r>
        <w:t>wit</w:t>
      </w:r>
      <w:r w:rsidR="009F76F6">
        <w:t>hin the library.  In the Olin /</w:t>
      </w:r>
      <w:r>
        <w:t>Uris libraries</w:t>
      </w:r>
      <w:r w:rsidR="009F76F6">
        <w:t xml:space="preserve">, as in others where there is a practical hands-on component, </w:t>
      </w:r>
      <w:r w:rsidR="001528B1">
        <w:t xml:space="preserve">the </w:t>
      </w:r>
      <w:r w:rsidR="009F76F6">
        <w:t xml:space="preserve">librarian provides individual </w:t>
      </w:r>
      <w:r w:rsidR="00531EEE">
        <w:t xml:space="preserve">observation and </w:t>
      </w:r>
      <w:r w:rsidR="009F76F6">
        <w:t xml:space="preserve">feedback </w:t>
      </w:r>
      <w:r>
        <w:t>as students work through exercises.  In addition, students may be asked to post their response to challenge questions on a web site (or with the use of clickers), and results are then displayed and reviewed by the librarian with the students.  The use of clickers</w:t>
      </w:r>
      <w:r w:rsidR="00A53486">
        <w:t xml:space="preserve"> </w:t>
      </w:r>
      <w:r w:rsidR="00492734">
        <w:t xml:space="preserve">during instruction </w:t>
      </w:r>
      <w:r w:rsidR="00531EEE">
        <w:t xml:space="preserve">often </w:t>
      </w:r>
      <w:r w:rsidR="00A53486">
        <w:t>support</w:t>
      </w:r>
      <w:r w:rsidR="00531EEE">
        <w:t>s</w:t>
      </w:r>
      <w:r w:rsidR="00A53486">
        <w:t xml:space="preserve"> direct</w:t>
      </w:r>
      <w:r>
        <w:t xml:space="preserve"> assessment</w:t>
      </w:r>
      <w:r w:rsidR="00A53486">
        <w:t xml:space="preserve"> methods</w:t>
      </w:r>
      <w:r>
        <w:t xml:space="preserve">.  In the Engineering Library, instruction sessions may include short </w:t>
      </w:r>
      <w:r w:rsidR="00492734">
        <w:t xml:space="preserve">clicker or other </w:t>
      </w:r>
      <w:r>
        <w:t xml:space="preserve">quizzes and scavenger hunts (with 7 or so </w:t>
      </w:r>
      <w:r>
        <w:lastRenderedPageBreak/>
        <w:t xml:space="preserve">questions/exercises) tackling core competencies, such as the ability to find books and articles, distinguishing popular from peer-reviewed sources, or locating subject-specific resources based on subject.  For graduate students, they include additional exercises, appropriate to sub-discipline and level, such as, finding patents (e.g., </w:t>
      </w:r>
      <w:hyperlink r:id="rId12" w:history="1">
        <w:r w:rsidRPr="00303923">
          <w:rPr>
            <w:rStyle w:val="Hyperlink"/>
          </w:rPr>
          <w:t>Graduate Student Orientation</w:t>
        </w:r>
      </w:hyperlink>
      <w:r>
        <w:t xml:space="preserve">).  In other disciplines, such as Music, graduate students may be asked to produce written assignments that include writing an abstract for a journal, which will then be searchable in the RILM music database.  Only reviewed and approved abstracts make it into the database.  The purpose is to prompt the students to think like researchers and to think about the process of searching </w:t>
      </w:r>
      <w:r w:rsidRPr="00BF1064">
        <w:t>that will help insure that future scholars find the citations.</w:t>
      </w:r>
    </w:p>
    <w:p w:rsidR="00AF381F" w:rsidRPr="00BF1064" w:rsidRDefault="00AF381F" w:rsidP="00D1438E">
      <w:r w:rsidRPr="00BF1064">
        <w:t xml:space="preserve">Direct assessment methods used in semester-long </w:t>
      </w:r>
      <w:r>
        <w:t>classes</w:t>
      </w:r>
      <w:r w:rsidRPr="00BF1064">
        <w:t xml:space="preserve"> between librarians and faculty are also varied in approach.   In large part, variation has to do with the goals of the course, the size of the course (small seminar </w:t>
      </w:r>
      <w:r>
        <w:t>vs. class</w:t>
      </w:r>
      <w:r w:rsidRPr="00BF1064">
        <w:t xml:space="preserve"> with multiple sections), and the agreed-upon objectives.  In most cases, such as in courses taught by librarians at Mann Library, learning outcomes are assessed using course rubrics </w:t>
      </w:r>
      <w:r w:rsidR="00492734">
        <w:t xml:space="preserve">(see attached – AEM 4320) </w:t>
      </w:r>
      <w:r w:rsidRPr="00BF1064">
        <w:t xml:space="preserve">and assignments graded by instructors and TAs (e.g., </w:t>
      </w:r>
      <w:r>
        <w:t xml:space="preserve">CSS/IARD 4140, </w:t>
      </w:r>
      <w:r w:rsidRPr="00BF1064">
        <w:t xml:space="preserve">AEM 2400), or through data collected by the librarian, as in this example of a </w:t>
      </w:r>
      <w:hyperlink r:id="rId13" w:history="1">
        <w:r w:rsidRPr="001178CA">
          <w:rPr>
            <w:rStyle w:val="Hyperlink"/>
          </w:rPr>
          <w:t>Research Tutorial for Biology</w:t>
        </w:r>
      </w:hyperlink>
      <w:r>
        <w:t xml:space="preserve">.  </w:t>
      </w:r>
      <w:r w:rsidRPr="00BF1064">
        <w:t>Librarians embedded in semester-long courses</w:t>
      </w:r>
      <w:r>
        <w:t xml:space="preserve"> are not by</w:t>
      </w:r>
      <w:r w:rsidRPr="00BF1064">
        <w:t>standers, but engaged in a range of activit</w:t>
      </w:r>
      <w:r>
        <w:t>i</w:t>
      </w:r>
      <w:r w:rsidRPr="00BF1064">
        <w:t>es from the development of the course structure and philosophy (expectations, learning methods, discussion groups, etc.,) to teaching information competency s</w:t>
      </w:r>
      <w:r>
        <w:t>egment</w:t>
      </w:r>
      <w:r w:rsidRPr="00BF1064">
        <w:t xml:space="preserve">s on how to conduct library research, evaluate sources, and recognize and avoid plagiarism. </w:t>
      </w:r>
      <w:r>
        <w:t xml:space="preserve">  Librarians may attend classes, help</w:t>
      </w:r>
      <w:r w:rsidRPr="00BF1064">
        <w:t xml:space="preserve"> foster discussion, </w:t>
      </w:r>
      <w:r>
        <w:t>teach subject</w:t>
      </w:r>
      <w:r w:rsidRPr="00BF1064">
        <w:t>-related content</w:t>
      </w:r>
      <w:r>
        <w:t xml:space="preserve"> (if qualified), work with </w:t>
      </w:r>
      <w:r w:rsidRPr="00BF1064">
        <w:t>students in class during "group time" or on an indivi</w:t>
      </w:r>
      <w:r>
        <w:t xml:space="preserve">dual basis, and provide infrastructure support (use of wikis or Blackboard), as well as grade assignments. </w:t>
      </w:r>
    </w:p>
    <w:p w:rsidR="00AF381F" w:rsidRDefault="00AF381F" w:rsidP="00D1438E">
      <w:r>
        <w:rPr>
          <w:i/>
        </w:rPr>
        <w:t xml:space="preserve">Indirect </w:t>
      </w:r>
      <w:r w:rsidRPr="00F22830">
        <w:rPr>
          <w:i/>
        </w:rPr>
        <w:t>Methods of Evaluation</w:t>
      </w:r>
      <w:r w:rsidRPr="00F22830">
        <w:t xml:space="preserve">- </w:t>
      </w:r>
      <w:r>
        <w:t>There appears to be less variation in the use of indirect methods for assessing learning outcomes, than in the use of direct methods of assessment.  Staff in several libraries report using no methods of indirect assessment (e.g., Music, ILR, FAL, Vet, and Law), however, others use brief surveys w</w:t>
      </w:r>
      <w:r w:rsidR="00D823B5">
        <w:t>h</w:t>
      </w:r>
      <w:r>
        <w:t>ere students self-report what they learned, or use discussion formats to asks students to report on their degree of confidence in using the resources demonstrated in class.</w:t>
      </w:r>
      <w:r w:rsidR="009B242D">
        <w:t xml:space="preserve">  </w:t>
      </w:r>
      <w:r w:rsidR="009B242D">
        <w:rPr>
          <w:color w:val="FF0000"/>
        </w:rPr>
        <w:t>ADD EXAMPLE.</w:t>
      </w:r>
      <w:r>
        <w:t xml:space="preserve">  Faculty who request the instruction session(s) for their class </w:t>
      </w:r>
      <w:r w:rsidR="00A4782B">
        <w:t xml:space="preserve"> are also </w:t>
      </w:r>
      <w:r>
        <w:t>surveyed in a similar fashion.  Library websites or guides prepared for class are also commonly used, specifically in tandem with clickers or with Library Guides (LibGuides) software options, that allows the collection of outcome measures evaluating the utility of a library session with quick polls (e.g.</w:t>
      </w:r>
      <w:r w:rsidRPr="00C830C5">
        <w:t xml:space="preserve"> </w:t>
      </w:r>
      <w:hyperlink r:id="rId14" w:history="1">
        <w:r w:rsidR="006271A0">
          <w:rPr>
            <w:rStyle w:val="Hyperlink"/>
          </w:rPr>
          <w:t>AR</w:t>
        </w:r>
        <w:r w:rsidRPr="00057B76">
          <w:rPr>
            <w:rStyle w:val="Hyperlink"/>
          </w:rPr>
          <w:t>T 1127.101 - African Personal Adornment</w:t>
        </w:r>
      </w:hyperlink>
      <w:r>
        <w:t>)</w:t>
      </w:r>
    </w:p>
    <w:p w:rsidR="009B242D" w:rsidRDefault="00AF381F" w:rsidP="00D1438E">
      <w:r w:rsidRPr="00DB106F">
        <w:rPr>
          <w:rStyle w:val="Strong"/>
          <w:b w:val="0"/>
        </w:rPr>
        <w:t>At Mann library,</w:t>
      </w:r>
      <w:r w:rsidRPr="00DB106F">
        <w:rPr>
          <w:rStyle w:val="Strong"/>
        </w:rPr>
        <w:t xml:space="preserve"> </w:t>
      </w:r>
      <w:r w:rsidRPr="00137C3D">
        <w:rPr>
          <w:rStyle w:val="Strong"/>
          <w:b w:val="0"/>
        </w:rPr>
        <w:t>as</w:t>
      </w:r>
      <w:r w:rsidRPr="00DB106F">
        <w:t xml:space="preserve"> part of the Cornell Undergraduate Information Competency Initiative, the students in the CUICI courses were also indirectly assessed on </w:t>
      </w:r>
      <w:r>
        <w:t>self</w:t>
      </w:r>
      <w:r w:rsidRPr="00DB106F">
        <w:t xml:space="preserve"> perceptions of their information literacy skills </w:t>
      </w:r>
      <w:r>
        <w:t>both before and</w:t>
      </w:r>
      <w:r w:rsidRPr="00DB106F">
        <w:t xml:space="preserve"> after the courses </w:t>
      </w:r>
      <w:r w:rsidRPr="009B242D">
        <w:rPr>
          <w:color w:val="FF0000"/>
        </w:rPr>
        <w:t>(attach example?</w:t>
      </w:r>
      <w:r w:rsidRPr="00DB106F">
        <w:t xml:space="preserve">). </w:t>
      </w:r>
      <w:r>
        <w:t xml:space="preserve"> For each question (before and after the course), </w:t>
      </w:r>
      <w:r w:rsidRPr="000969C5">
        <w:t>students self-reported an improvement</w:t>
      </w:r>
      <w:r>
        <w:t xml:space="preserve">, identifying their skills to go from “Good” to “Very Good” using a Likert scale </w:t>
      </w:r>
      <w:r w:rsidRPr="000969C5">
        <w:t>(Excellent, Very Good, Good, Fair, Poor).</w:t>
      </w:r>
      <w:r>
        <w:t xml:space="preserve"> </w:t>
      </w:r>
      <w:r w:rsidRPr="000969C5">
        <w:t xml:space="preserve">Respondents completed their surveys with </w:t>
      </w:r>
      <w:r w:rsidRPr="000969C5">
        <w:lastRenderedPageBreak/>
        <w:t>additional open comments</w:t>
      </w:r>
      <w:r>
        <w:t xml:space="preserve">, such as these: “I use </w:t>
      </w:r>
      <w:r w:rsidRPr="000969C5">
        <w:t>the libra</w:t>
      </w:r>
      <w:r>
        <w:t xml:space="preserve">ry databases much more often now; </w:t>
      </w:r>
      <w:r w:rsidRPr="000969C5">
        <w:t>I used more e</w:t>
      </w:r>
      <w:r>
        <w:t xml:space="preserve">ffective, specific search terms; my </w:t>
      </w:r>
      <w:r w:rsidRPr="000969C5">
        <w:t>t</w:t>
      </w:r>
      <w:r>
        <w:t>hought processes became clearer; I learned how</w:t>
      </w:r>
      <w:r w:rsidRPr="000969C5">
        <w:t xml:space="preserve"> to find scholarly articles and not just use websites from Google.</w:t>
      </w:r>
      <w:r>
        <w:t>”</w:t>
      </w:r>
    </w:p>
    <w:p w:rsidR="009B242D" w:rsidRDefault="009B242D" w:rsidP="00D1438E">
      <w:r w:rsidRPr="00DB106F">
        <w:t xml:space="preserve">Other </w:t>
      </w:r>
      <w:r>
        <w:t>related methods</w:t>
      </w:r>
      <w:r w:rsidRPr="00DB106F">
        <w:t xml:space="preserve"> include monitoring traffic on instruction created websites, as</w:t>
      </w:r>
      <w:r>
        <w:t xml:space="preserve"> used by librarians </w:t>
      </w:r>
      <w:r w:rsidRPr="00DB106F">
        <w:t xml:space="preserve">in the Olin </w:t>
      </w:r>
      <w:r>
        <w:t>/</w:t>
      </w:r>
      <w:r w:rsidRPr="00DB106F">
        <w:t>Uris Libraries.  The</w:t>
      </w:r>
      <w:r>
        <w:t>y</w:t>
      </w:r>
      <w:r w:rsidRPr="00DB106F">
        <w:t xml:space="preserve"> monitor </w:t>
      </w:r>
      <w:r w:rsidRPr="00DB106F">
        <w:rPr>
          <w:rStyle w:val="Strong"/>
          <w:b w:val="0"/>
        </w:rPr>
        <w:t xml:space="preserve">web statistics through LibGuides, Google Analytics, and other statistics-gathering mechanisms to compile a general overview of web use </w:t>
      </w:r>
      <w:r>
        <w:rPr>
          <w:rStyle w:val="Strong"/>
          <w:b w:val="0"/>
        </w:rPr>
        <w:t>of their web</w:t>
      </w:r>
      <w:r w:rsidRPr="00DB106F">
        <w:rPr>
          <w:rStyle w:val="Strong"/>
          <w:b w:val="0"/>
        </w:rPr>
        <w:t xml:space="preserve"> </w:t>
      </w:r>
      <w:r>
        <w:rPr>
          <w:rStyle w:val="Strong"/>
          <w:b w:val="0"/>
        </w:rPr>
        <w:t>class bibliographies</w:t>
      </w:r>
      <w:r w:rsidRPr="00DB106F">
        <w:rPr>
          <w:rStyle w:val="Strong"/>
          <w:b w:val="0"/>
        </w:rPr>
        <w:t xml:space="preserve"> and other online instructional materials.</w:t>
      </w:r>
      <w:r>
        <w:rPr>
          <w:rStyle w:val="Strong"/>
        </w:rPr>
        <w:t xml:space="preserve">  </w:t>
      </w:r>
      <w:r>
        <w:br/>
      </w:r>
    </w:p>
    <w:p w:rsidR="00AF381F" w:rsidRDefault="00AF381F" w:rsidP="00D1438E">
      <w:r>
        <w:t xml:space="preserve">The varied methods of assessing learning outcomes illustrate some of the diversity that characterizes the uniqueness of each library and the dedication of its staff to its core users.  </w:t>
      </w:r>
    </w:p>
    <w:p w:rsidR="00AF381F" w:rsidRPr="00D1438E" w:rsidRDefault="00AF381F" w:rsidP="00D1438E">
      <w:pPr>
        <w:rPr>
          <w:b/>
        </w:rPr>
      </w:pPr>
      <w:r w:rsidRPr="00D1438E">
        <w:rPr>
          <w:b/>
        </w:rPr>
        <w:t>Results of Assessment Used to Improve Program over Time</w:t>
      </w:r>
    </w:p>
    <w:p w:rsidR="00AF381F" w:rsidRDefault="00AF381F" w:rsidP="00D1438E">
      <w:r w:rsidRPr="009375C3">
        <w:t xml:space="preserve">Currently, </w:t>
      </w:r>
      <w:r>
        <w:t xml:space="preserve">as illustrated above, the Cornell University Library </w:t>
      </w:r>
      <w:r w:rsidRPr="009375C3">
        <w:t>is strongest in assessing student progress at the class level, but assessment as a formal, consistent and holistic component of an information literacy competency program for the entire library system is still a work in progress.</w:t>
      </w:r>
      <w:r w:rsidR="005E4F86">
        <w:t xml:space="preserve">  </w:t>
      </w:r>
      <w:r w:rsidR="000423B8">
        <w:t>Although m</w:t>
      </w:r>
      <w:r w:rsidR="00D26F51">
        <w:t>ost improvements are based on course evaluation or feedback from the stude</w:t>
      </w:r>
      <w:r w:rsidR="000423B8">
        <w:t>nts</w:t>
      </w:r>
      <w:r w:rsidR="00D26F51">
        <w:t xml:space="preserve"> and faculty, rather than assessment of learning outc</w:t>
      </w:r>
      <w:r w:rsidR="000423B8">
        <w:t>omes per se, this is not the case in courses where librarians teach semester-long courses and/or remain embedded throughout the semester in a course.</w:t>
      </w:r>
    </w:p>
    <w:p w:rsidR="00AF381F" w:rsidRDefault="00FC6641" w:rsidP="00D1438E">
      <w:r>
        <w:rPr>
          <w:rStyle w:val="Strong"/>
          <w:b w:val="0"/>
        </w:rPr>
        <w:t>At Mann Library as in other libraries,</w:t>
      </w:r>
      <w:r w:rsidR="00AF381F">
        <w:rPr>
          <w:rStyle w:val="Strong"/>
          <w:b w:val="0"/>
        </w:rPr>
        <w:t xml:space="preserve"> assessment is an ongoing process.  Based on feedback, they are adapting tutorials from one course (Biology 1103) for use in other ‘auto-tutorial courses,’ such as Biology, and adding new modules.   They also plan to do a pre-test of </w:t>
      </w:r>
      <w:r w:rsidR="00AF381F" w:rsidRPr="00701146">
        <w:t>students' knowledge and then use the data from the assignment to directly assess students' improvement in addition to gathering self-report</w:t>
      </w:r>
      <w:r w:rsidR="00137C3D">
        <w:t>ed</w:t>
      </w:r>
      <w:r w:rsidR="00AF381F" w:rsidRPr="00701146">
        <w:t xml:space="preserve"> </w:t>
      </w:r>
      <w:r w:rsidR="008E7E40">
        <w:t>data.</w:t>
      </w:r>
      <w:r w:rsidR="00AF381F">
        <w:t xml:space="preserve"> </w:t>
      </w:r>
    </w:p>
    <w:p w:rsidR="00AF381F" w:rsidRPr="00754463" w:rsidRDefault="00AF381F" w:rsidP="00D1438E">
      <w:pPr>
        <w:rPr>
          <w:rStyle w:val="Strong"/>
          <w:b w:val="0"/>
        </w:rPr>
      </w:pPr>
      <w:r w:rsidRPr="00E146EE">
        <w:t>In the Olin/Uris libraries, direct and indirect assessments have been used to make improvements to their instruction classes.</w:t>
      </w:r>
      <w:r>
        <w:t xml:space="preserve">  From stude</w:t>
      </w:r>
      <w:r w:rsidR="006D660D">
        <w:t>nt surveys, they have collected positive learning results enhanced by the</w:t>
      </w:r>
      <w:r>
        <w:t xml:space="preserve"> use of clickers in the classroom, so they have increased the use of these devices</w:t>
      </w:r>
      <w:r w:rsidR="006D660D">
        <w:t xml:space="preserve">.  </w:t>
      </w:r>
      <w:r>
        <w:rPr>
          <w:rStyle w:val="Strong"/>
          <w:b w:val="0"/>
        </w:rPr>
        <w:t>Other modifications include having assignments, especially for semester-long courses, such as an annotated bibliography, be submitted in sections throughout the semester to incorporate instructor feedback and the reinforcement of skills acquired</w:t>
      </w:r>
      <w:r w:rsidRPr="00E146EE">
        <w:rPr>
          <w:rStyle w:val="Strong"/>
          <w:b w:val="0"/>
        </w:rPr>
        <w:t xml:space="preserve"> </w:t>
      </w:r>
      <w:r>
        <w:rPr>
          <w:rStyle w:val="Strong"/>
          <w:b w:val="0"/>
        </w:rPr>
        <w:t xml:space="preserve">during the </w:t>
      </w:r>
      <w:r w:rsidRPr="009375C3">
        <w:rPr>
          <w:rStyle w:val="Strong"/>
          <w:b w:val="0"/>
        </w:rPr>
        <w:t>length of the course</w:t>
      </w:r>
      <w:r w:rsidR="006D660D">
        <w:rPr>
          <w:rStyle w:val="Strong"/>
          <w:b w:val="0"/>
        </w:rPr>
        <w:t>.</w:t>
      </w:r>
      <w:r w:rsidRPr="00754463">
        <w:rPr>
          <w:rStyle w:val="Strong"/>
        </w:rPr>
        <w:t xml:space="preserve">  </w:t>
      </w:r>
    </w:p>
    <w:p w:rsidR="00AF381F" w:rsidRDefault="00AF381F" w:rsidP="00D1438E">
      <w:r>
        <w:t>An indirect measure of improvements implemented to the gamut of library instruction sessions in many libraries is the close collaboration with faculty over many years, which has increased the type and number of library sessions offered by librarians that are tailored to specific courses.  In the last six years alone, the number of library instruction sessions has increased from just over 1100 to over 1500 per academic year.  This success and collaboration, is a measure of the value of these courses based on faculty feedback if not</w:t>
      </w:r>
      <w:r w:rsidR="00A4782B">
        <w:t xml:space="preserve"> by</w:t>
      </w:r>
      <w:r>
        <w:t xml:space="preserve"> formal assessment means.  </w:t>
      </w:r>
    </w:p>
    <w:p w:rsidR="0058559B" w:rsidRDefault="00AF381F" w:rsidP="00D1438E">
      <w:r w:rsidRPr="006271A0">
        <w:rPr>
          <w:b/>
        </w:rPr>
        <w:lastRenderedPageBreak/>
        <w:t>Conclusions</w:t>
      </w:r>
      <w:r>
        <w:rPr>
          <w:color w:val="FF6600"/>
        </w:rPr>
        <w:br/>
      </w:r>
      <w:r w:rsidR="0058559B">
        <w:t>The Cornell University Library instruction program is varied and well-suited to the university’s distributed curriculum model, supporting co-curricular activities in the development of information literacy skills.  The three general ty</w:t>
      </w:r>
      <w:r w:rsidR="00A64B03">
        <w:t xml:space="preserve">pes of instruction sessions and/or </w:t>
      </w:r>
      <w:r w:rsidR="0058559B">
        <w:t>support provided by librarians fit the varied nature of college and discipline-specific approaches.  CUL is working to define a set of programmatic learning goals</w:t>
      </w:r>
      <w:r w:rsidR="009B242D">
        <w:t xml:space="preserve"> in 2009-10</w:t>
      </w:r>
      <w:r w:rsidR="0058559B">
        <w:t xml:space="preserve"> that can be a point of departure for our libraries’ varied instructional methods </w:t>
      </w:r>
      <w:r w:rsidR="00A64B03">
        <w:t xml:space="preserve">toward a holistic approach to student learning assessment.  The enriching effect of the success of the CUICI in the use of explicit learning outcomes and assessment </w:t>
      </w:r>
      <w:r w:rsidR="00C03597">
        <w:t>techniques</w:t>
      </w:r>
      <w:r w:rsidR="00A64B03">
        <w:t xml:space="preserve"> has elevated the importance of productive collaboration and partnering between faculty and librarians.</w:t>
      </w:r>
      <w:r w:rsidR="009B242D">
        <w:t xml:space="preserve">  </w:t>
      </w:r>
      <w:r w:rsidR="00AF6178">
        <w:t>The seeds of this program continue to spread</w:t>
      </w:r>
      <w:r w:rsidR="00A64B03">
        <w:t xml:space="preserve"> </w:t>
      </w:r>
      <w:r w:rsidR="00937CDC">
        <w:t>and the increased awareness of its benefits will engender impro</w:t>
      </w:r>
      <w:r w:rsidR="00034408">
        <w:t>vements to our teaching methods</w:t>
      </w:r>
      <w:r w:rsidR="00AA48D6">
        <w:t xml:space="preserve"> in the acquisition of information literacy skills</w:t>
      </w:r>
      <w:r w:rsidR="00034408">
        <w:t>.</w:t>
      </w:r>
    </w:p>
    <w:p w:rsidR="0058559B" w:rsidRDefault="0058559B" w:rsidP="0058559B">
      <w:r>
        <w:t xml:space="preserve"> </w:t>
      </w:r>
    </w:p>
    <w:p w:rsidR="005B094D" w:rsidRDefault="005B094D" w:rsidP="005B094D">
      <w:r>
        <w:rPr>
          <w:b/>
        </w:rPr>
        <w:t>References</w:t>
      </w:r>
      <w:r>
        <w:rPr>
          <w:b/>
        </w:rPr>
        <w:br/>
      </w:r>
    </w:p>
    <w:p w:rsidR="005B094D" w:rsidRPr="005B094D" w:rsidRDefault="005B094D" w:rsidP="0088304C">
      <w:pPr>
        <w:ind w:left="990" w:hanging="990"/>
      </w:pPr>
      <w:r w:rsidRPr="005B094D">
        <w:t xml:space="preserve">Middle States Commission of Higher Education (2003). </w:t>
      </w:r>
      <w:r w:rsidRPr="005B094D">
        <w:rPr>
          <w:i/>
        </w:rPr>
        <w:t>Developing Research and Communication Skills. Guidelines for Information Literacy in the Curriculum</w:t>
      </w:r>
      <w:r w:rsidRPr="005B094D">
        <w:t>. Philadelphia : Middle States Commission of Higher Education.</w:t>
      </w:r>
    </w:p>
    <w:p w:rsidR="00AF381F" w:rsidRDefault="00AF381F" w:rsidP="00527870">
      <w:pPr>
        <w:rPr>
          <w:b/>
        </w:rPr>
      </w:pPr>
    </w:p>
    <w:p w:rsidR="00AF381F" w:rsidRPr="00066072" w:rsidRDefault="00AF381F" w:rsidP="00527870">
      <w:r>
        <w:rPr>
          <w:b/>
        </w:rPr>
        <w:t>Attachments</w:t>
      </w:r>
      <w:r>
        <w:rPr>
          <w:b/>
        </w:rPr>
        <w:br/>
      </w:r>
      <w:r w:rsidR="00937CDC">
        <w:t>Syllabus – Research Strategies – Summer 2009</w:t>
      </w:r>
      <w:r w:rsidR="00907D44">
        <w:br/>
      </w:r>
      <w:r w:rsidR="00A4782B">
        <w:t>Assignment Rubric</w:t>
      </w:r>
      <w:r w:rsidRPr="00066072">
        <w:t xml:space="preserve"> – </w:t>
      </w:r>
      <w:r w:rsidR="00A4782B">
        <w:t xml:space="preserve">AEM 4320 </w:t>
      </w:r>
      <w:r w:rsidR="00A4782B">
        <w:br/>
      </w:r>
      <w:r>
        <w:t>other things?</w:t>
      </w:r>
      <w:r w:rsidR="006B770C">
        <w:t xml:space="preserve"> Mann’s student survey on self-learning perceptions??</w:t>
      </w:r>
    </w:p>
    <w:p w:rsidR="00AF381F" w:rsidRDefault="00AF381F" w:rsidP="00527870">
      <w:pPr>
        <w:rPr>
          <w:b/>
        </w:rPr>
      </w:pPr>
    </w:p>
    <w:sectPr w:rsidR="00AF381F" w:rsidSect="00CA2B50">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D46" w:rsidRDefault="00DA1D46" w:rsidP="00F07407">
      <w:pPr>
        <w:spacing w:after="0" w:line="240" w:lineRule="auto"/>
      </w:pPr>
      <w:r>
        <w:separator/>
      </w:r>
    </w:p>
  </w:endnote>
  <w:endnote w:type="continuationSeparator" w:id="0">
    <w:p w:rsidR="00DA1D46" w:rsidRDefault="00DA1D46" w:rsidP="00F074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insideV w:val="single" w:sz="18" w:space="0" w:color="4F81BD"/>
      </w:tblBorders>
      <w:tblCellMar>
        <w:top w:w="58" w:type="dxa"/>
        <w:left w:w="115" w:type="dxa"/>
        <w:bottom w:w="58" w:type="dxa"/>
        <w:right w:w="115" w:type="dxa"/>
      </w:tblCellMar>
      <w:tblLook w:val="00A0"/>
    </w:tblPr>
    <w:tblGrid>
      <w:gridCol w:w="1438"/>
      <w:gridCol w:w="8152"/>
    </w:tblGrid>
    <w:tr w:rsidR="00A4782B" w:rsidRPr="00681FCB">
      <w:tc>
        <w:tcPr>
          <w:tcW w:w="750" w:type="pct"/>
          <w:tcBorders>
            <w:right w:val="single" w:sz="18" w:space="0" w:color="4F81BD"/>
          </w:tcBorders>
        </w:tcPr>
        <w:p w:rsidR="00A4782B" w:rsidRPr="00681FCB" w:rsidRDefault="00FD0B31">
          <w:pPr>
            <w:pStyle w:val="Footer"/>
            <w:jc w:val="right"/>
            <w:rPr>
              <w:color w:val="4F81BD"/>
            </w:rPr>
          </w:pPr>
          <w:fldSimple w:instr=" PAGE   \* MERGEFORMAT ">
            <w:r w:rsidR="005D0394" w:rsidRPr="005D0394">
              <w:rPr>
                <w:noProof/>
                <w:color w:val="4F81BD"/>
              </w:rPr>
              <w:t>8</w:t>
            </w:r>
          </w:fldSimple>
        </w:p>
      </w:tc>
      <w:tc>
        <w:tcPr>
          <w:tcW w:w="4250" w:type="pct"/>
          <w:tcBorders>
            <w:left w:val="single" w:sz="18" w:space="0" w:color="4F81BD"/>
          </w:tcBorders>
        </w:tcPr>
        <w:p w:rsidR="00A4782B" w:rsidRPr="00681FCB" w:rsidRDefault="00A4782B">
          <w:pPr>
            <w:pStyle w:val="Footer"/>
            <w:rPr>
              <w:color w:val="4F81BD"/>
            </w:rPr>
          </w:pPr>
        </w:p>
      </w:tc>
    </w:tr>
  </w:tbl>
  <w:p w:rsidR="00A4782B" w:rsidRPr="001D4DAD" w:rsidRDefault="00E32FB5" w:rsidP="00E32FB5">
    <w:pPr>
      <w:pStyle w:val="Footer"/>
      <w:ind w:left="5760"/>
      <w:rPr>
        <w:color w:val="BFBFBF"/>
        <w:sz w:val="16"/>
        <w:szCs w:val="16"/>
      </w:rPr>
    </w:pPr>
    <w:r>
      <w:rPr>
        <w:color w:val="BFBFBF" w:themeColor="background1" w:themeShade="BF"/>
        <w:sz w:val="18"/>
        <w:szCs w:val="18"/>
      </w:rPr>
      <w:tab/>
    </w:r>
    <w:fldSimple w:instr=" FILENAME   \* MERGEFORMAT ">
      <w:r w:rsidR="00591FF7">
        <w:rPr>
          <w:noProof/>
          <w:color w:val="BFBFBF" w:themeColor="background1" w:themeShade="BF"/>
          <w:sz w:val="18"/>
          <w:szCs w:val="18"/>
        </w:rPr>
        <w:t>DRAFT_Assessment of Student Learning_CUL2009_v3.docx</w:t>
      </w:r>
    </w:fldSimple>
    <w:r w:rsidR="00A4782B" w:rsidRPr="00E32FB5">
      <w:rPr>
        <w:color w:val="BFBFBF" w:themeColor="background1" w:themeShade="BF"/>
        <w:sz w:val="18"/>
        <w:szCs w:val="18"/>
      </w:rPr>
      <w:br/>
    </w:r>
    <w:r w:rsidR="00FD0B31">
      <w:rPr>
        <w:color w:val="BFBFBF"/>
        <w:sz w:val="16"/>
        <w:szCs w:val="16"/>
      </w:rPr>
      <w:fldChar w:fldCharType="begin"/>
    </w:r>
    <w:r w:rsidR="00A4782B">
      <w:rPr>
        <w:color w:val="BFBFBF"/>
        <w:sz w:val="16"/>
        <w:szCs w:val="16"/>
      </w:rPr>
      <w:instrText xml:space="preserve"> DATE \@ "M/d/yyyy" </w:instrText>
    </w:r>
    <w:r w:rsidR="00FD0B31">
      <w:rPr>
        <w:color w:val="BFBFBF"/>
        <w:sz w:val="16"/>
        <w:szCs w:val="16"/>
      </w:rPr>
      <w:fldChar w:fldCharType="separate"/>
    </w:r>
    <w:r w:rsidR="005D0394">
      <w:rPr>
        <w:noProof/>
        <w:color w:val="BFBFBF"/>
        <w:sz w:val="16"/>
        <w:szCs w:val="16"/>
      </w:rPr>
      <w:t>9/9/2009</w:t>
    </w:r>
    <w:r w:rsidR="00FD0B31">
      <w:rPr>
        <w:color w:val="BFBFBF"/>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D46" w:rsidRDefault="00DA1D46" w:rsidP="00F07407">
      <w:pPr>
        <w:spacing w:after="0" w:line="240" w:lineRule="auto"/>
      </w:pPr>
      <w:r>
        <w:separator/>
      </w:r>
    </w:p>
  </w:footnote>
  <w:footnote w:type="continuationSeparator" w:id="0">
    <w:p w:rsidR="00DA1D46" w:rsidRDefault="00DA1D46" w:rsidP="00F074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82B" w:rsidRDefault="00A4782B">
    <w:pPr>
      <w:pStyle w:val="Header"/>
      <w:tabs>
        <w:tab w:val="left" w:pos="2580"/>
        <w:tab w:val="left" w:pos="2985"/>
      </w:tabs>
      <w:spacing w:after="120" w:line="276" w:lineRule="auto"/>
      <w:jc w:val="right"/>
      <w:rPr>
        <w:b/>
        <w:bCs/>
        <w:color w:val="1F497D"/>
        <w:sz w:val="28"/>
        <w:szCs w:val="28"/>
      </w:rPr>
    </w:pPr>
    <w:r>
      <w:rPr>
        <w:b/>
        <w:bCs/>
        <w:color w:val="1F497D"/>
        <w:sz w:val="28"/>
        <w:szCs w:val="28"/>
      </w:rPr>
      <w:t>Cornell University Library</w:t>
    </w:r>
  </w:p>
  <w:p w:rsidR="00A4782B" w:rsidRDefault="00A4782B">
    <w:pPr>
      <w:pStyle w:val="Header"/>
      <w:tabs>
        <w:tab w:val="left" w:pos="2580"/>
        <w:tab w:val="left" w:pos="2985"/>
      </w:tabs>
      <w:spacing w:after="120" w:line="276" w:lineRule="auto"/>
      <w:jc w:val="right"/>
      <w:rPr>
        <w:color w:val="4F81BD"/>
      </w:rPr>
    </w:pPr>
    <w:r>
      <w:rPr>
        <w:color w:val="4F81BD"/>
      </w:rPr>
      <w:t>Assessment of Student Learning: Information &amp; Digital Literacy</w:t>
    </w:r>
  </w:p>
  <w:p w:rsidR="00A4782B" w:rsidRDefault="00A4782B">
    <w:pPr>
      <w:pStyle w:val="Header"/>
      <w:pBdr>
        <w:bottom w:val="single" w:sz="4" w:space="1" w:color="A5A5A5"/>
      </w:pBdr>
      <w:tabs>
        <w:tab w:val="left" w:pos="2580"/>
        <w:tab w:val="left" w:pos="2985"/>
      </w:tabs>
      <w:spacing w:after="120" w:line="276" w:lineRule="auto"/>
      <w:jc w:val="right"/>
      <w:rPr>
        <w:color w:val="808080"/>
      </w:rPr>
    </w:pPr>
    <w:r>
      <w:rPr>
        <w:color w:val="808080"/>
      </w:rPr>
      <w:t>Research &amp; Assessment Unit</w:t>
    </w:r>
  </w:p>
  <w:p w:rsidR="00A4782B" w:rsidRDefault="00A478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70318"/>
    <w:multiLevelType w:val="hybridMultilevel"/>
    <w:tmpl w:val="C56C5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2311848"/>
    <w:multiLevelType w:val="hybridMultilevel"/>
    <w:tmpl w:val="5E62579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2B8A1822"/>
    <w:multiLevelType w:val="hybridMultilevel"/>
    <w:tmpl w:val="280A4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AAD1CFD"/>
    <w:multiLevelType w:val="hybridMultilevel"/>
    <w:tmpl w:val="A622E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61C320E"/>
    <w:multiLevelType w:val="hybridMultilevel"/>
    <w:tmpl w:val="0F94E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6A1A37"/>
    <w:multiLevelType w:val="multilevel"/>
    <w:tmpl w:val="F2681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6E231706"/>
    <w:multiLevelType w:val="hybridMultilevel"/>
    <w:tmpl w:val="F3CEDC2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72D107C1"/>
    <w:multiLevelType w:val="hybridMultilevel"/>
    <w:tmpl w:val="35C64CA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78EE2371"/>
    <w:multiLevelType w:val="hybridMultilevel"/>
    <w:tmpl w:val="DE56475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6"/>
  </w:num>
  <w:num w:numId="2">
    <w:abstractNumId w:val="7"/>
  </w:num>
  <w:num w:numId="3">
    <w:abstractNumId w:val="5"/>
  </w:num>
  <w:num w:numId="4">
    <w:abstractNumId w:val="8"/>
  </w:num>
  <w:num w:numId="5">
    <w:abstractNumId w:val="1"/>
  </w:num>
  <w:num w:numId="6">
    <w:abstractNumId w:val="0"/>
  </w:num>
  <w:num w:numId="7">
    <w:abstractNumId w:val="2"/>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doNotHyphenateCaps/>
  <w:characterSpacingControl w:val="doNotCompress"/>
  <w:doNotValidateAgainstSchema/>
  <w:doNotDemarcateInvalidXml/>
  <w:footnotePr>
    <w:footnote w:id="-1"/>
    <w:footnote w:id="0"/>
  </w:footnotePr>
  <w:endnotePr>
    <w:endnote w:id="-1"/>
    <w:endnote w:id="0"/>
  </w:endnotePr>
  <w:compat/>
  <w:rsids>
    <w:rsidRoot w:val="00F07407"/>
    <w:rsid w:val="000020E5"/>
    <w:rsid w:val="0000488F"/>
    <w:rsid w:val="0001179B"/>
    <w:rsid w:val="000242D1"/>
    <w:rsid w:val="0002437F"/>
    <w:rsid w:val="00034408"/>
    <w:rsid w:val="000423B8"/>
    <w:rsid w:val="00042D98"/>
    <w:rsid w:val="00057B76"/>
    <w:rsid w:val="00063015"/>
    <w:rsid w:val="00066072"/>
    <w:rsid w:val="00066BE9"/>
    <w:rsid w:val="0007271C"/>
    <w:rsid w:val="000766AE"/>
    <w:rsid w:val="00087FB0"/>
    <w:rsid w:val="00091E7E"/>
    <w:rsid w:val="000969C5"/>
    <w:rsid w:val="000A282C"/>
    <w:rsid w:val="000B38DB"/>
    <w:rsid w:val="000C1144"/>
    <w:rsid w:val="000C11A3"/>
    <w:rsid w:val="000C4222"/>
    <w:rsid w:val="000D0F32"/>
    <w:rsid w:val="000D251B"/>
    <w:rsid w:val="000D6995"/>
    <w:rsid w:val="000E33F0"/>
    <w:rsid w:val="0010073F"/>
    <w:rsid w:val="0011463E"/>
    <w:rsid w:val="001178CA"/>
    <w:rsid w:val="00122AFA"/>
    <w:rsid w:val="00137C3D"/>
    <w:rsid w:val="001507D2"/>
    <w:rsid w:val="001528B1"/>
    <w:rsid w:val="00180C99"/>
    <w:rsid w:val="001842B8"/>
    <w:rsid w:val="001850EB"/>
    <w:rsid w:val="00196337"/>
    <w:rsid w:val="001A6F03"/>
    <w:rsid w:val="001B2F2A"/>
    <w:rsid w:val="001B7EBE"/>
    <w:rsid w:val="001C234A"/>
    <w:rsid w:val="001D4DAD"/>
    <w:rsid w:val="001E374D"/>
    <w:rsid w:val="001E7EA7"/>
    <w:rsid w:val="001F0641"/>
    <w:rsid w:val="00234632"/>
    <w:rsid w:val="00261187"/>
    <w:rsid w:val="00264448"/>
    <w:rsid w:val="00271BB5"/>
    <w:rsid w:val="00273AD8"/>
    <w:rsid w:val="00291485"/>
    <w:rsid w:val="002934B4"/>
    <w:rsid w:val="002C13FF"/>
    <w:rsid w:val="002C187E"/>
    <w:rsid w:val="002D43AC"/>
    <w:rsid w:val="002F3357"/>
    <w:rsid w:val="002F5E06"/>
    <w:rsid w:val="00300714"/>
    <w:rsid w:val="00303923"/>
    <w:rsid w:val="003045EC"/>
    <w:rsid w:val="00305918"/>
    <w:rsid w:val="00322807"/>
    <w:rsid w:val="0033009A"/>
    <w:rsid w:val="003507CD"/>
    <w:rsid w:val="00381F7D"/>
    <w:rsid w:val="00384B73"/>
    <w:rsid w:val="003A271C"/>
    <w:rsid w:val="003B6BB6"/>
    <w:rsid w:val="003B6C82"/>
    <w:rsid w:val="003D6AC8"/>
    <w:rsid w:val="004105DE"/>
    <w:rsid w:val="00416CB5"/>
    <w:rsid w:val="00422B47"/>
    <w:rsid w:val="004305C3"/>
    <w:rsid w:val="0044031C"/>
    <w:rsid w:val="00440D46"/>
    <w:rsid w:val="004426C2"/>
    <w:rsid w:val="00454D0F"/>
    <w:rsid w:val="004573CE"/>
    <w:rsid w:val="004872BA"/>
    <w:rsid w:val="004911A4"/>
    <w:rsid w:val="00492734"/>
    <w:rsid w:val="00494E50"/>
    <w:rsid w:val="004A00A1"/>
    <w:rsid w:val="004A3637"/>
    <w:rsid w:val="004B641B"/>
    <w:rsid w:val="004C2669"/>
    <w:rsid w:val="004C4BFF"/>
    <w:rsid w:val="004C5C48"/>
    <w:rsid w:val="004C6E29"/>
    <w:rsid w:val="004C7F44"/>
    <w:rsid w:val="004F71C5"/>
    <w:rsid w:val="00516CF1"/>
    <w:rsid w:val="00527870"/>
    <w:rsid w:val="00531EEE"/>
    <w:rsid w:val="0055613F"/>
    <w:rsid w:val="00561E77"/>
    <w:rsid w:val="00566E39"/>
    <w:rsid w:val="005761C6"/>
    <w:rsid w:val="005778C0"/>
    <w:rsid w:val="0058559B"/>
    <w:rsid w:val="00591FF7"/>
    <w:rsid w:val="005B094D"/>
    <w:rsid w:val="005C3848"/>
    <w:rsid w:val="005D0394"/>
    <w:rsid w:val="005E4F86"/>
    <w:rsid w:val="00620968"/>
    <w:rsid w:val="006271A0"/>
    <w:rsid w:val="006319E8"/>
    <w:rsid w:val="006401D7"/>
    <w:rsid w:val="00653676"/>
    <w:rsid w:val="0065393A"/>
    <w:rsid w:val="006555AD"/>
    <w:rsid w:val="006621B6"/>
    <w:rsid w:val="00666906"/>
    <w:rsid w:val="006674B7"/>
    <w:rsid w:val="00677634"/>
    <w:rsid w:val="00681FCB"/>
    <w:rsid w:val="0068653B"/>
    <w:rsid w:val="00690294"/>
    <w:rsid w:val="006B5D44"/>
    <w:rsid w:val="006B6BA8"/>
    <w:rsid w:val="006B770C"/>
    <w:rsid w:val="006D660D"/>
    <w:rsid w:val="006E4411"/>
    <w:rsid w:val="006F43BC"/>
    <w:rsid w:val="006F6763"/>
    <w:rsid w:val="00700DF7"/>
    <w:rsid w:val="00701146"/>
    <w:rsid w:val="0074789E"/>
    <w:rsid w:val="00754463"/>
    <w:rsid w:val="007620A2"/>
    <w:rsid w:val="007768FB"/>
    <w:rsid w:val="00777E8A"/>
    <w:rsid w:val="00793473"/>
    <w:rsid w:val="007C3960"/>
    <w:rsid w:val="007D78B7"/>
    <w:rsid w:val="007E53A5"/>
    <w:rsid w:val="007E6C5B"/>
    <w:rsid w:val="007F12BC"/>
    <w:rsid w:val="007F7F47"/>
    <w:rsid w:val="00832E12"/>
    <w:rsid w:val="008349EC"/>
    <w:rsid w:val="00837666"/>
    <w:rsid w:val="00842A99"/>
    <w:rsid w:val="00843E90"/>
    <w:rsid w:val="008449AB"/>
    <w:rsid w:val="00861BB6"/>
    <w:rsid w:val="008768AA"/>
    <w:rsid w:val="008768DC"/>
    <w:rsid w:val="00881DFA"/>
    <w:rsid w:val="008823E5"/>
    <w:rsid w:val="0088304C"/>
    <w:rsid w:val="008942BA"/>
    <w:rsid w:val="008B6D6E"/>
    <w:rsid w:val="008D60E0"/>
    <w:rsid w:val="008E5BE4"/>
    <w:rsid w:val="008E7E40"/>
    <w:rsid w:val="008F61BB"/>
    <w:rsid w:val="00907D44"/>
    <w:rsid w:val="00910978"/>
    <w:rsid w:val="0091663B"/>
    <w:rsid w:val="00925693"/>
    <w:rsid w:val="00930BDF"/>
    <w:rsid w:val="0093653C"/>
    <w:rsid w:val="009375C3"/>
    <w:rsid w:val="00937CDC"/>
    <w:rsid w:val="009439D3"/>
    <w:rsid w:val="00971ADC"/>
    <w:rsid w:val="00975F8B"/>
    <w:rsid w:val="00981EF0"/>
    <w:rsid w:val="00983780"/>
    <w:rsid w:val="00990E5A"/>
    <w:rsid w:val="00996F86"/>
    <w:rsid w:val="009978BC"/>
    <w:rsid w:val="009A0FF4"/>
    <w:rsid w:val="009B178D"/>
    <w:rsid w:val="009B242D"/>
    <w:rsid w:val="009D124A"/>
    <w:rsid w:val="009D521D"/>
    <w:rsid w:val="009E3483"/>
    <w:rsid w:val="009F0184"/>
    <w:rsid w:val="009F76F6"/>
    <w:rsid w:val="00A20171"/>
    <w:rsid w:val="00A27C63"/>
    <w:rsid w:val="00A4782B"/>
    <w:rsid w:val="00A51B28"/>
    <w:rsid w:val="00A53486"/>
    <w:rsid w:val="00A558E5"/>
    <w:rsid w:val="00A64B03"/>
    <w:rsid w:val="00A70F57"/>
    <w:rsid w:val="00A842A1"/>
    <w:rsid w:val="00A93FF8"/>
    <w:rsid w:val="00AA22A1"/>
    <w:rsid w:val="00AA48D6"/>
    <w:rsid w:val="00AB2136"/>
    <w:rsid w:val="00AB75FB"/>
    <w:rsid w:val="00AC1A87"/>
    <w:rsid w:val="00AC3611"/>
    <w:rsid w:val="00AE0076"/>
    <w:rsid w:val="00AE0D60"/>
    <w:rsid w:val="00AE45DA"/>
    <w:rsid w:val="00AE4B04"/>
    <w:rsid w:val="00AE5D07"/>
    <w:rsid w:val="00AF381F"/>
    <w:rsid w:val="00AF6178"/>
    <w:rsid w:val="00B06C95"/>
    <w:rsid w:val="00B65548"/>
    <w:rsid w:val="00B87AED"/>
    <w:rsid w:val="00BA62FC"/>
    <w:rsid w:val="00BB3098"/>
    <w:rsid w:val="00BB47F7"/>
    <w:rsid w:val="00BD09D5"/>
    <w:rsid w:val="00BF1064"/>
    <w:rsid w:val="00C03597"/>
    <w:rsid w:val="00C1750E"/>
    <w:rsid w:val="00C17A26"/>
    <w:rsid w:val="00C25AA1"/>
    <w:rsid w:val="00C26314"/>
    <w:rsid w:val="00C474F0"/>
    <w:rsid w:val="00C47E2F"/>
    <w:rsid w:val="00C526F1"/>
    <w:rsid w:val="00C54DFA"/>
    <w:rsid w:val="00C830C5"/>
    <w:rsid w:val="00C85A46"/>
    <w:rsid w:val="00C96814"/>
    <w:rsid w:val="00C97724"/>
    <w:rsid w:val="00CA2B50"/>
    <w:rsid w:val="00CB05CA"/>
    <w:rsid w:val="00CB1558"/>
    <w:rsid w:val="00CC48E0"/>
    <w:rsid w:val="00CD056F"/>
    <w:rsid w:val="00CD7F95"/>
    <w:rsid w:val="00D1438E"/>
    <w:rsid w:val="00D26F51"/>
    <w:rsid w:val="00D327D2"/>
    <w:rsid w:val="00D60BE9"/>
    <w:rsid w:val="00D823B5"/>
    <w:rsid w:val="00D91E21"/>
    <w:rsid w:val="00DA001A"/>
    <w:rsid w:val="00DA1D46"/>
    <w:rsid w:val="00DB106F"/>
    <w:rsid w:val="00DB7F76"/>
    <w:rsid w:val="00DD0E24"/>
    <w:rsid w:val="00E10F54"/>
    <w:rsid w:val="00E12389"/>
    <w:rsid w:val="00E13A4D"/>
    <w:rsid w:val="00E146EE"/>
    <w:rsid w:val="00E149D5"/>
    <w:rsid w:val="00E32FB5"/>
    <w:rsid w:val="00E566F5"/>
    <w:rsid w:val="00E67D14"/>
    <w:rsid w:val="00E72782"/>
    <w:rsid w:val="00E90C70"/>
    <w:rsid w:val="00EA58CC"/>
    <w:rsid w:val="00EA6425"/>
    <w:rsid w:val="00EB5083"/>
    <w:rsid w:val="00EC1FEE"/>
    <w:rsid w:val="00ED0BE3"/>
    <w:rsid w:val="00F02C48"/>
    <w:rsid w:val="00F07407"/>
    <w:rsid w:val="00F10642"/>
    <w:rsid w:val="00F150E0"/>
    <w:rsid w:val="00F22830"/>
    <w:rsid w:val="00F23CEC"/>
    <w:rsid w:val="00F26233"/>
    <w:rsid w:val="00F507B2"/>
    <w:rsid w:val="00F70719"/>
    <w:rsid w:val="00F747FE"/>
    <w:rsid w:val="00F82254"/>
    <w:rsid w:val="00FA4B82"/>
    <w:rsid w:val="00FC659B"/>
    <w:rsid w:val="00FC6641"/>
    <w:rsid w:val="00FD0B31"/>
    <w:rsid w:val="00FD5E84"/>
    <w:rsid w:val="00FE5E81"/>
    <w:rsid w:val="00FF21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2B50"/>
    <w:pPr>
      <w:spacing w:after="200" w:line="276" w:lineRule="auto"/>
    </w:pPr>
    <w:rPr>
      <w:rFonts w:eastAsia="Times New Roman"/>
      <w:sz w:val="22"/>
      <w:szCs w:val="22"/>
    </w:rPr>
  </w:style>
  <w:style w:type="paragraph" w:styleId="Heading1">
    <w:name w:val="heading 1"/>
    <w:basedOn w:val="Normal"/>
    <w:next w:val="Normal"/>
    <w:link w:val="Heading1Char"/>
    <w:qFormat/>
    <w:rsid w:val="00F07407"/>
    <w:pPr>
      <w:keepNext/>
      <w:keepLines/>
      <w:spacing w:before="480" w:after="0"/>
      <w:outlineLvl w:val="0"/>
    </w:pPr>
    <w:rPr>
      <w:rFonts w:ascii="Cambria" w:eastAsia="Calibri"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F07407"/>
    <w:rPr>
      <w:rFonts w:ascii="Cambria" w:hAnsi="Cambria" w:cs="Times New Roman"/>
      <w:b/>
      <w:bCs/>
      <w:color w:val="365F91"/>
      <w:sz w:val="28"/>
      <w:szCs w:val="28"/>
    </w:rPr>
  </w:style>
  <w:style w:type="character" w:styleId="Strong">
    <w:name w:val="Strong"/>
    <w:basedOn w:val="DefaultParagraphFont"/>
    <w:qFormat/>
    <w:rsid w:val="00F07407"/>
    <w:rPr>
      <w:rFonts w:cs="Times New Roman"/>
      <w:b/>
      <w:bCs/>
    </w:rPr>
  </w:style>
  <w:style w:type="paragraph" w:styleId="Title">
    <w:name w:val="Title"/>
    <w:basedOn w:val="Normal"/>
    <w:next w:val="Normal"/>
    <w:link w:val="TitleChar"/>
    <w:qFormat/>
    <w:rsid w:val="00F07407"/>
    <w:pPr>
      <w:pBdr>
        <w:bottom w:val="single" w:sz="8" w:space="4" w:color="4F81BD"/>
      </w:pBdr>
      <w:spacing w:after="300" w:line="240" w:lineRule="auto"/>
    </w:pPr>
    <w:rPr>
      <w:rFonts w:ascii="Cambria" w:eastAsia="Calibri" w:hAnsi="Cambria"/>
      <w:color w:val="17365D"/>
      <w:spacing w:val="5"/>
      <w:kern w:val="28"/>
      <w:sz w:val="52"/>
      <w:szCs w:val="52"/>
    </w:rPr>
  </w:style>
  <w:style w:type="character" w:customStyle="1" w:styleId="TitleChar">
    <w:name w:val="Title Char"/>
    <w:basedOn w:val="DefaultParagraphFont"/>
    <w:link w:val="Title"/>
    <w:locked/>
    <w:rsid w:val="00F07407"/>
    <w:rPr>
      <w:rFonts w:ascii="Cambria" w:hAnsi="Cambria" w:cs="Times New Roman"/>
      <w:color w:val="17365D"/>
      <w:spacing w:val="5"/>
      <w:kern w:val="28"/>
      <w:sz w:val="52"/>
      <w:szCs w:val="52"/>
    </w:rPr>
  </w:style>
  <w:style w:type="paragraph" w:styleId="Header">
    <w:name w:val="header"/>
    <w:basedOn w:val="Normal"/>
    <w:link w:val="HeaderChar"/>
    <w:rsid w:val="00F07407"/>
    <w:pPr>
      <w:tabs>
        <w:tab w:val="center" w:pos="4680"/>
        <w:tab w:val="right" w:pos="9360"/>
      </w:tabs>
      <w:spacing w:after="0" w:line="240" w:lineRule="auto"/>
    </w:pPr>
  </w:style>
  <w:style w:type="character" w:customStyle="1" w:styleId="HeaderChar">
    <w:name w:val="Header Char"/>
    <w:basedOn w:val="DefaultParagraphFont"/>
    <w:link w:val="Header"/>
    <w:locked/>
    <w:rsid w:val="00F07407"/>
    <w:rPr>
      <w:rFonts w:cs="Times New Roman"/>
    </w:rPr>
  </w:style>
  <w:style w:type="paragraph" w:styleId="Footer">
    <w:name w:val="footer"/>
    <w:basedOn w:val="Normal"/>
    <w:link w:val="FooterChar"/>
    <w:rsid w:val="00F07407"/>
    <w:pPr>
      <w:tabs>
        <w:tab w:val="center" w:pos="4680"/>
        <w:tab w:val="right" w:pos="9360"/>
      </w:tabs>
      <w:spacing w:after="0" w:line="240" w:lineRule="auto"/>
    </w:pPr>
  </w:style>
  <w:style w:type="character" w:customStyle="1" w:styleId="FooterChar">
    <w:name w:val="Footer Char"/>
    <w:basedOn w:val="DefaultParagraphFont"/>
    <w:link w:val="Footer"/>
    <w:locked/>
    <w:rsid w:val="00F07407"/>
    <w:rPr>
      <w:rFonts w:cs="Times New Roman"/>
    </w:rPr>
  </w:style>
  <w:style w:type="paragraph" w:styleId="BalloonText">
    <w:name w:val="Balloon Text"/>
    <w:basedOn w:val="Normal"/>
    <w:link w:val="BalloonTextChar"/>
    <w:semiHidden/>
    <w:rsid w:val="00F074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F07407"/>
    <w:rPr>
      <w:rFonts w:ascii="Tahoma" w:hAnsi="Tahoma" w:cs="Tahoma"/>
      <w:sz w:val="16"/>
      <w:szCs w:val="16"/>
    </w:rPr>
  </w:style>
  <w:style w:type="paragraph" w:styleId="ListParagraph">
    <w:name w:val="List Paragraph"/>
    <w:basedOn w:val="Normal"/>
    <w:qFormat/>
    <w:rsid w:val="000766AE"/>
    <w:pPr>
      <w:ind w:left="720"/>
    </w:pPr>
  </w:style>
  <w:style w:type="paragraph" w:styleId="NormalWeb">
    <w:name w:val="Normal (Web)"/>
    <w:basedOn w:val="Normal"/>
    <w:rsid w:val="0010073F"/>
    <w:pPr>
      <w:spacing w:before="100" w:beforeAutospacing="1" w:after="100" w:afterAutospacing="1" w:line="240" w:lineRule="auto"/>
    </w:pPr>
    <w:rPr>
      <w:rFonts w:ascii="Times New Roman" w:eastAsia="Calibri" w:hAnsi="Times New Roman"/>
      <w:sz w:val="24"/>
      <w:szCs w:val="24"/>
    </w:rPr>
  </w:style>
  <w:style w:type="character" w:styleId="Hyperlink">
    <w:name w:val="Hyperlink"/>
    <w:basedOn w:val="DefaultParagraphFont"/>
    <w:rsid w:val="0010073F"/>
    <w:rPr>
      <w:rFonts w:cs="Times New Roman"/>
      <w:color w:val="0000FF"/>
      <w:u w:val="single"/>
    </w:rPr>
  </w:style>
  <w:style w:type="character" w:styleId="FollowedHyperlink">
    <w:name w:val="FollowedHyperlink"/>
    <w:basedOn w:val="DefaultParagraphFont"/>
    <w:semiHidden/>
    <w:rsid w:val="00A93FF8"/>
    <w:rPr>
      <w:rFonts w:cs="Times New Roman"/>
      <w:color w:val="800080"/>
      <w:u w:val="single"/>
    </w:rPr>
  </w:style>
  <w:style w:type="character" w:styleId="PlaceholderText">
    <w:name w:val="Placeholder Text"/>
    <w:basedOn w:val="DefaultParagraphFont"/>
    <w:semiHidden/>
    <w:rsid w:val="001D4DAD"/>
    <w:rPr>
      <w:rFonts w:cs="Times New Roman"/>
      <w:color w:val="808080"/>
    </w:rPr>
  </w:style>
</w:styles>
</file>

<file path=word/webSettings.xml><?xml version="1.0" encoding="utf-8"?>
<w:webSettings xmlns:r="http://schemas.openxmlformats.org/officeDocument/2006/relationships" xmlns:w="http://schemas.openxmlformats.org/wordprocessingml/2006/main">
  <w:divs>
    <w:div w:id="4">
      <w:marLeft w:val="0"/>
      <w:marRight w:val="0"/>
      <w:marTop w:val="0"/>
      <w:marBottom w:val="0"/>
      <w:divBdr>
        <w:top w:val="none" w:sz="0" w:space="0" w:color="auto"/>
        <w:left w:val="none" w:sz="0" w:space="0" w:color="auto"/>
        <w:bottom w:val="none" w:sz="0" w:space="0" w:color="auto"/>
        <w:right w:val="none" w:sz="0" w:space="0" w:color="auto"/>
      </w:divBdr>
      <w:divsChild>
        <w:div w:id="6">
          <w:marLeft w:val="720"/>
          <w:marRight w:val="720"/>
          <w:marTop w:val="100"/>
          <w:marBottom w:val="100"/>
          <w:divBdr>
            <w:top w:val="none" w:sz="0" w:space="0" w:color="auto"/>
            <w:left w:val="none" w:sz="0" w:space="0" w:color="auto"/>
            <w:bottom w:val="none" w:sz="0" w:space="0" w:color="auto"/>
            <w:right w:val="none" w:sz="0" w:space="0" w:color="auto"/>
          </w:divBdr>
          <w:divsChild>
            <w:div w:id="2">
              <w:marLeft w:val="720"/>
              <w:marRight w:val="720"/>
              <w:marTop w:val="100"/>
              <w:marBottom w:val="100"/>
              <w:divBdr>
                <w:top w:val="none" w:sz="0" w:space="0" w:color="auto"/>
                <w:left w:val="none" w:sz="0" w:space="0" w:color="auto"/>
                <w:bottom w:val="none" w:sz="0" w:space="0" w:color="auto"/>
                <w:right w:val="none" w:sz="0" w:space="0" w:color="auto"/>
              </w:divBdr>
              <w:divsChild>
                <w:div w:id="7">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ublicservices.library.cornell.edu/psa/Instruction/index.cfm" TargetMode="External"/><Relationship Id="rId13" Type="http://schemas.openxmlformats.org/officeDocument/2006/relationships/hyperlink" Target="http://surveys.cit.cornell.edu/Survey.aspx?s=2e8a39173fd44579b246c9e7f3782c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uides.library.cornell.edu/content.php?pid=17530&amp;sid=11913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uides.library.cornell.edu/content.php?pid=4738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guides.library.cornell.edu/content.php?pid=61155&amp;sid=449621" TargetMode="External"/><Relationship Id="rId4" Type="http://schemas.openxmlformats.org/officeDocument/2006/relationships/settings" Target="settings.xml"/><Relationship Id="rId9" Type="http://schemas.openxmlformats.org/officeDocument/2006/relationships/hyperlink" Target="http://infocomp.library.cornell.edu/" TargetMode="External"/><Relationship Id="rId14" Type="http://schemas.openxmlformats.org/officeDocument/2006/relationships/hyperlink" Target="http://guides.library.cornell.edu/content.php?pid=20047&amp;sid=140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52CF8-BB8D-49DD-81BD-66A0D328E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3566</Words>
  <Characters>20330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Cornell University Library</vt:lpstr>
    </vt:vector>
  </TitlesOfParts>
  <Company>Cornell University</Company>
  <LinksUpToDate>false</LinksUpToDate>
  <CharactersWithSpaces>23849</CharactersWithSpaces>
  <SharedDoc>false</SharedDoc>
  <HLinks>
    <vt:vector size="42" baseType="variant">
      <vt:variant>
        <vt:i4>3604590</vt:i4>
      </vt:variant>
      <vt:variant>
        <vt:i4>18</vt:i4>
      </vt:variant>
      <vt:variant>
        <vt:i4>0</vt:i4>
      </vt:variant>
      <vt:variant>
        <vt:i4>5</vt:i4>
      </vt:variant>
      <vt:variant>
        <vt:lpwstr>http://guides.library.cornell.edu/content.php?pid=20047&amp;sid=140509.</vt:lpwstr>
      </vt:variant>
      <vt:variant>
        <vt:lpwstr/>
      </vt:variant>
      <vt:variant>
        <vt:i4>4980813</vt:i4>
      </vt:variant>
      <vt:variant>
        <vt:i4>15</vt:i4>
      </vt:variant>
      <vt:variant>
        <vt:i4>0</vt:i4>
      </vt:variant>
      <vt:variant>
        <vt:i4>5</vt:i4>
      </vt:variant>
      <vt:variant>
        <vt:lpwstr>http://surveys.cit.cornell.edu/Survey.aspx?s=2e8a39173fd44579b246c9e7f3782c2</vt:lpwstr>
      </vt:variant>
      <vt:variant>
        <vt:lpwstr/>
      </vt:variant>
      <vt:variant>
        <vt:i4>4128869</vt:i4>
      </vt:variant>
      <vt:variant>
        <vt:i4>12</vt:i4>
      </vt:variant>
      <vt:variant>
        <vt:i4>0</vt:i4>
      </vt:variant>
      <vt:variant>
        <vt:i4>5</vt:i4>
      </vt:variant>
      <vt:variant>
        <vt:lpwstr>http://guides.library.cornell.edu/content.php?pid=17530&amp;sid=119130</vt:lpwstr>
      </vt:variant>
      <vt:variant>
        <vt:lpwstr/>
      </vt:variant>
      <vt:variant>
        <vt:i4>7733370</vt:i4>
      </vt:variant>
      <vt:variant>
        <vt:i4>9</vt:i4>
      </vt:variant>
      <vt:variant>
        <vt:i4>0</vt:i4>
      </vt:variant>
      <vt:variant>
        <vt:i4>5</vt:i4>
      </vt:variant>
      <vt:variant>
        <vt:lpwstr>http://guides.library.cornell.edu/content.php?pid=47384</vt:lpwstr>
      </vt:variant>
      <vt:variant>
        <vt:lpwstr/>
      </vt:variant>
      <vt:variant>
        <vt:i4>3932263</vt:i4>
      </vt:variant>
      <vt:variant>
        <vt:i4>6</vt:i4>
      </vt:variant>
      <vt:variant>
        <vt:i4>0</vt:i4>
      </vt:variant>
      <vt:variant>
        <vt:i4>5</vt:i4>
      </vt:variant>
      <vt:variant>
        <vt:lpwstr>http://guides.library.cornell.edu/content.php?pid=61155&amp;sid=449621</vt:lpwstr>
      </vt:variant>
      <vt:variant>
        <vt:lpwstr/>
      </vt:variant>
      <vt:variant>
        <vt:i4>4915209</vt:i4>
      </vt:variant>
      <vt:variant>
        <vt:i4>3</vt:i4>
      </vt:variant>
      <vt:variant>
        <vt:i4>0</vt:i4>
      </vt:variant>
      <vt:variant>
        <vt:i4>5</vt:i4>
      </vt:variant>
      <vt:variant>
        <vt:lpwstr>http://infocomp.library.cornell.edu/</vt:lpwstr>
      </vt:variant>
      <vt:variant>
        <vt:lpwstr/>
      </vt:variant>
      <vt:variant>
        <vt:i4>7864421</vt:i4>
      </vt:variant>
      <vt:variant>
        <vt:i4>0</vt:i4>
      </vt:variant>
      <vt:variant>
        <vt:i4>0</vt:i4>
      </vt:variant>
      <vt:variant>
        <vt:i4>5</vt:i4>
      </vt:variant>
      <vt:variant>
        <vt:lpwstr>http://publicservices.library.cornell.edu/psa/Instruction/index.cfm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Cornell University Library</dc:title>
  <dc:subject>Assessment of Student Learning :Information &amp; Digital Literacy</dc:subject>
  <dc:creator>Research &amp; Assessment Unit</dc:creator>
  <cp:keywords/>
  <dc:description/>
  <cp:lastModifiedBy>tiffany howe</cp:lastModifiedBy>
  <cp:revision>2</cp:revision>
  <cp:lastPrinted>2009-09-03T18:36:00Z</cp:lastPrinted>
  <dcterms:created xsi:type="dcterms:W3CDTF">2009-09-09T13:32:00Z</dcterms:created>
  <dcterms:modified xsi:type="dcterms:W3CDTF">2009-09-09T13:32:00Z</dcterms:modified>
</cp:coreProperties>
</file>