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43E5" w:rsidRPr="009543E5" w:rsidRDefault="009543E5" w:rsidP="009543E5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bookmarkStart w:id="0" w:name="_GoBack"/>
      <w:bookmarkEnd w:id="0"/>
      <w:r w:rsidRPr="009543E5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Resources</w:t>
      </w:r>
    </w:p>
    <w:p w:rsidR="009543E5" w:rsidRPr="009543E5" w:rsidRDefault="009543E5" w:rsidP="009543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pict>
          <v:rect id="_x0000_i1025" style="width:0;height:1.5pt" o:hralign="center" o:hrstd="t" o:hr="t" fillcolor="#a0a0a0" stroked="f"/>
        </w:pict>
      </w:r>
    </w:p>
    <w:p w:rsidR="009543E5" w:rsidRPr="009543E5" w:rsidRDefault="009543E5" w:rsidP="009543E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 w:rsidRPr="009543E5">
        <w:rPr>
          <w:rFonts w:ascii="Times New Roman" w:eastAsia="Times New Roman" w:hAnsi="Times New Roman" w:cs="Times New Roman"/>
          <w:b/>
          <w:bCs/>
          <w:sz w:val="36"/>
          <w:szCs w:val="36"/>
        </w:rPr>
        <w:t>Required Readings and Selected Handouts for Easy Download</w:t>
      </w:r>
    </w:p>
    <w:p w:rsidR="009543E5" w:rsidRPr="009543E5" w:rsidRDefault="009543E5" w:rsidP="009543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pict>
          <v:rect id="_x0000_i1026" style="width:0;height:1.5pt" o:hralign="center" o:hrstd="t" o:hr="t" fillcolor="#a0a0a0" stroked="f"/>
        </w:pict>
      </w:r>
    </w:p>
    <w:p w:rsidR="009543E5" w:rsidRPr="009543E5" w:rsidRDefault="009543E5" w:rsidP="009543E5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5" w:tooltip="Updated Required Readings (Packet).pdf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Required readings bundled</w:t>
        </w:r>
      </w:hyperlink>
      <w:r w:rsidRPr="009543E5">
        <w:rPr>
          <w:rFonts w:ascii="Times New Roman" w:eastAsia="Times New Roman" w:hAnsi="Times New Roman" w:cs="Times New Roman"/>
          <w:noProof/>
          <w:color w:val="0000FF"/>
          <w:sz w:val="24"/>
          <w:szCs w:val="24"/>
        </w:rPr>
        <w:drawing>
          <wp:inline distT="0" distB="0" distL="0" distR="0">
            <wp:extent cx="152400" cy="152400"/>
            <wp:effectExtent l="0" t="0" r="0" b="0"/>
            <wp:docPr id="6" name="Picture 6" descr="Preview the document">
              <a:hlinkClick xmlns:a="http://schemas.openxmlformats.org/drawingml/2006/main" r:id="rId5" tooltip="&quot;Preview the document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review the document">
                      <a:hlinkClick r:id="rId5" tooltip="&quot;Preview the document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3E5" w:rsidRPr="009543E5" w:rsidRDefault="009543E5" w:rsidP="009543E5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7" w:tooltip="TLDC Spring 2019 Selected Handouts (Packet).pdf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Selected handouts bundled</w:t>
        </w:r>
      </w:hyperlink>
      <w:r w:rsidRPr="009543E5">
        <w:rPr>
          <w:rFonts w:ascii="Times New Roman" w:eastAsia="Times New Roman" w:hAnsi="Times New Roman" w:cs="Times New Roman"/>
          <w:noProof/>
          <w:color w:val="0000FF"/>
          <w:sz w:val="24"/>
          <w:szCs w:val="24"/>
        </w:rPr>
        <w:drawing>
          <wp:inline distT="0" distB="0" distL="0" distR="0">
            <wp:extent cx="152400" cy="152400"/>
            <wp:effectExtent l="0" t="0" r="0" b="0"/>
            <wp:docPr id="5" name="Picture 5" descr="Preview the document">
              <a:hlinkClick xmlns:a="http://schemas.openxmlformats.org/drawingml/2006/main" r:id="rId7" tooltip="&quot;Preview the document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review the document">
                      <a:hlinkClick r:id="rId7" tooltip="&quot;Preview the document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3E5" w:rsidRPr="009543E5" w:rsidRDefault="009543E5" w:rsidP="009543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pict>
          <v:rect id="_x0000_i1027" style="width:0;height:1.5pt" o:hralign="center" o:hrstd="t" o:hr="t" fillcolor="#a0a0a0" stroked="f"/>
        </w:pict>
      </w:r>
    </w:p>
    <w:p w:rsidR="009543E5" w:rsidRPr="009543E5" w:rsidRDefault="009543E5" w:rsidP="009543E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 w:rsidRPr="009543E5">
        <w:rPr>
          <w:rFonts w:ascii="Times New Roman" w:eastAsia="Times New Roman" w:hAnsi="Times New Roman" w:cs="Times New Roman"/>
          <w:b/>
          <w:bCs/>
          <w:sz w:val="36"/>
          <w:szCs w:val="36"/>
        </w:rPr>
        <w:t>Required Readings</w:t>
      </w:r>
    </w:p>
    <w:p w:rsidR="009543E5" w:rsidRPr="009543E5" w:rsidRDefault="009543E5" w:rsidP="009543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pict>
          <v:rect id="_x0000_i1028" style="width:0;height:1.5pt" o:hralign="center" o:hrstd="t" o:hr="t" fillcolor="#a0a0a0" stroked="f"/>
        </w:pict>
      </w:r>
    </w:p>
    <w:p w:rsidR="009543E5" w:rsidRPr="009543E5" w:rsidRDefault="009543E5" w:rsidP="009543E5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Gannon, K. (2018). </w:t>
      </w:r>
      <w:hyperlink r:id="rId8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How to Create a Syllabus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>. 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The Chronicle of Higher Education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>, September 12, 2018. Downloaded: October 5, 2018.</w:t>
      </w:r>
    </w:p>
    <w:p w:rsidR="009543E5" w:rsidRPr="009543E5" w:rsidRDefault="009543E5" w:rsidP="009543E5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Hardiman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, R., and B. W. Jackson (1997). </w:t>
      </w:r>
      <w:hyperlink r:id="rId9" w:tooltip="Lead Hardiman-Jackson Model of Social Identity Devel.pdf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Jackson and </w:t>
        </w:r>
        <w:proofErr w:type="spellStart"/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Hardiman</w:t>
        </w:r>
        <w:proofErr w:type="spellEnd"/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Model of Social Identity Development</w:t>
        </w:r>
      </w:hyperlink>
      <w:r w:rsidRPr="009543E5">
        <w:rPr>
          <w:rFonts w:ascii="Times New Roman" w:eastAsia="Times New Roman" w:hAnsi="Times New Roman" w:cs="Times New Roman"/>
          <w:noProof/>
          <w:color w:val="0000FF"/>
          <w:sz w:val="24"/>
          <w:szCs w:val="24"/>
        </w:rPr>
        <w:drawing>
          <wp:inline distT="0" distB="0" distL="0" distR="0">
            <wp:extent cx="152400" cy="152400"/>
            <wp:effectExtent l="0" t="0" r="0" b="0"/>
            <wp:docPr id="4" name="Picture 4" descr="Preview the document">
              <a:hlinkClick xmlns:a="http://schemas.openxmlformats.org/drawingml/2006/main" r:id="rId9" tooltip="&quot;Preview the document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Preview the document">
                      <a:hlinkClick r:id="rId9" tooltip="&quot;Preview the document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543E5">
        <w:rPr>
          <w:rFonts w:ascii="Times New Roman" w:eastAsia="Times New Roman" w:hAnsi="Times New Roman" w:cs="Times New Roman"/>
          <w:sz w:val="24"/>
          <w:szCs w:val="24"/>
        </w:rPr>
        <w:t>. Appendix 2A in Conceptual foundations for social justice courses, in M. Adams, L.A. Bell, P. Griffin (Eds.),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Teaching for diversity and social justice: A sourcebook 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>(New York: Routledge), pp. 23-29. </w:t>
      </w:r>
    </w:p>
    <w:p w:rsidR="009543E5" w:rsidRPr="009543E5" w:rsidRDefault="009543E5" w:rsidP="009543E5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Johnson, A.G. (2018). </w:t>
      </w:r>
      <w:hyperlink r:id="rId10" w:tooltip="docs_15DD5BC7.pdf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The Social Construction of Difference. 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In M. Adams, W.J.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Blumenfeld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, C.R.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Castañeda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, H.W. Hackman, M.L. Peters &amp; X.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Zúñiga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 (Eds.), 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Readings for Diversity and Social Justice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>, (3rd ed.) (pp. 15-21). New York, NY: Routledge.</w:t>
      </w:r>
    </w:p>
    <w:p w:rsidR="009543E5" w:rsidRPr="009543E5" w:rsidRDefault="009543E5" w:rsidP="009543E5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Tanner, K.D. (2013). </w:t>
      </w:r>
      <w:hyperlink r:id="rId11" w:tooltip="cbe.13-06-0115.pdf" w:history="1">
        <w:r w:rsidRPr="009543E5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</w:rPr>
          <w:t>Structure Matters: Twenty-One Teaching Strategies to Promote Student Engagement and Cultivate Classroom Equity.</w:t>
        </w:r>
      </w:hyperlink>
      <w:r w:rsidRPr="009543E5">
        <w:rPr>
          <w:rFonts w:ascii="Times New Roman" w:eastAsia="Times New Roman" w:hAnsi="Times New Roman" w:cs="Times New Roman"/>
          <w:i/>
          <w:iCs/>
          <w:noProof/>
          <w:color w:val="0000FF"/>
          <w:sz w:val="24"/>
          <w:szCs w:val="24"/>
        </w:rPr>
        <w:drawing>
          <wp:inline distT="0" distB="0" distL="0" distR="0">
            <wp:extent cx="152400" cy="152400"/>
            <wp:effectExtent l="0" t="0" r="0" b="0"/>
            <wp:docPr id="3" name="Picture 3" descr="Preview the document">
              <a:hlinkClick xmlns:a="http://schemas.openxmlformats.org/drawingml/2006/main" r:id="rId11" tooltip="&quot;Preview the document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Preview the document">
                      <a:hlinkClick r:id="rId11" tooltip="&quot;Preview the document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 CBE Life Sciences Education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>, 12(3), 322–331.</w:t>
      </w:r>
    </w:p>
    <w:p w:rsidR="009543E5" w:rsidRPr="009543E5" w:rsidRDefault="009543E5" w:rsidP="009543E5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Tatum, B.D. (2018). </w:t>
      </w:r>
      <w:hyperlink r:id="rId12" w:tooltip="docs_15DD5BCB (1).pdf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The complexity of identity: “Who am I?”</w:t>
        </w:r>
      </w:hyperlink>
      <w:r w:rsidRPr="009543E5">
        <w:rPr>
          <w:rFonts w:ascii="Times New Roman" w:eastAsia="Times New Roman" w:hAnsi="Times New Roman" w:cs="Times New Roman"/>
          <w:noProof/>
          <w:color w:val="0000FF"/>
          <w:sz w:val="24"/>
          <w:szCs w:val="24"/>
        </w:rPr>
        <w:drawing>
          <wp:inline distT="0" distB="0" distL="0" distR="0">
            <wp:extent cx="152400" cy="152400"/>
            <wp:effectExtent l="0" t="0" r="0" b="0"/>
            <wp:docPr id="2" name="Picture 2" descr="Preview the document">
              <a:hlinkClick xmlns:a="http://schemas.openxmlformats.org/drawingml/2006/main" r:id="rId12" tooltip="&quot;Preview the document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Preview the document">
                      <a:hlinkClick r:id="rId12" tooltip="&quot;Preview the document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 In M. Adams, W.J.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Blumenfeld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, D.C.J Catalano, K,S. DeJong, H.W. Hackman, L.E. Hopkins, B.L. Love, M.L. Peters, D.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Shlasko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, &amp; X.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Zúñiga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 (Eds.), 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Readings for Diversity and Social Justice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>, (4th ed.) (pp. 7-9). New York, NY: Routledge.</w:t>
      </w:r>
    </w:p>
    <w:p w:rsidR="009543E5" w:rsidRPr="009543E5" w:rsidRDefault="009543E5" w:rsidP="009543E5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Warren, L. (2005). </w:t>
      </w:r>
      <w:hyperlink r:id="rId13" w:tooltip="docs_15DD5BA6 - somewhat accessible.pdf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Strategic Action in Hot Moments</w:t>
        </w:r>
      </w:hyperlink>
      <w:r w:rsidRPr="009543E5">
        <w:rPr>
          <w:rFonts w:ascii="Times New Roman" w:eastAsia="Times New Roman" w:hAnsi="Times New Roman" w:cs="Times New Roman"/>
          <w:noProof/>
          <w:color w:val="0000FF"/>
          <w:sz w:val="24"/>
          <w:szCs w:val="24"/>
        </w:rPr>
        <w:drawing>
          <wp:inline distT="0" distB="0" distL="0" distR="0">
            <wp:extent cx="152400" cy="152400"/>
            <wp:effectExtent l="0" t="0" r="0" b="0"/>
            <wp:docPr id="1" name="Picture 1" descr="Preview the document">
              <a:hlinkClick xmlns:a="http://schemas.openxmlformats.org/drawingml/2006/main" r:id="rId13" tooltip="&quot;Preview the document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Preview the document">
                      <a:hlinkClick r:id="rId13" tooltip="&quot;Preview the document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 in M. L.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Ouellett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 (Ed.) </w:t>
      </w:r>
      <w:proofErr w:type="gramStart"/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Teaching</w:t>
      </w:r>
      <w:proofErr w:type="gramEnd"/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inclusively: Resources for course, department and institutional change in higher education,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> (pp. 620-630). Stillwater, OK: New Forums Press.</w:t>
      </w:r>
    </w:p>
    <w:p w:rsidR="009543E5" w:rsidRPr="009543E5" w:rsidRDefault="009543E5" w:rsidP="009543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pict>
          <v:rect id="_x0000_i1029" style="width:0;height:1.5pt" o:hralign="center" o:hrstd="t" o:hr="t" fillcolor="#a0a0a0" stroked="f"/>
        </w:pict>
      </w:r>
    </w:p>
    <w:p w:rsidR="009543E5" w:rsidRPr="009543E5" w:rsidRDefault="009543E5" w:rsidP="009543E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 w:rsidRPr="009543E5">
        <w:rPr>
          <w:rFonts w:ascii="Times New Roman" w:eastAsia="Times New Roman" w:hAnsi="Times New Roman" w:cs="Times New Roman"/>
          <w:b/>
          <w:bCs/>
          <w:sz w:val="36"/>
          <w:szCs w:val="36"/>
        </w:rPr>
        <w:t>Glossaries</w:t>
      </w:r>
    </w:p>
    <w:p w:rsidR="009543E5" w:rsidRPr="009543E5" w:rsidRDefault="009543E5" w:rsidP="009543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lastRenderedPageBreak/>
        <w:pict>
          <v:rect id="_x0000_i1030" style="width:0;height:1.5pt" o:hralign="center" o:hrstd="t" o:hr="t" fillcolor="#a0a0a0" stroked="f"/>
        </w:pict>
      </w:r>
    </w:p>
    <w:p w:rsidR="009543E5" w:rsidRPr="009543E5" w:rsidRDefault="009543E5" w:rsidP="009543E5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4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Glossary of Bias Terms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gramStart"/>
      <w:r w:rsidRPr="009543E5">
        <w:rPr>
          <w:rFonts w:ascii="Times New Roman" w:eastAsia="Times New Roman" w:hAnsi="Times New Roman" w:cs="Times New Roman"/>
          <w:sz w:val="24"/>
          <w:szCs w:val="24"/>
        </w:rPr>
        <w:t>from</w:t>
      </w:r>
      <w:proofErr w:type="gram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 the Center for Diversity and Inclusion at Washington University. </w:t>
      </w:r>
    </w:p>
    <w:p w:rsidR="009543E5" w:rsidRPr="009543E5" w:rsidRDefault="009543E5" w:rsidP="009543E5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5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Glossary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gramStart"/>
      <w:r w:rsidRPr="009543E5">
        <w:rPr>
          <w:rFonts w:ascii="Times New Roman" w:eastAsia="Times New Roman" w:hAnsi="Times New Roman" w:cs="Times New Roman"/>
          <w:sz w:val="24"/>
          <w:szCs w:val="24"/>
        </w:rPr>
        <w:t>from</w:t>
      </w:r>
      <w:proofErr w:type="gram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 The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TransAdvocate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543E5" w:rsidRPr="009543E5" w:rsidRDefault="009543E5" w:rsidP="009543E5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6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Transgender Terminology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gramStart"/>
      <w:r w:rsidRPr="009543E5">
        <w:rPr>
          <w:rFonts w:ascii="Times New Roman" w:eastAsia="Times New Roman" w:hAnsi="Times New Roman" w:cs="Times New Roman"/>
          <w:sz w:val="24"/>
          <w:szCs w:val="24"/>
        </w:rPr>
        <w:t>by</w:t>
      </w:r>
      <w:proofErr w:type="gram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Genny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Beemyn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> from The Stonewall Center, University of Massachusetts, Amherst.</w:t>
      </w:r>
    </w:p>
    <w:p w:rsidR="009543E5" w:rsidRPr="009543E5" w:rsidRDefault="009543E5" w:rsidP="009543E5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7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Transgender Vocabulary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gramStart"/>
      <w:r w:rsidRPr="009543E5">
        <w:rPr>
          <w:rFonts w:ascii="Times New Roman" w:eastAsia="Times New Roman" w:hAnsi="Times New Roman" w:cs="Times New Roman"/>
          <w:sz w:val="24"/>
          <w:szCs w:val="24"/>
        </w:rPr>
        <w:t>from</w:t>
      </w:r>
      <w:proofErr w:type="gram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 The Safe Zone Project.</w:t>
      </w:r>
    </w:p>
    <w:p w:rsidR="009543E5" w:rsidRPr="009543E5" w:rsidRDefault="009543E5" w:rsidP="009543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pict>
          <v:rect id="_x0000_i1031" style="width:0;height:1.5pt" o:hralign="center" o:hrstd="t" o:hr="t" fillcolor="#a0a0a0" stroked="f"/>
        </w:pict>
      </w:r>
    </w:p>
    <w:p w:rsidR="009543E5" w:rsidRPr="009543E5" w:rsidRDefault="009543E5" w:rsidP="009543E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 w:rsidRPr="009543E5">
        <w:rPr>
          <w:rFonts w:ascii="Times New Roman" w:eastAsia="Times New Roman" w:hAnsi="Times New Roman" w:cs="Times New Roman"/>
          <w:b/>
          <w:bCs/>
          <w:sz w:val="36"/>
          <w:szCs w:val="36"/>
        </w:rPr>
        <w:t>Resources on Campus</w:t>
      </w:r>
    </w:p>
    <w:p w:rsidR="009543E5" w:rsidRPr="009543E5" w:rsidRDefault="009543E5" w:rsidP="009543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pict>
          <v:rect id="_x0000_i1032" style="width:0;height:1.5pt" o:hralign="center" o:hrstd="t" o:hr="t" fillcolor="#a0a0a0" stroked="f"/>
        </w:pict>
      </w:r>
    </w:p>
    <w:p w:rsidR="009543E5" w:rsidRPr="009543E5" w:rsidRDefault="009543E5" w:rsidP="009543E5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8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Accessibility Information</w:t>
        </w:r>
      </w:hyperlink>
    </w:p>
    <w:p w:rsidR="009543E5" w:rsidRPr="009543E5" w:rsidRDefault="009543E5" w:rsidP="009543E5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9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Caring Community</w:t>
        </w:r>
      </w:hyperlink>
    </w:p>
    <w:p w:rsidR="009543E5" w:rsidRPr="009543E5" w:rsidRDefault="009543E5" w:rsidP="009543E5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0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Dean of Students Office: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> Links to resource centers, advising, and affinity groups: Asian and Asian American Center, Care and Crisis Services, Cornell United Religious Work, First-Generation and Low-Income Support, LGBT Resource Center, Student Development Diversity Initiatives, Student Veteran's Advocate Office, Undocumented/DACA Support, and Women's Resource Center</w:t>
      </w:r>
    </w:p>
    <w:p w:rsidR="009543E5" w:rsidRPr="009543E5" w:rsidRDefault="009543E5" w:rsidP="009543E5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1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Diversity and Inclusion</w:t>
        </w:r>
      </w:hyperlink>
    </w:p>
    <w:p w:rsidR="009543E5" w:rsidRPr="009543E5" w:rsidRDefault="009543E5" w:rsidP="009543E5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2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Empathy, Assistance and Referral Service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> (EARS)</w:t>
      </w:r>
    </w:p>
    <w:p w:rsidR="009543E5" w:rsidRPr="009543E5" w:rsidRDefault="009543E5" w:rsidP="009543E5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3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Faculty and Staff Assistance Program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 (FSAP) </w:t>
      </w:r>
    </w:p>
    <w:p w:rsidR="009543E5" w:rsidRPr="009543E5" w:rsidRDefault="009543E5" w:rsidP="009543E5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Inner Life of Teaching and Leadership, contact </w:t>
      </w:r>
      <w:hyperlink r:id="rId24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Marcia Eames-</w:t>
        </w:r>
        <w:proofErr w:type="spellStart"/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Sheavly</w:t>
        </w:r>
        <w:proofErr w:type="spellEnd"/>
      </w:hyperlink>
    </w:p>
    <w:p w:rsidR="009543E5" w:rsidRPr="009543E5" w:rsidRDefault="009543E5" w:rsidP="009543E5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5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Intergroup Dialogue Project</w:t>
        </w:r>
      </w:hyperlink>
    </w:p>
    <w:p w:rsidR="009543E5" w:rsidRPr="009543E5" w:rsidRDefault="009543E5" w:rsidP="009543E5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6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Office of Academic Diversity Initiatives</w:t>
        </w:r>
      </w:hyperlink>
    </w:p>
    <w:p w:rsidR="009543E5" w:rsidRPr="009543E5" w:rsidRDefault="009543E5" w:rsidP="009543E5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7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Office of Faculty Development &amp; Diversity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  </w:t>
      </w:r>
    </w:p>
    <w:p w:rsidR="009543E5" w:rsidRPr="009543E5" w:rsidRDefault="009543E5" w:rsidP="009543E5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8" w:tgtFrame="[object Object]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Report a Bias Incident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9543E5" w:rsidRPr="009543E5" w:rsidRDefault="009543E5" w:rsidP="009543E5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9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Student Disability Services</w:t>
        </w:r>
      </w:hyperlink>
    </w:p>
    <w:p w:rsidR="009543E5" w:rsidRPr="009543E5" w:rsidRDefault="009543E5" w:rsidP="009543E5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30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The Center for Teaching Innovation</w:t>
        </w:r>
      </w:hyperlink>
    </w:p>
    <w:p w:rsidR="009543E5" w:rsidRPr="009543E5" w:rsidRDefault="009543E5" w:rsidP="009543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pict>
          <v:rect id="_x0000_i1033" style="width:0;height:1.5pt" o:hralign="center" o:hrstd="t" o:hr="t" fillcolor="#a0a0a0" stroked="f"/>
        </w:pict>
      </w:r>
    </w:p>
    <w:p w:rsidR="009543E5" w:rsidRPr="009543E5" w:rsidRDefault="009543E5" w:rsidP="009543E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 w:rsidRPr="009543E5">
        <w:rPr>
          <w:rFonts w:ascii="Times New Roman" w:eastAsia="Times New Roman" w:hAnsi="Times New Roman" w:cs="Times New Roman"/>
          <w:b/>
          <w:bCs/>
          <w:sz w:val="36"/>
          <w:szCs w:val="36"/>
        </w:rPr>
        <w:t>Optional Readings</w:t>
      </w:r>
    </w:p>
    <w:p w:rsidR="009543E5" w:rsidRPr="009543E5" w:rsidRDefault="009543E5" w:rsidP="009543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pict>
          <v:rect id="_x0000_i1034" style="width:0;height:1.5pt" o:hralign="center" o:hrstd="t" o:hr="t" fillcolor="#a0a0a0" stroked="f"/>
        </w:pict>
      </w:r>
    </w:p>
    <w:p w:rsidR="009543E5" w:rsidRPr="009543E5" w:rsidRDefault="009543E5" w:rsidP="009543E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9543E5">
        <w:rPr>
          <w:rFonts w:ascii="Times New Roman" w:eastAsia="Times New Roman" w:hAnsi="Times New Roman" w:cs="Times New Roman"/>
          <w:b/>
          <w:bCs/>
          <w:sz w:val="28"/>
          <w:szCs w:val="28"/>
        </w:rPr>
        <w:t>Module 1: Teacher Self-Reflection</w:t>
      </w:r>
    </w:p>
    <w:p w:rsidR="009543E5" w:rsidRPr="009543E5" w:rsidRDefault="009543E5" w:rsidP="009543E5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b/>
          <w:bCs/>
          <w:sz w:val="24"/>
          <w:szCs w:val="24"/>
        </w:rPr>
        <w:t>For classroom use:</w:t>
      </w:r>
    </w:p>
    <w:p w:rsidR="009543E5" w:rsidRPr="009543E5" w:rsidRDefault="009543E5" w:rsidP="009543E5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31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Personal Identity Wheel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>. (2017, August 16). 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Inclusive Teaching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>. College of Literature, Sciences, and the Arts at University of Michigan. Ann Arbor, MI: University of Michigan.</w:t>
      </w:r>
    </w:p>
    <w:p w:rsidR="009543E5" w:rsidRPr="009543E5" w:rsidRDefault="009543E5" w:rsidP="009543E5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32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Social Identity Wheel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>. (2017, August 16). 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Inclusive Teaching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>. Adapted for use by the Program on Intergroup Relations and the Spectrum Center, University of Michigan. Resource hosted by LSA Inclusive Teaching Initiative, University of Michigan.</w:t>
      </w:r>
    </w:p>
    <w:p w:rsidR="009543E5" w:rsidRPr="009543E5" w:rsidRDefault="009543E5" w:rsidP="009543E5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33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The Spectrum Activity, Questions of Identity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>. (2017, August 16).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Inclusive Teaching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>. College of Literature, Sciences, and the Arts at University of Michigan. Ann Arbor, MI: University of Michigan.</w:t>
      </w:r>
    </w:p>
    <w:p w:rsidR="009543E5" w:rsidRPr="009543E5" w:rsidRDefault="009543E5" w:rsidP="009543E5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b/>
          <w:bCs/>
          <w:sz w:val="24"/>
          <w:szCs w:val="24"/>
        </w:rPr>
        <w:t>For further learning:</w:t>
      </w:r>
    </w:p>
    <w:p w:rsidR="009543E5" w:rsidRPr="009543E5" w:rsidRDefault="009543E5" w:rsidP="009543E5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Bell, L.A., Goodman, D.J., &amp;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Ouellett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>, M.L. Design and facilitation. In M. Adams, and L. A. Bell (Eds.), T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eaching for diversity and social justice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 (3rd </w:t>
      </w:r>
      <w:proofErr w:type="gramStart"/>
      <w:r w:rsidRPr="009543E5">
        <w:rPr>
          <w:rFonts w:ascii="Times New Roman" w:eastAsia="Times New Roman" w:hAnsi="Times New Roman" w:cs="Times New Roman"/>
          <w:sz w:val="24"/>
          <w:szCs w:val="24"/>
        </w:rPr>
        <w:t>ed</w:t>
      </w:r>
      <w:proofErr w:type="gram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.) (pp 55-93). New York, NY: Routledge. </w:t>
      </w:r>
    </w:p>
    <w:p w:rsidR="009543E5" w:rsidRPr="009543E5" w:rsidRDefault="009543E5" w:rsidP="009543E5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Bell, L.A., Goodman, D.J., Varghese, R. Critical Self-Knowledge for Social Justice Educators. In M. Adams, and L. A. Bell (Eds.), T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eaching for diversity and social justice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 (3rd </w:t>
      </w:r>
      <w:proofErr w:type="gramStart"/>
      <w:r w:rsidRPr="009543E5">
        <w:rPr>
          <w:rFonts w:ascii="Times New Roman" w:eastAsia="Times New Roman" w:hAnsi="Times New Roman" w:cs="Times New Roman"/>
          <w:sz w:val="24"/>
          <w:szCs w:val="24"/>
        </w:rPr>
        <w:t>ed</w:t>
      </w:r>
      <w:proofErr w:type="gram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.) (pp 397-318). New York, NY: Routledge. </w:t>
      </w:r>
    </w:p>
    <w:p w:rsidR="009543E5" w:rsidRPr="009543E5" w:rsidRDefault="009543E5" w:rsidP="009543E5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Bramble, B. (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n.d.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>) </w:t>
      </w:r>
      <w:hyperlink r:id="rId34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Student intellectual development stages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>. 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Centre for Enhanced Teaching and Learning at University of New Brunswick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9543E5" w:rsidRPr="009543E5" w:rsidRDefault="009543E5" w:rsidP="009543E5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Crenshaw, K. [Brown University] (2015, July 2). </w:t>
      </w:r>
      <w:hyperlink r:id="rId35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Race, Gender, Inequality and Intersectionality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 [Video File].  </w:t>
      </w:r>
    </w:p>
    <w:p w:rsidR="009543E5" w:rsidRPr="009543E5" w:rsidRDefault="009543E5" w:rsidP="009543E5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Handelsman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, J., Miller, S., &amp;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Pfund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, C. (2007). Diversity. 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Scientific Teaching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 (pp. 65-82). New York, NY: W. H. Freeman. </w:t>
      </w:r>
    </w:p>
    <w:p w:rsidR="009543E5" w:rsidRPr="009543E5" w:rsidRDefault="009543E5" w:rsidP="009543E5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Harro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>, B. (2018) </w:t>
      </w:r>
      <w:proofErr w:type="gramStart"/>
      <w:r w:rsidRPr="009543E5">
        <w:rPr>
          <w:rFonts w:ascii="Times New Roman" w:eastAsia="Times New Roman" w:hAnsi="Times New Roman" w:cs="Times New Roman"/>
          <w:sz w:val="24"/>
          <w:szCs w:val="24"/>
        </w:rPr>
        <w:t>The</w:t>
      </w:r>
      <w:proofErr w:type="gram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 Cycle of Socialization. In M. Adams, W. J.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Blumenfeld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, C. R.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Castañeda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, H. W. Hackman, M. L. Peters &amp; X.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Zúñiga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 (Eds.), 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Readings for Diversity and Social Justice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>, (4th ed.) (pp. 15-20). New York, NY: Routledge.</w:t>
      </w:r>
    </w:p>
    <w:p w:rsidR="009543E5" w:rsidRPr="009543E5" w:rsidRDefault="009543E5" w:rsidP="009543E5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Lorde, A. (1983). There is no hierarchy of oppressions. 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Bulletin: Homophobia and Education, 14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(3/4), 9. New York, NY: Council on Interracial Books for Children. </w:t>
      </w:r>
    </w:p>
    <w:p w:rsidR="009543E5" w:rsidRPr="009543E5" w:rsidRDefault="009543E5" w:rsidP="009543E5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McIntosh, P. (1989, July/August). White privilege: Unpacking the invisible knapsack. 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Peace and Freedom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, 10-12. </w:t>
      </w:r>
    </w:p>
    <w:p w:rsidR="009543E5" w:rsidRPr="009543E5" w:rsidRDefault="009543E5" w:rsidP="009543E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9543E5">
        <w:rPr>
          <w:rFonts w:ascii="Times New Roman" w:eastAsia="Times New Roman" w:hAnsi="Times New Roman" w:cs="Times New Roman"/>
          <w:b/>
          <w:bCs/>
          <w:sz w:val="28"/>
          <w:szCs w:val="28"/>
        </w:rPr>
        <w:t>Module 2: Student Identities</w:t>
      </w:r>
    </w:p>
    <w:p w:rsidR="009543E5" w:rsidRPr="009543E5" w:rsidRDefault="009543E5" w:rsidP="009543E5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b/>
          <w:bCs/>
          <w:sz w:val="24"/>
          <w:szCs w:val="24"/>
        </w:rPr>
        <w:t>More from Cornell students:</w:t>
      </w:r>
    </w:p>
    <w:p w:rsidR="009543E5" w:rsidRPr="009543E5" w:rsidRDefault="009543E5" w:rsidP="009543E5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36" w:tgtFrame="_blank" w:history="1">
        <w:proofErr w:type="spellStart"/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Bhowmick</w:t>
        </w:r>
        <w:proofErr w:type="spellEnd"/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, </w:t>
        </w:r>
        <w:proofErr w:type="gramStart"/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A</w:t>
        </w:r>
        <w:proofErr w:type="gramEnd"/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 (2016). Guest room. 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Cornell Daily Sun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543E5" w:rsidRPr="009543E5" w:rsidRDefault="009543E5" w:rsidP="009543E5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Cornell University. Graduate School initiative. </w:t>
      </w:r>
      <w:hyperlink r:id="rId37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My Voice, My Story: Understanding the Untold Lived Experiences of Graduate &amp; Professional Students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543E5" w:rsidRPr="009543E5" w:rsidRDefault="009543E5" w:rsidP="009543E5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Cornell University. Student and Campus Life. (Nov 2, 2016). </w:t>
      </w:r>
      <w:hyperlink r:id="rId38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Diversity &amp; Inclusion: Setting the Standard, Raising the Bar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>. [Video File].</w:t>
      </w:r>
    </w:p>
    <w:p w:rsidR="009543E5" w:rsidRPr="009543E5" w:rsidRDefault="009543E5" w:rsidP="009543E5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39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Emery, J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>. Blog.</w:t>
      </w:r>
    </w:p>
    <w:p w:rsidR="009543E5" w:rsidRPr="009543E5" w:rsidRDefault="009543E5" w:rsidP="009543E5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lastRenderedPageBreak/>
        <w:t>Gillis, C. (Feb. 27, 2018). </w:t>
      </w:r>
      <w:hyperlink r:id="rId40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Living with a Disability at Cornell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 Guest room. 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Cornell Daily Sun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543E5" w:rsidRPr="009543E5" w:rsidRDefault="009543E5" w:rsidP="009543E5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41" w:tgtFrame="_blank" w:history="1">
        <w:proofErr w:type="spellStart"/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Habr</w:t>
        </w:r>
        <w:proofErr w:type="spellEnd"/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, K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 (2016). Guest room. 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Cornell Daily Sun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>. </w:t>
      </w:r>
    </w:p>
    <w:p w:rsidR="009543E5" w:rsidRPr="009543E5" w:rsidRDefault="009543E5" w:rsidP="009543E5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MiXed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 at Cornell. (2014-2015). </w:t>
      </w:r>
      <w:hyperlink r:id="rId42" w:anchor="gallery_1-19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The Cornell </w:t>
        </w:r>
        <w:proofErr w:type="spellStart"/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Hapa</w:t>
        </w:r>
        <w:proofErr w:type="spellEnd"/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Book: The Faces of </w:t>
        </w:r>
        <w:proofErr w:type="spellStart"/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MiXed</w:t>
        </w:r>
        <w:proofErr w:type="spellEnd"/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at Cornell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>. </w:t>
      </w:r>
    </w:p>
    <w:p w:rsidR="009543E5" w:rsidRPr="009543E5" w:rsidRDefault="009543E5" w:rsidP="009543E5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43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Muñoz Rojas, P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 (Dec 12, 2016). </w:t>
      </w:r>
      <w:proofErr w:type="gramStart"/>
      <w:r w:rsidRPr="009543E5">
        <w:rPr>
          <w:rFonts w:ascii="Times New Roman" w:eastAsia="Times New Roman" w:hAnsi="Times New Roman" w:cs="Times New Roman"/>
          <w:sz w:val="24"/>
          <w:szCs w:val="24"/>
        </w:rPr>
        <w:t>see</w:t>
      </w:r>
      <w:proofErr w:type="gram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hyperlink r:id="rId44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Emotional Labor From Students Of Color </w:t>
        </w:r>
        <w:proofErr w:type="spellStart"/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Ain’t</w:t>
        </w:r>
        <w:proofErr w:type="spellEnd"/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Free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Huffpost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543E5" w:rsidRPr="009543E5" w:rsidRDefault="009543E5" w:rsidP="009543E5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b/>
          <w:bCs/>
          <w:sz w:val="24"/>
          <w:szCs w:val="24"/>
        </w:rPr>
        <w:t>For further learning:</w:t>
      </w:r>
    </w:p>
    <w:p w:rsidR="009543E5" w:rsidRPr="009543E5" w:rsidRDefault="009543E5" w:rsidP="009543E5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Adichie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>, C.N. (2009, July). </w:t>
      </w:r>
      <w:hyperlink r:id="rId45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The danger of a single story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 [TED video].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TEDGlobal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 2009.  </w:t>
      </w:r>
    </w:p>
    <w:p w:rsidR="009543E5" w:rsidRPr="009543E5" w:rsidRDefault="009543E5" w:rsidP="009543E5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Gill, C.J. (1997). Four types of integration in disability identity development. 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Vocational Rehabilitation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, 9(1), 39-46. </w:t>
      </w:r>
    </w:p>
    <w:p w:rsidR="009543E5" w:rsidRPr="009543E5" w:rsidRDefault="009543E5" w:rsidP="009543E5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Hardiman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, R., &amp; Jackson, B. W. (1992). Racial identity development: Understanding racial dynamics in college classrooms and on campus. 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New Directions for Teaching and Learning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, (52), 21-37. </w:t>
      </w:r>
    </w:p>
    <w:p w:rsidR="009543E5" w:rsidRPr="009543E5" w:rsidRDefault="009543E5" w:rsidP="009543E5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Holley, L.C., &amp; Steiner, S. (2005). Safe space: Student perspectives on classroom environment. 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Social Work Education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, 41(1), 49-64. </w:t>
      </w:r>
    </w:p>
    <w:p w:rsidR="009543E5" w:rsidRPr="009543E5" w:rsidRDefault="009543E5" w:rsidP="009543E5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46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Liberating structures: Including and unleashing everyone (Links to an external site.)Links to an external site.</w:t>
        </w:r>
      </w:hyperlink>
      <w:hyperlink r:id="rId47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n.d.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). Retrieved October 5, 2018. </w:t>
      </w:r>
    </w:p>
    <w:p w:rsidR="009543E5" w:rsidRPr="009543E5" w:rsidRDefault="009543E5" w:rsidP="009543E5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Manion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, J. (Nov 27, 2018). </w:t>
      </w:r>
      <w:hyperlink r:id="rId48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The performance of transgender inclusion: The pronoun go-round and the new gender binary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9543E5" w:rsidRPr="009543E5" w:rsidRDefault="009543E5" w:rsidP="009543E5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Sakurai, S. (Jan 27, 2017). </w:t>
      </w:r>
      <w:hyperlink r:id="rId49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Mypronouns.org: Resources on personal pronouns.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543E5" w:rsidRPr="009543E5" w:rsidRDefault="009543E5" w:rsidP="009543E5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Stroessner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>, S., &amp; Good, C. (2011). </w:t>
      </w:r>
      <w:hyperlink r:id="rId50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Stereotype threat: An overview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 Excerpts and adaptations from Reducing Stereotype Threat.org.  </w:t>
      </w:r>
    </w:p>
    <w:p w:rsidR="009543E5" w:rsidRPr="009543E5" w:rsidRDefault="009543E5" w:rsidP="009543E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9543E5">
        <w:rPr>
          <w:rFonts w:ascii="Times New Roman" w:eastAsia="Times New Roman" w:hAnsi="Times New Roman" w:cs="Times New Roman"/>
          <w:b/>
          <w:bCs/>
          <w:sz w:val="28"/>
          <w:szCs w:val="28"/>
        </w:rPr>
        <w:t>Module 3: Developing Inclusive Pedagogy</w:t>
      </w:r>
    </w:p>
    <w:p w:rsidR="009543E5" w:rsidRPr="009543E5" w:rsidRDefault="009543E5" w:rsidP="009543E5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b/>
          <w:bCs/>
          <w:sz w:val="24"/>
          <w:szCs w:val="24"/>
        </w:rPr>
        <w:t>For further learning:</w:t>
      </w:r>
    </w:p>
    <w:p w:rsidR="009543E5" w:rsidRPr="009543E5" w:rsidRDefault="009543E5" w:rsidP="009543E5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Ambrose, S.A., Lovett, M., Bridges, M.W.,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DiPietro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>, M., &amp; Norman, M.K. (2010). 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How learning works: Seven research-based principles for smart teaching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>. San 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Fransisco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Jossey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-Bass. </w:t>
      </w:r>
    </w:p>
    <w:p w:rsidR="009543E5" w:rsidRPr="009543E5" w:rsidRDefault="009543E5" w:rsidP="009543E5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Bell, L.A., Goodman, D.J.,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Ouellett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>, M. (2016). Design and Facilitation. In M. Adams and L.A. Bell (Ed.). 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Teaching for diversity and social justice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, (pp. 55-93). </w:t>
      </w:r>
    </w:p>
    <w:p w:rsidR="009543E5" w:rsidRPr="009543E5" w:rsidRDefault="009543E5" w:rsidP="009543E5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Bell, L.A. (2010). Critical teaching about racism through story and the arts: Introducing the storytelling project model. In L.A. Bell (Ed.). 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Storytelling for social justice: Connecting narrative and the arts in antiracist teaching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 Routledge. </w:t>
      </w:r>
    </w:p>
    <w:p w:rsidR="009543E5" w:rsidRPr="009543E5" w:rsidRDefault="009543E5" w:rsidP="009543E5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Brookfield, S., &amp;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Preskill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, S. (2005). Discussion as a way of teaching: tools and techniques for democratic classrooms. (2nd </w:t>
      </w:r>
      <w:proofErr w:type="gramStart"/>
      <w:r w:rsidRPr="009543E5">
        <w:rPr>
          <w:rFonts w:ascii="Times New Roman" w:eastAsia="Times New Roman" w:hAnsi="Times New Roman" w:cs="Times New Roman"/>
          <w:sz w:val="24"/>
          <w:szCs w:val="24"/>
        </w:rPr>
        <w:t>ed</w:t>
      </w:r>
      <w:proofErr w:type="gram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.). San Francisco: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Jossey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-Bass. </w:t>
      </w:r>
    </w:p>
    <w:p w:rsidR="009543E5" w:rsidRPr="009543E5" w:rsidRDefault="009543E5" w:rsidP="009543E5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lastRenderedPageBreak/>
        <w:t>Center for Research on Learning and Teaching (2017, August). “</w:t>
      </w:r>
      <w:hyperlink r:id="rId51" w:anchor="more-1352.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Hot Moments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” Inclusive Teaching. Center for Research on Learning and Teaching (CRLT). Ann Arbor, MI: University of Michigan. </w:t>
      </w:r>
    </w:p>
    <w:p w:rsidR="009543E5" w:rsidRPr="009543E5" w:rsidRDefault="009543E5" w:rsidP="009543E5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Center for Research on Learning and Teaching (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n.d.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>) </w:t>
      </w:r>
      <w:hyperlink r:id="rId52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Selected Classroom Assessment Techniques (CATs) for Getting Feedback on Student Learning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>. 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Center for Research on Learning and Teaching (CRLT)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 Ann Arbor, MI: University of Michigan. </w:t>
      </w:r>
    </w:p>
    <w:p w:rsidR="009543E5" w:rsidRPr="009543E5" w:rsidRDefault="009543E5" w:rsidP="009543E5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Cohen-Cruz, J. </w:t>
      </w:r>
      <w:hyperlink r:id="rId53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Roadside </w:t>
        </w:r>
        <w:proofErr w:type="gramStart"/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theater’s</w:t>
        </w:r>
        <w:proofErr w:type="gramEnd"/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story circle methodology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>. From 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Engaging Performance Theatre as Call and Response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>. New York, NY: Routledge. </w:t>
      </w:r>
    </w:p>
    <w:p w:rsidR="009543E5" w:rsidRPr="009543E5" w:rsidRDefault="009543E5" w:rsidP="009543E5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Hooks, B. (2010). 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Teaching critical thinking: practical wisdom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 New York, NY: Routledge. </w:t>
      </w:r>
    </w:p>
    <w:p w:rsidR="009543E5" w:rsidRPr="009543E5" w:rsidRDefault="009543E5" w:rsidP="009543E5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Intergroup Dialogue Project (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n.d.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>) </w:t>
      </w:r>
      <w:proofErr w:type="gramStart"/>
      <w:r w:rsidRPr="009543E5">
        <w:rPr>
          <w:rFonts w:ascii="Times New Roman" w:eastAsia="Times New Roman" w:hAnsi="Times New Roman" w:cs="Times New Roman"/>
          <w:sz w:val="24"/>
          <w:szCs w:val="24"/>
        </w:rPr>
        <w:t>The</w:t>
      </w:r>
      <w:proofErr w:type="gram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 LARA Method. 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Intergroup Dialogue Project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 Ithaca, NY: Cornell University. </w:t>
      </w:r>
    </w:p>
    <w:p w:rsidR="009543E5" w:rsidRPr="009543E5" w:rsidRDefault="009543E5" w:rsidP="009543E5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Intergroup Dialogue Project (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n.d.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>) </w:t>
      </w:r>
      <w:proofErr w:type="gramStart"/>
      <w:r w:rsidRPr="009543E5">
        <w:rPr>
          <w:rFonts w:ascii="Times New Roman" w:eastAsia="Times New Roman" w:hAnsi="Times New Roman" w:cs="Times New Roman"/>
          <w:sz w:val="24"/>
          <w:szCs w:val="24"/>
        </w:rPr>
        <w:t>The</w:t>
      </w:r>
      <w:proofErr w:type="gram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 Strategic Questioning Process: Types of Questions. 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Intergroup Dialogue Project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 Ithaca, NY: Cornell University. </w:t>
      </w:r>
    </w:p>
    <w:p w:rsidR="009543E5" w:rsidRPr="009543E5" w:rsidRDefault="009543E5" w:rsidP="009543E5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Peavey, F. (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n.d.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>) </w:t>
      </w:r>
      <w:hyperlink r:id="rId54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Strategic Questioning Manual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 Retrieved February 25, 2019. </w:t>
      </w:r>
    </w:p>
    <w:p w:rsidR="009543E5" w:rsidRPr="009543E5" w:rsidRDefault="009543E5" w:rsidP="009543E5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Roadside Theater (2014, May). Roadside theater’s story circle methodology. From 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Engaging Performance Theatre as Call and Response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 New York, NY: Routledge. </w:t>
      </w:r>
    </w:p>
    <w:p w:rsidR="009543E5" w:rsidRPr="009543E5" w:rsidRDefault="009543E5" w:rsidP="009543E5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Schön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>, D.A. (1987). 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Educating the reflective practitioner: Toward a new design for teaching and learning in the professions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 San Francisco: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Jossey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-Bass. </w:t>
      </w:r>
    </w:p>
    <w:p w:rsidR="009543E5" w:rsidRPr="009543E5" w:rsidRDefault="009543E5" w:rsidP="009543E5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Zúñiga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, X.,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Nagda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, B.A.,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Chesler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, M.,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Cytron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>-Walker, A. (2007). 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Intergroup dialogue in higher education: Meaningful learning about social justice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 San Francisco, CA: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Jossey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-Bass. </w:t>
      </w:r>
    </w:p>
    <w:p w:rsidR="009543E5" w:rsidRPr="009543E5" w:rsidRDefault="009543E5" w:rsidP="009543E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9543E5">
        <w:rPr>
          <w:rFonts w:ascii="Times New Roman" w:eastAsia="Times New Roman" w:hAnsi="Times New Roman" w:cs="Times New Roman"/>
          <w:b/>
          <w:bCs/>
          <w:sz w:val="28"/>
          <w:szCs w:val="28"/>
        </w:rPr>
        <w:t>Module 4: Examining Curriculum</w:t>
      </w:r>
    </w:p>
    <w:p w:rsidR="009543E5" w:rsidRPr="009543E5" w:rsidRDefault="009543E5" w:rsidP="009543E5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b/>
          <w:bCs/>
          <w:sz w:val="24"/>
          <w:szCs w:val="24"/>
        </w:rPr>
        <w:t>For further learning:</w:t>
      </w:r>
    </w:p>
    <w:p w:rsidR="009543E5" w:rsidRPr="009543E5" w:rsidRDefault="009543E5" w:rsidP="009543E5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Altschuler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>, G.C., and Kramnick, I. (2014).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 Cornell: A History, 1940-2015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>. Cornell University Press. </w:t>
      </w:r>
    </w:p>
    <w:p w:rsidR="009543E5" w:rsidRPr="009543E5" w:rsidRDefault="009543E5" w:rsidP="009543E5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Assessing campus climate. (2018). </w:t>
      </w:r>
      <w:hyperlink r:id="rId55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Reports and Data; Diversity and Inclusion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>. Cornell University. </w:t>
      </w:r>
    </w:p>
    <w:p w:rsidR="009543E5" w:rsidRPr="009543E5" w:rsidRDefault="009543E5" w:rsidP="009543E5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Bishop, M. (1965). 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A history of Cornell.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 (Centennial </w:t>
      </w:r>
      <w:proofErr w:type="gramStart"/>
      <w:r w:rsidRPr="009543E5">
        <w:rPr>
          <w:rFonts w:ascii="Times New Roman" w:eastAsia="Times New Roman" w:hAnsi="Times New Roman" w:cs="Times New Roman"/>
          <w:sz w:val="24"/>
          <w:szCs w:val="24"/>
        </w:rPr>
        <w:t>ed</w:t>
      </w:r>
      <w:proofErr w:type="gramEnd"/>
      <w:r w:rsidRPr="009543E5">
        <w:rPr>
          <w:rFonts w:ascii="Times New Roman" w:eastAsia="Times New Roman" w:hAnsi="Times New Roman" w:cs="Times New Roman"/>
          <w:sz w:val="24"/>
          <w:szCs w:val="24"/>
        </w:rPr>
        <w:t>.). Ithaca, N.Y.: Cornell University Press.</w:t>
      </w:r>
    </w:p>
    <w:p w:rsidR="009543E5" w:rsidRPr="009543E5" w:rsidRDefault="009543E5" w:rsidP="009543E5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Engle, M. (2018). </w:t>
      </w:r>
      <w:hyperlink r:id="rId56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Cornell University History: A Research Guide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543E5" w:rsidRPr="009543E5" w:rsidRDefault="009543E5" w:rsidP="009543E5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Expert report of Patricia </w:t>
      </w: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Gurin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>. (1999). Selections from The Compelling Need for Diversity in Higher Education, Expert Reports in Defense of the University of Michigan, Equity &amp; Excellence, 32:2, 36-62, DOI: 10.1080/1066568990320207</w:t>
      </w:r>
    </w:p>
    <w:p w:rsidR="009543E5" w:rsidRPr="009543E5" w:rsidRDefault="009543E5" w:rsidP="009543E5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Hall, M. (2013, Dec. 13). </w:t>
      </w:r>
      <w:hyperlink r:id="rId57" w:tgtFrame="_blank" w:history="1">
        <w:r w:rsidRPr="009543E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Perry’s scheme: Understanding the intellectual development of college-age students (Links to an external site.)Links to an external site.</w:t>
        </w:r>
      </w:hyperlink>
      <w:r w:rsidRPr="009543E5">
        <w:rPr>
          <w:rFonts w:ascii="Times New Roman" w:eastAsia="Times New Roman" w:hAnsi="Times New Roman" w:cs="Times New Roman"/>
          <w:sz w:val="24"/>
          <w:szCs w:val="24"/>
        </w:rPr>
        <w:t>. The innovative instructor blog. John Hopkins University.</w:t>
      </w:r>
    </w:p>
    <w:p w:rsidR="009543E5" w:rsidRPr="009543E5" w:rsidRDefault="009543E5" w:rsidP="009543E5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t>Kammen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>, C. (2006). 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First-Person Cornell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. Ithaca, </w:t>
      </w:r>
      <w:proofErr w:type="gramStart"/>
      <w:r w:rsidRPr="009543E5">
        <w:rPr>
          <w:rFonts w:ascii="Times New Roman" w:eastAsia="Times New Roman" w:hAnsi="Times New Roman" w:cs="Times New Roman"/>
          <w:sz w:val="24"/>
          <w:szCs w:val="24"/>
        </w:rPr>
        <w:t>NY :</w:t>
      </w:r>
      <w:proofErr w:type="gram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 Cornell University Library. </w:t>
      </w:r>
    </w:p>
    <w:p w:rsidR="009543E5" w:rsidRPr="009543E5" w:rsidRDefault="009543E5" w:rsidP="009543E5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Tatum, B.D. (Fall 2000). The ABC Approach to Creating Climates of Engagement on Diverse Campuses. 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Liberal Education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543E5" w:rsidRPr="009543E5" w:rsidRDefault="009543E5" w:rsidP="009543E5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543E5">
        <w:rPr>
          <w:rFonts w:ascii="Times New Roman" w:eastAsia="Times New Roman" w:hAnsi="Times New Roman" w:cs="Times New Roman"/>
          <w:sz w:val="24"/>
          <w:szCs w:val="24"/>
        </w:rPr>
        <w:lastRenderedPageBreak/>
        <w:t>Winkelmes</w:t>
      </w:r>
      <w:proofErr w:type="spell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, M.A. (2013, </w:t>
      </w:r>
      <w:proofErr w:type="gramStart"/>
      <w:r w:rsidRPr="009543E5">
        <w:rPr>
          <w:rFonts w:ascii="Times New Roman" w:eastAsia="Times New Roman" w:hAnsi="Times New Roman" w:cs="Times New Roman"/>
          <w:sz w:val="24"/>
          <w:szCs w:val="24"/>
        </w:rPr>
        <w:t>Spring</w:t>
      </w:r>
      <w:proofErr w:type="gramEnd"/>
      <w:r w:rsidRPr="009543E5">
        <w:rPr>
          <w:rFonts w:ascii="Times New Roman" w:eastAsia="Times New Roman" w:hAnsi="Times New Roman" w:cs="Times New Roman"/>
          <w:sz w:val="24"/>
          <w:szCs w:val="24"/>
        </w:rPr>
        <w:t xml:space="preserve">). Transparency in teaching: faculty share data and improve students' learning. </w:t>
      </w:r>
      <w:r w:rsidRPr="009543E5">
        <w:rPr>
          <w:rFonts w:ascii="Times New Roman" w:eastAsia="Times New Roman" w:hAnsi="Times New Roman" w:cs="Times New Roman"/>
          <w:i/>
          <w:iCs/>
          <w:sz w:val="24"/>
          <w:szCs w:val="24"/>
        </w:rPr>
        <w:t>Liberal Education</w:t>
      </w:r>
      <w:r w:rsidRPr="009543E5">
        <w:rPr>
          <w:rFonts w:ascii="Times New Roman" w:eastAsia="Times New Roman" w:hAnsi="Times New Roman" w:cs="Times New Roman"/>
          <w:sz w:val="24"/>
          <w:szCs w:val="24"/>
        </w:rPr>
        <w:t>, 99(2), 48+.</w:t>
      </w:r>
    </w:p>
    <w:p w:rsidR="009543E5" w:rsidRPr="009543E5" w:rsidRDefault="009543E5" w:rsidP="009543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543E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245561" w:rsidRDefault="00245561"/>
    <w:sectPr w:rsidR="0024556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214002"/>
    <w:multiLevelType w:val="multilevel"/>
    <w:tmpl w:val="ACE8BB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402F1F"/>
    <w:multiLevelType w:val="multilevel"/>
    <w:tmpl w:val="D2FCBC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5F5405F"/>
    <w:multiLevelType w:val="multilevel"/>
    <w:tmpl w:val="650AA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E8C4E2F"/>
    <w:multiLevelType w:val="multilevel"/>
    <w:tmpl w:val="3A568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CCE3F84"/>
    <w:multiLevelType w:val="multilevel"/>
    <w:tmpl w:val="DF16CC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3104ACA"/>
    <w:multiLevelType w:val="multilevel"/>
    <w:tmpl w:val="E618CA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2D53BA"/>
    <w:multiLevelType w:val="multilevel"/>
    <w:tmpl w:val="7722BD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93A6060"/>
    <w:multiLevelType w:val="multilevel"/>
    <w:tmpl w:val="047077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A900CA2"/>
    <w:multiLevelType w:val="multilevel"/>
    <w:tmpl w:val="A96C0C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E453DD2"/>
    <w:multiLevelType w:val="multilevel"/>
    <w:tmpl w:val="A814A6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800176A"/>
    <w:multiLevelType w:val="multilevel"/>
    <w:tmpl w:val="0310B6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73F0A27"/>
    <w:multiLevelType w:val="multilevel"/>
    <w:tmpl w:val="7814F6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A252BA4"/>
    <w:multiLevelType w:val="multilevel"/>
    <w:tmpl w:val="F214A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D493321"/>
    <w:multiLevelType w:val="multilevel"/>
    <w:tmpl w:val="60E47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6"/>
  </w:num>
  <w:num w:numId="3">
    <w:abstractNumId w:val="11"/>
  </w:num>
  <w:num w:numId="4">
    <w:abstractNumId w:val="5"/>
  </w:num>
  <w:num w:numId="5">
    <w:abstractNumId w:val="12"/>
  </w:num>
  <w:num w:numId="6">
    <w:abstractNumId w:val="2"/>
  </w:num>
  <w:num w:numId="7">
    <w:abstractNumId w:val="8"/>
  </w:num>
  <w:num w:numId="8">
    <w:abstractNumId w:val="0"/>
  </w:num>
  <w:num w:numId="9">
    <w:abstractNumId w:val="4"/>
  </w:num>
  <w:num w:numId="10">
    <w:abstractNumId w:val="3"/>
  </w:num>
  <w:num w:numId="11">
    <w:abstractNumId w:val="7"/>
  </w:num>
  <w:num w:numId="12">
    <w:abstractNumId w:val="13"/>
  </w:num>
  <w:num w:numId="13">
    <w:abstractNumId w:val="9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3E5"/>
    <w:rsid w:val="00245561"/>
    <w:rsid w:val="009543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86483FA-90DA-41DE-8DB3-9F0EFEB447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9543E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9543E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9543E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link w:val="Heading4Char"/>
    <w:uiPriority w:val="9"/>
    <w:qFormat/>
    <w:rsid w:val="009543E5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543E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9543E5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9543E5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Heading4Char">
    <w:name w:val="Heading 4 Char"/>
    <w:basedOn w:val="DefaultParagraphFont"/>
    <w:link w:val="Heading4"/>
    <w:uiPriority w:val="9"/>
    <w:rsid w:val="009543E5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9543E5"/>
    <w:rPr>
      <w:color w:val="0000FF"/>
      <w:u w:val="single"/>
    </w:rPr>
  </w:style>
  <w:style w:type="character" w:customStyle="1" w:styleId="screenreader-only">
    <w:name w:val="screenreader-only"/>
    <w:basedOn w:val="DefaultParagraphFont"/>
    <w:rsid w:val="009543E5"/>
  </w:style>
  <w:style w:type="character" w:customStyle="1" w:styleId="ellipsible">
    <w:name w:val="ellipsible"/>
    <w:basedOn w:val="DefaultParagraphFont"/>
    <w:rsid w:val="009543E5"/>
  </w:style>
  <w:style w:type="character" w:customStyle="1" w:styleId="ellipsis">
    <w:name w:val="ellipsis"/>
    <w:basedOn w:val="DefaultParagraphFont"/>
    <w:rsid w:val="009543E5"/>
  </w:style>
  <w:style w:type="character" w:customStyle="1" w:styleId="instructurefileholder">
    <w:name w:val="instructure_file_holder"/>
    <w:basedOn w:val="DefaultParagraphFont"/>
    <w:rsid w:val="009543E5"/>
  </w:style>
  <w:style w:type="character" w:styleId="Emphasis">
    <w:name w:val="Emphasis"/>
    <w:basedOn w:val="DefaultParagraphFont"/>
    <w:uiPriority w:val="20"/>
    <w:qFormat/>
    <w:rsid w:val="009543E5"/>
    <w:rPr>
      <w:i/>
      <w:iCs/>
    </w:rPr>
  </w:style>
  <w:style w:type="character" w:customStyle="1" w:styleId="apple-converted-space">
    <w:name w:val="apple-converted-space"/>
    <w:basedOn w:val="DefaultParagraphFont"/>
    <w:rsid w:val="009543E5"/>
  </w:style>
  <w:style w:type="paragraph" w:styleId="NormalWeb">
    <w:name w:val="Normal (Web)"/>
    <w:basedOn w:val="Normal"/>
    <w:uiPriority w:val="99"/>
    <w:semiHidden/>
    <w:unhideWhenUsed/>
    <w:rsid w:val="009543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008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772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941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9008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2452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489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8134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8780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770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401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13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0491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6330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016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763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418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3474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7948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100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2485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7812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canvas.cornell.edu/courses/1555/files/183993/download?wrap=1" TargetMode="External"/><Relationship Id="rId18" Type="http://schemas.openxmlformats.org/officeDocument/2006/relationships/hyperlink" Target="http://accessibility.cornell.edu/" TargetMode="External"/><Relationship Id="rId26" Type="http://schemas.openxmlformats.org/officeDocument/2006/relationships/hyperlink" Target="https://www.oadi.cornell.edu/" TargetMode="External"/><Relationship Id="rId39" Type="http://schemas.openxmlformats.org/officeDocument/2006/relationships/hyperlink" Target="https://emerybergmann.wordpress.com/" TargetMode="External"/><Relationship Id="rId21" Type="http://schemas.openxmlformats.org/officeDocument/2006/relationships/hyperlink" Target="https://diversity.cornell.edu/" TargetMode="External"/><Relationship Id="rId34" Type="http://schemas.openxmlformats.org/officeDocument/2006/relationships/hyperlink" Target="https://www.unb.ca/fredericton/cetl/tls/resources/teaching_tips/tt_instructional_methods/intellectual_development.html" TargetMode="External"/><Relationship Id="rId42" Type="http://schemas.openxmlformats.org/officeDocument/2006/relationships/hyperlink" Target="http://thecornellhapabook.strikingly.com/" TargetMode="External"/><Relationship Id="rId47" Type="http://schemas.openxmlformats.org/officeDocument/2006/relationships/hyperlink" Target="http://www.liberatingstructures.com" TargetMode="External"/><Relationship Id="rId50" Type="http://schemas.openxmlformats.org/officeDocument/2006/relationships/hyperlink" Target="https://diversity.arizona.edu/sites/default/files/stereotype_threat_overview.pdf" TargetMode="External"/><Relationship Id="rId55" Type="http://schemas.openxmlformats.org/officeDocument/2006/relationships/hyperlink" Target="https://diversity.cornell.edu/reports-and-data/assessing-campus-climate" TargetMode="External"/><Relationship Id="rId7" Type="http://schemas.openxmlformats.org/officeDocument/2006/relationships/hyperlink" Target="https://canvas.cornell.edu/courses/1555/files/196456/download?wrap=1" TargetMode="External"/><Relationship Id="rId12" Type="http://schemas.openxmlformats.org/officeDocument/2006/relationships/hyperlink" Target="https://canvas.cornell.edu/courses/1555/files/155631/download?wrap=1" TargetMode="External"/><Relationship Id="rId17" Type="http://schemas.openxmlformats.org/officeDocument/2006/relationships/hyperlink" Target="https://docs.asee.org/public/LGBTQ/Transgender_Vocab_Handout.pdf" TargetMode="External"/><Relationship Id="rId25" Type="http://schemas.openxmlformats.org/officeDocument/2006/relationships/hyperlink" Target="https://www.idp.cornell.edu/" TargetMode="External"/><Relationship Id="rId33" Type="http://schemas.openxmlformats.org/officeDocument/2006/relationships/hyperlink" Target="https://sites.lsa.umich.edu/inclusive-teaching/2017/08/16/1213/" TargetMode="External"/><Relationship Id="rId38" Type="http://schemas.openxmlformats.org/officeDocument/2006/relationships/hyperlink" Target="http://www.cornell.edu/video/diversity-inclusion-setting-standard-raising-bar" TargetMode="External"/><Relationship Id="rId46" Type="http://schemas.openxmlformats.org/officeDocument/2006/relationships/hyperlink" Target="http://www.liberatingstructures.com" TargetMode="External"/><Relationship Id="rId59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umass.edu/stonewall/sites/default/files/Infoforandabout/transpeople/transgender_terminology.pdf" TargetMode="External"/><Relationship Id="rId20" Type="http://schemas.openxmlformats.org/officeDocument/2006/relationships/hyperlink" Target="https://dos.cornell.edu" TargetMode="External"/><Relationship Id="rId29" Type="http://schemas.openxmlformats.org/officeDocument/2006/relationships/hyperlink" Target="https://sds.cornell.edu/" TargetMode="External"/><Relationship Id="rId41" Type="http://schemas.openxmlformats.org/officeDocument/2006/relationships/hyperlink" Target="http://cornellsun.com/author/katyhabr/" TargetMode="External"/><Relationship Id="rId54" Type="http://schemas.openxmlformats.org/officeDocument/2006/relationships/hyperlink" Target="https://prod-edge-static.edx-cdn.org/assets/courseware/v1/339c323164529bec9dfc8084d30010bd/asset-v1:CornellX+CTI101+2018_T2+type@asset+block/IDPStrategic-Questioning-Manual-11b4d4l.pdf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s://canvas.cornell.edu/courses/1555/files/122344/download?wrap=1" TargetMode="External"/><Relationship Id="rId24" Type="http://schemas.openxmlformats.org/officeDocument/2006/relationships/hyperlink" Target="https://hort.cals.cornell.edu/people/marcia-eames-sheavly/" TargetMode="External"/><Relationship Id="rId32" Type="http://schemas.openxmlformats.org/officeDocument/2006/relationships/hyperlink" Target="https://sites.lsa.umich.edu/inclusive-teaching/2017/08/16/social-identity-wheel/" TargetMode="External"/><Relationship Id="rId37" Type="http://schemas.openxmlformats.org/officeDocument/2006/relationships/hyperlink" Target="https://gradschool.cornell.edu/diversity-inclusion/signature-initiatives/my-voice-my-story/" TargetMode="External"/><Relationship Id="rId40" Type="http://schemas.openxmlformats.org/officeDocument/2006/relationships/hyperlink" Target="http://cornellsun.com/2018/02/27/guest-room-living-with-a-disability-at-cornell/" TargetMode="External"/><Relationship Id="rId45" Type="http://schemas.openxmlformats.org/officeDocument/2006/relationships/hyperlink" Target="https://www.ted.com/talks/chimamanda_adichie_the_danger_of_a_single_story?language=en" TargetMode="External"/><Relationship Id="rId53" Type="http://schemas.openxmlformats.org/officeDocument/2006/relationships/hyperlink" Target="https://roadside.org/asset/story-circle-guidelines" TargetMode="External"/><Relationship Id="rId58" Type="http://schemas.openxmlformats.org/officeDocument/2006/relationships/fontTable" Target="fontTable.xml"/><Relationship Id="rId5" Type="http://schemas.openxmlformats.org/officeDocument/2006/relationships/hyperlink" Target="https://canvas.cornell.edu/courses/1555/files/196455/download?wrap=1" TargetMode="External"/><Relationship Id="rId15" Type="http://schemas.openxmlformats.org/officeDocument/2006/relationships/hyperlink" Target="https://www.transadvocate.com/glossary" TargetMode="External"/><Relationship Id="rId23" Type="http://schemas.openxmlformats.org/officeDocument/2006/relationships/hyperlink" Target="https://fsap.cornell.edu/" TargetMode="External"/><Relationship Id="rId28" Type="http://schemas.openxmlformats.org/officeDocument/2006/relationships/hyperlink" Target="https://hr.cornell.edu/our-culture-diversity/diversity-inclusion/harassment-discrimination-and-bias-reporting/report-bias" TargetMode="External"/><Relationship Id="rId36" Type="http://schemas.openxmlformats.org/officeDocument/2006/relationships/hyperlink" Target="https://cornellsun.com/author/aditibhowmick/" TargetMode="External"/><Relationship Id="rId49" Type="http://schemas.openxmlformats.org/officeDocument/2006/relationships/hyperlink" Target="https://www.mypronouns.org" TargetMode="External"/><Relationship Id="rId57" Type="http://schemas.openxmlformats.org/officeDocument/2006/relationships/hyperlink" Target="https://ii.library.jhu.edu/2013/12/13/perrys-scheme-understanding-the-intellectual-development-of-college-age-students/" TargetMode="External"/><Relationship Id="rId10" Type="http://schemas.openxmlformats.org/officeDocument/2006/relationships/hyperlink" Target="https://canvas.cornell.edu/courses/1555/files/145253/download?wrap=1" TargetMode="External"/><Relationship Id="rId19" Type="http://schemas.openxmlformats.org/officeDocument/2006/relationships/hyperlink" Target="http://caringcommunity.cornell.edu/" TargetMode="External"/><Relationship Id="rId31" Type="http://schemas.openxmlformats.org/officeDocument/2006/relationships/hyperlink" Target="https://sites.lsa.umich.edu/inclusive-teaching/2017/08/16/personal-identity-wheel/" TargetMode="External"/><Relationship Id="rId44" Type="http://schemas.openxmlformats.org/officeDocument/2006/relationships/hyperlink" Target="https://www.huffingtonpost.com/entry/retension-at-cornell-yo-n_b_9760532.html" TargetMode="External"/><Relationship Id="rId52" Type="http://schemas.openxmlformats.org/officeDocument/2006/relationships/hyperlink" Target="http://www.crlt.umich.edu/sites/default/files/instructor_resources/selected_CATs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anvas.cornell.edu/courses/1555/files/143420/download?wrap=1" TargetMode="External"/><Relationship Id="rId14" Type="http://schemas.openxmlformats.org/officeDocument/2006/relationships/hyperlink" Target="https://diversityinclusion.wustl.edu/brss/glossary-of-bias-terms/" TargetMode="External"/><Relationship Id="rId22" Type="http://schemas.openxmlformats.org/officeDocument/2006/relationships/hyperlink" Target="http://orgsync.rso.cornell.edu/org/ears" TargetMode="External"/><Relationship Id="rId27" Type="http://schemas.openxmlformats.org/officeDocument/2006/relationships/hyperlink" Target="https://facultydevelopment.cornell.edu/" TargetMode="External"/><Relationship Id="rId30" Type="http://schemas.openxmlformats.org/officeDocument/2006/relationships/hyperlink" Target="https://teaching.cornell.edu/" TargetMode="External"/><Relationship Id="rId35" Type="http://schemas.openxmlformats.org/officeDocument/2006/relationships/hyperlink" Target="https://www.youtube.com/watch?v=KNKbGFoYC1Q" TargetMode="External"/><Relationship Id="rId43" Type="http://schemas.openxmlformats.org/officeDocument/2006/relationships/hyperlink" Target="https://www.huffingtonpost.com/author/paola-muaoz" TargetMode="External"/><Relationship Id="rId48" Type="http://schemas.openxmlformats.org/officeDocument/2006/relationships/hyperlink" Target="http://www.publicseminar.org/2018/11/the-performance-of-transgender-inclusion/" TargetMode="External"/><Relationship Id="rId56" Type="http://schemas.openxmlformats.org/officeDocument/2006/relationships/hyperlink" Target="http://guides.library.cornell.edu/researchingcornell" TargetMode="External"/><Relationship Id="rId8" Type="http://schemas.openxmlformats.org/officeDocument/2006/relationships/hyperlink" Target="https://www.chronicle.com/interactives/advice-syllabus" TargetMode="External"/><Relationship Id="rId51" Type="http://schemas.openxmlformats.org/officeDocument/2006/relationships/hyperlink" Target="https://sites.lsa.umich.edu/inclusive-teaching/2017/08/24/hot-moments/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2431</Words>
  <Characters>13860</Characters>
  <Application>Microsoft Office Word</Application>
  <DocSecurity>0</DocSecurity>
  <Lines>115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16259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Lynn M. Thitchener</dc:creator>
  <cp:keywords/>
  <dc:description/>
  <cp:lastModifiedBy>Lynn M. Thitchener</cp:lastModifiedBy>
  <cp:revision>1</cp:revision>
  <dcterms:created xsi:type="dcterms:W3CDTF">2019-04-09T15:27:00Z</dcterms:created>
  <dcterms:modified xsi:type="dcterms:W3CDTF">2019-04-09T15:27:00Z</dcterms:modified>
</cp:coreProperties>
</file>